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442AE">
      <w:pPr>
        <w:spacing w:line="580" w:lineRule="exact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乌拉斯台镇202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年度述法报告</w:t>
      </w:r>
    </w:p>
    <w:p w14:paraId="026472CD">
      <w:pPr>
        <w:spacing w:line="56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</w:p>
    <w:p w14:paraId="6700AA7C">
      <w:pPr>
        <w:spacing w:line="560" w:lineRule="exact"/>
        <w:jc w:val="center"/>
        <w:rPr>
          <w:rFonts w:hint="eastAsia" w:ascii="仿宋" w:hAnsi="仿宋" w:eastAsia="楷体_GB2312" w:cs="仿宋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乌拉斯台镇党委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副</w:t>
      </w:r>
      <w:r>
        <w:rPr>
          <w:rFonts w:hint="eastAsia" w:ascii="楷体_GB2312" w:hAnsi="楷体_GB2312" w:eastAsia="楷体_GB2312" w:cs="楷体_GB2312"/>
          <w:sz w:val="32"/>
          <w:szCs w:val="32"/>
        </w:rPr>
        <w:t>书记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（主持工作）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尚文福</w:t>
      </w:r>
    </w:p>
    <w:p w14:paraId="4E4D3F4C">
      <w:pPr>
        <w:widowControl w:val="0"/>
        <w:spacing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</w:p>
    <w:p w14:paraId="40F82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根据工作要求，现述法如下</w:t>
      </w:r>
      <w:r>
        <w:rPr>
          <w:rFonts w:ascii="Times New Roman" w:hAnsi="Times New Roman" w:eastAsia="仿宋_GB2312"/>
          <w:color w:val="auto"/>
          <w:sz w:val="32"/>
          <w:szCs w:val="32"/>
        </w:rPr>
        <w:t>：</w:t>
      </w:r>
    </w:p>
    <w:p w14:paraId="55C2A3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一、履职情况</w:t>
      </w:r>
    </w:p>
    <w:p w14:paraId="3A05F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（一）加强理论学习、提高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法治</w:t>
      </w:r>
      <w:r>
        <w:rPr>
          <w:rFonts w:hint="eastAsia" w:ascii="楷体_GB2312" w:hAnsi="楷体_GB2312" w:eastAsia="楷体_GB2312" w:cs="楷体_GB2312"/>
          <w:sz w:val="32"/>
          <w:szCs w:val="32"/>
        </w:rPr>
        <w:t>理念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认真学习宪法、习近平法治思想纲要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党的二十大关于法治建设的部署要求，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扎实开展全镇领导干部法治学习，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开展法治建设“早读”专题培训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余场次，全年主持召开以习近平法治思想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主题的</w:t>
      </w:r>
      <w:r>
        <w:rPr>
          <w:rFonts w:hint="eastAsia" w:ascii="仿宋_GB2312" w:hAnsi="仿宋_GB2312" w:eastAsia="仿宋_GB2312" w:cs="仿宋_GB2312"/>
          <w:sz w:val="32"/>
          <w:szCs w:val="32"/>
        </w:rPr>
        <w:t>专题党委会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中心组学习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党政联席会议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次。带头讲专题法治课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场次，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党政领导班子成员带头参加自治区“逢九必讲”法治培训，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不断提升法治素质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全镇法宣在线学习参学率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、合格率均达到9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%以上。</w:t>
      </w:r>
    </w:p>
    <w:p w14:paraId="1E357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（二）强化政治引领，周密安排部署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将依法治镇纳入202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年党委、政府年度工作计划中，制定方案，进一步细化依法行政工作任务，成立推进领导工作小组，切实履行推进法治建设第一责任人职责，定期听取工作汇报，研究制定法治建设工作思路和具体举措，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明确目标与任务，确保法治工作有序推进。</w:t>
      </w:r>
    </w:p>
    <w:p w14:paraId="4F38E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）牢记根本宗旨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，强化服务效能。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建设法律服务中心1座，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人民调解委员会1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个，个人调解室1个，实施“法律带头人”“法律明白人”培育工程，强化专题集中轮训3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余次，成功培养“法律带头人”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名、“法律明白人”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全年接受相关咨询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sz w:val="32"/>
          <w:szCs w:val="32"/>
        </w:rPr>
        <w:t>0余起，代写法律文书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sz w:val="32"/>
          <w:szCs w:val="32"/>
        </w:rPr>
        <w:t>余份，提供法律援助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件，法律服务书面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起，口头咨询法律服务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280</w:t>
      </w:r>
      <w:r>
        <w:rPr>
          <w:rFonts w:hint="eastAsia" w:ascii="仿宋_GB2312" w:hAnsi="仿宋_GB2312" w:eastAsia="仿宋_GB2312" w:cs="仿宋_GB2312"/>
          <w:sz w:val="32"/>
          <w:szCs w:val="32"/>
        </w:rPr>
        <w:t>起，成功调解矛盾纠纷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124</w:t>
      </w:r>
      <w:r>
        <w:rPr>
          <w:rFonts w:hint="eastAsia" w:ascii="仿宋_GB2312" w:hAnsi="仿宋_GB2312" w:eastAsia="仿宋_GB2312" w:cs="仿宋_GB2312"/>
          <w:sz w:val="32"/>
          <w:szCs w:val="32"/>
        </w:rPr>
        <w:t>件次，化解率达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 w14:paraId="01DACF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sz w:val="32"/>
          <w:szCs w:val="32"/>
        </w:rPr>
        <w:t>加强法治培训，强化普法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宣传。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积极开展法治学习活动，领导班子成员深入学习习近平法治思想，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每季度组织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相关干部、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人民调解员、综治专干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、法律带头人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开展法律培训会，学习新的法律法规，指导解决执法办案疑难问题；认真落实“谁执法谁普法”普法责任制，开展广播宣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传</w:t>
      </w:r>
      <w:r>
        <w:rPr>
          <w:rFonts w:hint="eastAsia" w:ascii="仿宋_GB2312" w:hAnsi="仿宋_GB2312" w:eastAsia="仿宋_GB2312" w:cs="仿宋_GB2312"/>
          <w:sz w:val="32"/>
          <w:szCs w:val="32"/>
        </w:rPr>
        <w:t>反电诈、道路交通安全等法律知识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余次。积极推广普法工作，做法治精神的“传播者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”。</w:t>
      </w:r>
    </w:p>
    <w:p w14:paraId="7AF4CA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亮点工作</w:t>
      </w:r>
    </w:p>
    <w:p w14:paraId="1BC6B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持续发挥法律顾问作用。一是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对农村集体“三资”经济合同合法性审查工作提供法律援助，保障本镇各村、社区的合法权益。截至目前共审查7个村，应合法性审查经济合同333件，已合法性审查经济合同333件，涉及金额573.6万元。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为“三重一大”会议提供跟踪服务，研究并反馈会议流程、记录等环节所存在的问题，及时进行督促整改，确保对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行政权力制约和监督全覆盖、无缝隙。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开展法治讲座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场，升国旗宣讲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有效提升基层依法治理水平。</w:t>
      </w:r>
    </w:p>
    <w:p w14:paraId="5E09B7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（二）</w:t>
      </w:r>
      <w:r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  <w:t>深化法治宣传，增强全民法治意识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以“八五”普法为契机，深入开展法治宣传教育活动。结合“3·15”消费者权益保护日、“6·26”国际禁毒日、“12·4”国家宪法日等重要时间节点，组织开展形式多样的法治宣传活动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场次，发放宣传资料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2650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余份，接受群众咨询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余人次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利用微信群推送普法信息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</w:t>
      </w:r>
      <w:r>
        <w:rPr>
          <w:rFonts w:hint="eastAsia" w:ascii="仿宋_GB2312" w:hAnsi="仿宋_GB2312" w:eastAsia="仿宋_GB2312" w:cs="仿宋_GB2312"/>
          <w:sz w:val="32"/>
          <w:szCs w:val="32"/>
        </w:rPr>
        <w:t>0余条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加强法治文化阵地建设，在全镇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个村（社区）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建设法治文化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墙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法治图书角、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法治宣传栏等阵地，营造了浓厚的法治文化氛围。通过一系列法治宣传教育活动，全镇群众的法治意识明显增强，依法办事的自觉性显著提高。</w:t>
      </w:r>
    </w:p>
    <w:p w14:paraId="3DE6D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（三）多元纠纷化解，维护基层稳定。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结合情理法进行疏导调解，促成当事人达成和解协议，将大量矛盾化解在基层萌芽状态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架好基层矛盾纠纷的“调解桥”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今年以来，成功调解各类矛盾纠纷124起，涉及金额45万余元。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引导其通过合法途径表达诉求，同时为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依法依规处理信访事项提供法律支持，有效维护了信访秩序与社会稳定。</w:t>
      </w:r>
    </w:p>
    <w:p w14:paraId="39402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问题短板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与</w:t>
      </w:r>
      <w:r>
        <w:rPr>
          <w:rFonts w:hint="eastAsia" w:ascii="黑体" w:hAnsi="黑体" w:eastAsia="黑体" w:cs="黑体"/>
          <w:sz w:val="32"/>
          <w:szCs w:val="32"/>
        </w:rPr>
        <w:t>下一步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工作</w:t>
      </w:r>
    </w:p>
    <w:p w14:paraId="3BE46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（一）领导及干部对法律法规的学习深度不够，仅停留在表面了解，在实际工作中难以准确运用法律条文处理复杂事务。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比如，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在处理一些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涉及土地纠纷、草场纠纷等问题时</w:t>
      </w:r>
      <w:r>
        <w:rPr>
          <w:rFonts w:hint="eastAsia" w:ascii="仿宋_GB2312" w:hAnsi="仿宋_GB2312" w:eastAsia="仿宋_GB2312" w:cs="仿宋_GB2312"/>
          <w:sz w:val="32"/>
          <w:szCs w:val="32"/>
        </w:rPr>
        <w:t>，无法迅速依据相关法律作出精准判断与有效处置，问题解决效率低下，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群众信访不信法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1155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（二）法治宣传教育的方式方法还不够创新，法治宣传内容不够丰富多样，对群众吸引力不足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比如，全镇域内普法宣传工作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开展的宣传工作内容单一、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枯燥乏味，未能结合实际案例、结合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实际需求开展法律宣传。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我镇为牧业大镇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人口居住分散，流动性大，群众文化素质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普遍较低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普法宣传效果</w:t>
      </w:r>
      <w:r>
        <w:rPr>
          <w:rFonts w:hint="eastAsia" w:ascii="仿宋_GB2312" w:hAnsi="仿宋_GB2312" w:eastAsia="仿宋_GB2312" w:cs="仿宋_GB2312"/>
          <w:sz w:val="32"/>
          <w:szCs w:val="32"/>
        </w:rPr>
        <w:t>不明显。</w:t>
      </w:r>
    </w:p>
    <w:p w14:paraId="7FBAA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下一步工作</w:t>
      </w:r>
    </w:p>
    <w:p w14:paraId="5A8034B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持续强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化法律知识学习，构建法治化规范化工作环境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利用早点名、集中学习、党员远程教育学习等契机，为</w:t>
      </w:r>
      <w:r>
        <w:rPr>
          <w:rFonts w:hint="eastAsia" w:ascii="仿宋_GB2312" w:hAnsi="仿宋_GB2312" w:eastAsia="仿宋_GB2312" w:cs="仿宋_GB2312"/>
          <w:sz w:val="32"/>
          <w:szCs w:val="32"/>
        </w:rPr>
        <w:t>全体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提供学习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机会</w:t>
      </w:r>
      <w:r>
        <w:rPr>
          <w:rFonts w:hint="eastAsia" w:ascii="仿宋_GB2312" w:hAnsi="仿宋_GB2312" w:eastAsia="仿宋_GB2312" w:cs="仿宋_GB2312"/>
          <w:sz w:val="32"/>
          <w:szCs w:val="32"/>
        </w:rPr>
        <w:t>，深入系统地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学习拓展“草原法”、“土地法”“乡村振兴惠民政策”“中华人民共和国民法典”、“林业、安居富民”等</w:t>
      </w:r>
      <w:r>
        <w:rPr>
          <w:rFonts w:hint="eastAsia" w:ascii="仿宋_GB2312" w:hAnsi="仿宋_GB2312" w:eastAsia="仿宋_GB2312" w:cs="仿宋_GB2312"/>
          <w:sz w:val="32"/>
          <w:szCs w:val="32"/>
        </w:rPr>
        <w:t>与业务紧密相关的法律知识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了解最新的政策法规动态，确保每位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在处理具体事务时能够依法依规，对业务操作中可能涉及的法律风险进行预防和规避。</w:t>
      </w:r>
    </w:p>
    <w:p w14:paraId="7EB7EE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聘请新源县专业法律服务团队，推进法治政府建设。一是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对三资合同清理提供法律援助，审查各类合同的合法性，保障本镇各村、社区的合法权益。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为“三重一大”会议提供跟踪服务，研究并反馈会议流程、记录等环节所存在的问题，及时进行督促整改，确保对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行政权力制约和监督全覆盖、无缝隙。</w:t>
      </w:r>
    </w:p>
    <w:p w14:paraId="39399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开展法律讲座与知识竞赛，共筑法治观念新风尚。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通过举办丰富多彩的法律讲座及知识竞赛等活动，以群众喜闻乐见、通俗易懂的方式，不断强化群众的法治观念。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邀请法律顾问，在村社区活动中心、学校会议室等大型场所，举办关于婚姻法、劳动法、消费者权益保护法等与群众生活息息相关的法律专题讲座。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法律明白人，在各村、社区举办法律知识竞赛，设计趣味性强、参与度高的问答环节，如“每日一题”、“法治小剧场猜结局”等活动，让群众在轻松愉快的氛围中学习法律知识，提升法治意识，从而在全镇营造学法、懂法、守法、用法的良好氛围。</w:t>
      </w:r>
    </w:p>
    <w:p w14:paraId="3B0DC455"/>
    <w:p w14:paraId="30615087"/>
    <w:p w14:paraId="7ACA2F95"/>
    <w:p w14:paraId="1ABA141C"/>
    <w:p w14:paraId="40A48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5878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2098" w:right="1417" w:bottom="1984" w:left="1417" w:header="1417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54E317"/>
    <w:multiLevelType w:val="singleLevel"/>
    <w:tmpl w:val="9354E31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YzE0ZjlmZjY5NzNlNmM1ZWI5OTQ0NTlhMGI4MDAifQ=="/>
  </w:docVars>
  <w:rsids>
    <w:rsidRoot w:val="73F30E1E"/>
    <w:rsid w:val="04E928B1"/>
    <w:rsid w:val="06F971F9"/>
    <w:rsid w:val="0A672020"/>
    <w:rsid w:val="0CC914CF"/>
    <w:rsid w:val="0DC43499"/>
    <w:rsid w:val="107E2A9F"/>
    <w:rsid w:val="18CD0741"/>
    <w:rsid w:val="1CFB7C8C"/>
    <w:rsid w:val="1ECD361C"/>
    <w:rsid w:val="261B30A0"/>
    <w:rsid w:val="2C7D7664"/>
    <w:rsid w:val="2D257895"/>
    <w:rsid w:val="2F866188"/>
    <w:rsid w:val="3A0E4683"/>
    <w:rsid w:val="3E143285"/>
    <w:rsid w:val="43CA4DA4"/>
    <w:rsid w:val="46126C80"/>
    <w:rsid w:val="493C54A0"/>
    <w:rsid w:val="4CB01C19"/>
    <w:rsid w:val="4D9152A7"/>
    <w:rsid w:val="512310F6"/>
    <w:rsid w:val="5A315789"/>
    <w:rsid w:val="5CAB7517"/>
    <w:rsid w:val="73F30E1E"/>
    <w:rsid w:val="7D3F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2172</Words>
  <Characters>2223</Characters>
  <Lines>0</Lines>
  <Paragraphs>0</Paragraphs>
  <TotalTime>21</TotalTime>
  <ScaleCrop>false</ScaleCrop>
  <LinksUpToDate>false</LinksUpToDate>
  <CharactersWithSpaces>2226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2022-06-19T03:28:00Z</dcterms:created>
  <dc:creator>Administrator</dc:creator>
  <cp:lastModifiedBy>Administrator</cp:lastModifiedBy>
  <cp:lastPrinted>2025-01-09T04:17:00Z</cp:lastPrinted>
  <dcterms:modified xsi:type="dcterms:W3CDTF">2025-01-23T14:36:50Z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4B8C92057A1E4AE0BA40321149EA80C9_13</vt:lpwstr>
  </property>
  <property fmtid="{D5CDD505-2E9C-101B-9397-08002B2CF9AE}" pid="4" name="KSOTemplateDocerSaveRecord">
    <vt:lpwstr>eyJoZGlkIjoiMzBiYzE0ZjlmZjY5NzNlNmM1ZWI5OTQ0NTlhMGI4MDAifQ==</vt:lpwstr>
  </property>
</Properties>
</file>