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  <w:lang w:val="en-US" w:eastAsia="zh-CN"/>
        </w:rPr>
        <w:t>乌拉斯台镇</w:t>
      </w:r>
      <w:r>
        <w:rPr>
          <w:rFonts w:hint="eastAsia" w:ascii="Times New Roman" w:hAnsi="Times New Roman" w:eastAsia="仿宋_GB2312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</w:rPr>
        <w:t>普法宣传清单</w:t>
      </w:r>
    </w:p>
    <w:tbl>
      <w:tblPr>
        <w:tblStyle w:val="6"/>
        <w:tblpPr w:leftFromText="180" w:rightFromText="180" w:vertAnchor="text" w:horzAnchor="page" w:tblpXSpec="center" w:tblpY="373"/>
        <w:tblW w:w="99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53"/>
        <w:gridCol w:w="4860"/>
        <w:gridCol w:w="2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月份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重要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时间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节点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重点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普法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宣传内容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牵头单位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3月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“3·8”国际妇女节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民法典（婚姻家庭编）、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家庭教育促进法、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反家庭暴力法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、妇女权益保障法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实施办法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“3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12”植树节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“3·21”世界森林日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“3·22”世界水日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中国水周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环境保护法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森林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法及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实施办法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草原法、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防沙治沙法及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实施办法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水土保持法、水污染防治法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水法及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实施办法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、取水许可和水资源费征收管理条例等法律法规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农业发展中心及各村社区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“3·15”消费者权益保护日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消费者权益保护法及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实施办法、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产品质量法、反不正当竞争法、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价格法、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计量法、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广告法、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商业银行法、保险法、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禁止传销条例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、征信业务管理办法等法律法规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“3·24”世界防治结核病日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传染病防治法、结核病防治管理办法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人口和计划生育生殖健康服务站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“3·29”全国中小学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安全教育日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未成年人保护法、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社区矫正法、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预防未成年人犯罪法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社会事务办公室、派出所、交警中队、各小学校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全国两会期间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宪法、民法典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、党内法规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党政综合办公室、党建工作办公室、社会事务办公室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4月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第十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宪法法律宣传月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习近平法治思想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宪法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、民法典、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与维护稳定密切相关的法律法规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与推动高质量发展密切相关的法律法规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党内法规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及民事诉讼法、行政处罚法、审计法、法律援助法、自治区法治宣传教育条例、自治州促进政务服务便利化条例等法律法规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党政综合办公室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w w:val="99"/>
                <w:sz w:val="24"/>
                <w:szCs w:val="24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w w:val="99"/>
                <w:sz w:val="24"/>
                <w:szCs w:val="24"/>
                <w:shd w:val="clear" w:color="auto" w:fill="auto"/>
                <w:lang w:eastAsia="zh-CN"/>
              </w:rPr>
              <w:t>人大办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w w:val="99"/>
                <w:sz w:val="24"/>
                <w:szCs w:val="24"/>
                <w:shd w:val="clear" w:color="auto" w:fill="auto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派出所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w w:val="99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w w:val="99"/>
                <w:sz w:val="24"/>
                <w:szCs w:val="24"/>
                <w:shd w:val="clear" w:color="auto" w:fill="auto"/>
                <w:lang w:eastAsia="zh-CN"/>
              </w:rPr>
              <w:t>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“4·7”世界卫生日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食品安全法、药品管理法、传染病防治法、疫苗管理法、国境卫生检疫法、红十字会法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、医疗保险条例、进出口食品安全管理办法、新版国家医保药品目录等法律法规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人口和计划生育生殖健康服务站、社会事务办公室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“4·15”全民国家安全教育日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国家安全法、反分裂国家法、国防法、反恐怖主义法、反间谍法、保守国家秘密法、生物安全法、网络安全法、陆地国界法、反有组织犯罪法、自治州平安建设条例等法律法规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综治和网格化服务中心，派出所、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司法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所、计划生育办公室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4月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“4·22”世界地球日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环境保护法、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湿地保护法、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野生动物保护法及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实施办法、矿产资源法及实施细则、森林法及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实施办法、水土保持法、水污染防治法、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大气污染防治法、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噪声污染防治法、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土地管理法及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实施办法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农业发展服务中心、社会事务办公室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“4·26”知识产权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宣传周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民法典（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总则编、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物权编、合同编、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侵权责任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编）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专利法及实施细则、商标法、著作权法、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科学技术进步法、商业秘密法、外观设计保护法、实用新型保护法、优化营商环境条例及自治州实施办法等法律法规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农业发展服务中心、社会事务办公室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5月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民法典颁布四周年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民法典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公共文化服务、社会事务办公室，人大办，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综治和网格化服务中心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42个民族团结进步教育月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民族区域自治法、宗教事务条例、自治州民族团结进步工作条例、自治州民族团结进步模范区创建条例等法律法规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信访条例宣传月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信访条例、自治州信访条例等法律法规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“5·1”国际劳动节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民法典（合同编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、侵权责任编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）、劳动法、劳动合同法、劳动争议调解仲裁法、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社会保险法、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工会法、保障农民工工资支付条例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5月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“5·12”全国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防灾减灾日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突发事件应对法、防震减灾法、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防洪法、消防法、气象法、自治州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地震预警管理办法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5.15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全国助残日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残疾人保障法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及自治州实施办法、残疾人教育条例等法律法规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“5·17”世界电信日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网络安全法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密码法、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电信条例和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反电信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网络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诈骗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党政综合办公室、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，派出所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“5·22”世界野生动物保护日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暨地球生物多样性日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环境保护法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野生动物保护法及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实施办法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、动物防疫法、陆生野生动物保护实施条例等法律法规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农业发展服务中心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6月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“6·1”国际儿童节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《中华人民共和国未成年人保护法》、《中华人民共和国预防未成年人犯罪法》等法律法规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各学校、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“6·5”世界环境日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《中华人民共和国环境保护法》等法律法规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，农业发展服务中心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6月的第二个星期六文化和自然遗产日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《中华人民共和国非物质文化遗产法》等法律法规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公共文化服务中心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6月中旬全国“食品安全周”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《中华人民共和国食品安全法》《食品安全法实施条例》等法律法规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“6·25”全国土地日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土地管理、基本农田保护、国有土地使用权出让和转让等法律法规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、农业发展服务中心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“6·26”国际禁毒日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禁毒、戒毒等法律法规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综治和网格化服务中心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、社会事务办公室、派出所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全国安全生产月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安全生产法律法规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7月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七一建党节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《中国共产党章程》《中华人民共和国监察法》《中国共产党廉洁自律准则》《中国共产党纪律处分条例》等法律法规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党建工作办公室及各村社区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8月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八一建军节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涉军法律法规宣传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9月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“9·20”公民道德宣传日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《新时代公民道德建设实施纲要》和社会主义核心价值观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公共文化服务中心、社会事务办公室及各村社区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中国农民丰收节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《中华人民共和国农业法》《中华人民共和国农村土地承包法》《中华人民共和国农产品质量安全法》等法律法规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全国质量月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《中华人民共和国产品质量法》《中华人民共和国食品安全法》《中华人民共和国药品管理法》等法律法规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10月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“10·17”全国扶贫日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扶贫、移民安置等法律法规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经济发展和财政办公室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全国敬老月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老年人权益保障方面法律法规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五办五中心及各村社区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11月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“11·1”反间谍法颁布实施纪念日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《中华人民共和国反间谍法》等法律法规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综治和网格化服务中心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、派出所、社会事务办公室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“11·9”全国消防日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消防法律法规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社会事务办公室、派出所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12月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“12·1”世界艾滋病日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《艾滋病防治条例》、普及艾滋病防治知识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人口和计划生育生殖健康服务站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“12·2”全国交通安全日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道路交通安全法律法规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派出所、交警分队、社会事务办公室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“12·4”国家宪法日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按指定主题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eastAsia="zh-CN"/>
              </w:rPr>
              <w:t>社会事务办公室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zE0ZjlmZjY5NzNlNmM1ZWI5OTQ0NTlhMGI4MDAifQ=="/>
  </w:docVars>
  <w:rsids>
    <w:rsidRoot w:val="5DC477F9"/>
    <w:rsid w:val="050834B6"/>
    <w:rsid w:val="193065E8"/>
    <w:rsid w:val="39DC3487"/>
    <w:rsid w:val="3B0A1FA7"/>
    <w:rsid w:val="418C7AE4"/>
    <w:rsid w:val="45F62F42"/>
    <w:rsid w:val="554C52A5"/>
    <w:rsid w:val="5DC477F9"/>
    <w:rsid w:val="6A696CD0"/>
    <w:rsid w:val="6B5E5F6D"/>
    <w:rsid w:val="6F0F4163"/>
    <w:rsid w:val="7DB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eastAsia="方正小标宋简体" w:cs="Times New Roman"/>
      <w:bCs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2476</Words>
  <Characters>2508</Characters>
  <Lines>0</Lines>
  <Paragraphs>0</Paragraphs>
  <TotalTime>27</TotalTime>
  <ScaleCrop>false</ScaleCrop>
  <LinksUpToDate>false</LinksUpToDate>
  <CharactersWithSpaces>2508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2022-05-23T12:34:00Z</dcterms:created>
  <dc:creator>强哥</dc:creator>
  <cp:lastModifiedBy>Administrator</cp:lastModifiedBy>
  <cp:lastPrinted>2022-06-16T10:43:00Z</cp:lastPrinted>
  <dcterms:modified xsi:type="dcterms:W3CDTF">2022-06-02T09:18:58Z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0B23FD2F4F7142D89D3527F5B93614FA_13</vt:lpwstr>
  </property>
  <property fmtid="{D5CDD505-2E9C-101B-9397-08002B2CF9AE}" pid="4" name="KSOTemplateDocerSaveRecord">
    <vt:lpwstr>eyJoZGlkIjoiMzBiYzE0ZjlmZjY5NzNlNmM1ZWI5OTQ0NTlhMGI4MDAifQ==</vt:lpwstr>
  </property>
</Properties>
</file>