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伊犁州生态环境局尼勒克县分局202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  <w:t>年度述法工作报告</w:t>
      </w:r>
    </w:p>
    <w:p>
      <w:pPr>
        <w:ind w:firstLine="320" w:firstLineChars="100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</w:rPr>
        <w:t>伊犁州生态环境局尼勒克县分局</w:t>
      </w:r>
      <w:r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  <w:lang w:val="en-US" w:eastAsia="zh-CN"/>
        </w:rPr>
        <w:t>党组书记   吴宗昌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根据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委依法治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统一安排，现将202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度生态环境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局法治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建设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工作以领导干部述法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报告如下：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baseline"/>
        <w:rPr>
          <w:rStyle w:val="6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一、履职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(一)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全面落实法治建设责任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严格落实党政领导为法治建设第一责任人责任，将法治建设工作与生态环境保护重点工作相结合，</w:t>
      </w:r>
      <w:r>
        <w:rPr>
          <w:rFonts w:hint="eastAsia" w:ascii="仿宋" w:hAnsi="仿宋" w:eastAsia="仿宋" w:cs="仿宋"/>
          <w:sz w:val="32"/>
          <w:szCs w:val="32"/>
        </w:rPr>
        <w:t>制定202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年法治建设工作要点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局党组书记、局长带头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推动法律法规学习常态化，做到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法治建设重点工作做到亲自安排，重点环节新自推进，重要途程亲自督办，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常优化，充分</w:t>
      </w:r>
      <w:r>
        <w:rPr>
          <w:rFonts w:hint="eastAsia" w:ascii="仿宋" w:hAnsi="仿宋" w:eastAsia="仿宋" w:cs="仿宋"/>
          <w:sz w:val="32"/>
          <w:szCs w:val="32"/>
        </w:rPr>
        <w:t>运用法治思维和法治方式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统筹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推进生态环境保护工作，</w:t>
      </w:r>
      <w:r>
        <w:rPr>
          <w:rFonts w:hint="eastAsia" w:ascii="仿宋" w:hAnsi="仿宋" w:eastAsia="仿宋" w:cs="仿宋"/>
          <w:sz w:val="32"/>
          <w:szCs w:val="32"/>
        </w:rPr>
        <w:t>在法治轨道上推进深入打好污染防治攻坚战。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(二)全面提升依法行政能力。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法履行环境监管职责。严格依法依规开展环境监察执法。开展创建“争先进、树形象、有影响、敢担当”生态环境保护铁军活动，提升全体生态环境执法人员执法技能和执法水平。为提升生态环境保护综合执法队伍能力建设,多次选派干部赴州生态环境系统组织的业务培训班学习、对本单位全体执法人员也多次组织开展多类业务培训，今年在已有14名执法证的执法人员的基础上再报送4名执法人员参加本次执法证培训班学习。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三)严格规范公正文明执法。进一步完善了“环境监管双随机抽查制度”，按照”全覆盖、明责任、严执法、重实效”要求，不断完善、扩充随机抽查污染源动态信息库，及时将监察结果录入系统。严格落实“双随机”检查抽取企业，2024年全年共抽取排污单位61家（次），其中一般排污单位50家，重点排污单位7家（次），特殊监管4家（次），出动执法人员156人（次），及时完成上报正面清单、突出环境领域问题等报表。2024年共10件，其中国家信访局1件（大气和噪音污染），属实；自治区第六巡视组1件（噪音污染），部分属实；全国生态环境信访投诉举报管理平台4件（大气和噪声污染1件、水污染1件、手续问题1件、大气和异味1件），属实3件、不属实1件；12345尼勒克县政府政府转班4件（大气污染1件、大气和噪音1件，生态破坏2件），属实4件；均已办结，办结率100%，属实案件满意度100%。回应群众关心关切33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四)落实“谁执法谁普法”普法责任制。制定生态环境系统《关于落实“谁执法谁普法”普法责任制实施方案》，细化责任分工，明确普法对象、普法任务和工作要求。利用“六五环境日”、“8·15生态日”“12·4”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宪法日等重要时间节点，通过参加和组织提升业务能力培训、集中宣讲宣传、联合普法宣传和发放宣传资料、粘贴宣传挂图、开展权威解读等方式，广泛宣传环保法律法规，引导和帮助公民了解法律知识，增强遵法守法和依法办事意识。</w:t>
      </w:r>
    </w:p>
    <w:p>
      <w:pPr>
        <w:spacing w:line="560" w:lineRule="exact"/>
        <w:ind w:firstLine="643" w:firstLineChars="200"/>
        <w:rPr>
          <w:rStyle w:val="6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二、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 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亮点工作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全面实施环境监管执法正面清单制度。结合县域产业结构、污染治理、在线监测联网和环境风险等因素、更新县域企业正面清单企业名录3家，并向社会公布。2024年，我局非现场免打扰的方式执法2次，减少对企业生产的打扰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完善环境违法容错纠错机制。我局坚持包容审慎监管。在行政处罚的过程中充分考虑企业排污对环境影响情况，对有主动消除或者减轻环境违法行为危害后果的、配合生态环境部门查处环境违法行为有立功行为等情形的，从轻或减轻处罚。2024年，我局对9起未造成严重后果的环境违法行为下达责令改正通知书，限期整改并免予处罚。</w:t>
      </w:r>
    </w:p>
    <w:p>
      <w:pPr>
        <w:spacing w:line="560" w:lineRule="exact"/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 xml:space="preserve">    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三、 问题短板和下一步工作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（一）问题短板：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学法缺乏持之以恒精神，全面学系统学深入学不足，结合实际悟、立足工作用的效果不明显。二是生态环境机构自上而下改革正在深入推进，改革中的新情况新问题不断发生，在统筹上存在不足、在创新上存在很多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下一步工作：一是持续开展环保普法宣传工作。严格落实“谁执法谁普法”普法责任制，不断增强“环保法”宣传的公信力、传播力、引导力和影响力。二是改进执法方式和提升执法水平。进一步规范生态环境行政处罚行为和自由裁量权的运用，有效运用说服教育、约谈警示等非强制性执法方式，让执法既有力度又有温度。三是强化监督检查和规范执法程序。严格落实责任，并按照环境执法责任制的规定对过错责任人员进行责任追究，有效促进干部依法行政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spacing w:line="560" w:lineRule="exact"/>
        <w:ind w:firstLine="3526" w:firstLineChars="110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伊犁州生态环境局尼勒克县分局 </w:t>
      </w:r>
    </w:p>
    <w:p>
      <w:pPr>
        <w:spacing w:line="560" w:lineRule="exact"/>
        <w:ind w:firstLine="4166" w:firstLineChars="130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2025年1月8日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NTEzMDNkMmZmM2U2NTIyYmRjMDg0OWYyMzdhZTAifQ=="/>
  </w:docVars>
  <w:rsids>
    <w:rsidRoot w:val="00000000"/>
    <w:rsid w:val="02966A5F"/>
    <w:rsid w:val="25761B23"/>
    <w:rsid w:val="288B399E"/>
    <w:rsid w:val="377B2091"/>
    <w:rsid w:val="37FE1575"/>
    <w:rsid w:val="3C9F0325"/>
    <w:rsid w:val="48A03141"/>
    <w:rsid w:val="53D946B2"/>
    <w:rsid w:val="5BA22868"/>
    <w:rsid w:val="5C017057"/>
    <w:rsid w:val="5DFA543E"/>
    <w:rsid w:val="5FA23F16"/>
    <w:rsid w:val="68E9187E"/>
    <w:rsid w:val="6CEF53EE"/>
    <w:rsid w:val="7B3A3E76"/>
    <w:rsid w:val="7B9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隶书" w:hAnsi="隶书" w:eastAsia="宋体" w:cs="隶书"/>
      <w:color w:val="000000"/>
      <w:sz w:val="2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1604</Words>
  <Characters>1646</Characters>
  <Lines>0</Lines>
  <Paragraphs>0</Paragraphs>
  <TotalTime>1</TotalTime>
  <ScaleCrop>false</ScaleCrop>
  <LinksUpToDate>false</LinksUpToDate>
  <CharactersWithSpaces>1659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2024-01-18T03:39:00Z</dcterms:created>
  <dc:creator>Administrator</dc:creator>
  <cp:lastModifiedBy>Administrator</cp:lastModifiedBy>
  <cp:lastPrinted>2025-03-03T05:04:00Z</cp:lastPrinted>
  <dcterms:modified xsi:type="dcterms:W3CDTF">2025-05-14T09:10:07Z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46DF0AFACE7E42C580B92DC72D33FE45_13</vt:lpwstr>
  </property>
</Properties>
</file>