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Style w:val="2"/>
        <w:bidi w:val="0"/>
        <w:rPr>
          <w:rFonts w:hint="default"/>
          <w:lang w:val="en-US" w:eastAsia="zh-CN"/>
        </w:rPr>
      </w:pPr>
      <w:r>
        <w:rPr>
          <w:rFonts w:hint="eastAsia"/>
          <w:lang w:val="en-US" w:eastAsia="zh-CN"/>
        </w:rPr>
        <w:t>尼勒克县</w:t>
      </w:r>
      <w:r>
        <w:rPr>
          <w:rFonts w:hint="eastAsia"/>
          <w:lang w:eastAsia="zh-CN"/>
        </w:rPr>
        <w:t>建筑垃圾污染防治专项规划</w:t>
      </w: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pageBreakBefore w:val="0"/>
        <w:kinsoku/>
        <w:wordWrap/>
        <w:overflowPunct/>
        <w:topLinePunct w:val="0"/>
        <w:autoSpaceDE/>
        <w:autoSpaceDN/>
        <w:bidi w:val="0"/>
        <w:adjustRightInd/>
        <w:spacing w:line="560" w:lineRule="exact"/>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(2026-2035)</w:t>
      </w:r>
    </w:p>
    <w:p>
      <w:pPr>
        <w:pageBreakBefore w:val="0"/>
        <w:kinsoku/>
        <w:wordWrap/>
        <w:overflowPunct/>
        <w:topLinePunct w:val="0"/>
        <w:autoSpaceDE/>
        <w:autoSpaceDN/>
        <w:bidi w:val="0"/>
        <w:adjustRightInd/>
        <w:spacing w:line="560" w:lineRule="exact"/>
        <w:ind w:left="0" w:leftChars="0" w:firstLine="0" w:firstLineChars="0"/>
        <w:jc w:val="center"/>
        <w:rPr>
          <w:rFonts w:hint="eastAsia"/>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2026年1月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lang w:val="en-US" w:eastAsia="zh-CN"/>
        </w:rPr>
      </w:pPr>
      <w:r>
        <w:rPr>
          <w:rFonts w:hint="eastAsia"/>
          <w:b/>
          <w:bCs/>
          <w:sz w:val="24"/>
          <w:szCs w:val="24"/>
          <w:lang w:eastAsia="zh-CN"/>
        </w:rPr>
        <w:br w:type="page"/>
      </w:r>
    </w:p>
    <w:sdt>
      <w:sdtPr>
        <w:rPr>
          <w:rFonts w:ascii="宋体" w:hAnsi="宋体" w:eastAsia="宋体" w:cs="Times New Roman"/>
          <w:kern w:val="2"/>
          <w:sz w:val="32"/>
          <w:szCs w:val="32"/>
          <w:lang w:val="en-US" w:eastAsia="zh-CN" w:bidi="ar-SA"/>
        </w:rPr>
        <w:id w:val="147476313"/>
        <w15:color w:val="DBDBDB"/>
        <w:docPartObj>
          <w:docPartGallery w:val="Table of Contents"/>
          <w:docPartUnique/>
        </w:docPartObj>
      </w:sdtPr>
      <w:sdtEndPr>
        <w:rPr>
          <w:rFonts w:ascii="宋体" w:hAnsi="宋体" w:eastAsia="宋体"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hint="eastAsia" w:eastAsia="宋体" w:cs="Times New Roman"/>
              <w:kern w:val="2"/>
              <w:sz w:val="32"/>
              <w:szCs w:val="32"/>
              <w:lang w:val="en-US" w:eastAsia="zh-CN" w:bidi="ar-SA"/>
            </w:rPr>
            <w:t>目</w:t>
          </w:r>
          <w:r>
            <w:rPr>
              <w:rFonts w:ascii="宋体" w:hAnsi="宋体" w:eastAsia="宋体"/>
              <w:sz w:val="32"/>
              <w:szCs w:val="32"/>
            </w:rPr>
            <w:t>录</w:t>
          </w:r>
        </w:p>
        <w:p>
          <w:pPr>
            <w:pStyle w:val="11"/>
            <w:tabs>
              <w:tab w:val="right" w:leader="dot" w:pos="8844"/>
            </w:tabs>
          </w:pPr>
          <w:r>
            <w:fldChar w:fldCharType="begin"/>
          </w:r>
          <w:r>
            <w:instrText xml:space="preserve">TOC \o "1-2" \h \u </w:instrText>
          </w:r>
          <w:r>
            <w:fldChar w:fldCharType="separate"/>
          </w:r>
          <w:r>
            <w:fldChar w:fldCharType="begin"/>
          </w:r>
          <w:r>
            <w:instrText xml:space="preserve"> HYPERLINK \l _Toc4422 </w:instrText>
          </w:r>
          <w:r>
            <w:fldChar w:fldCharType="separate"/>
          </w:r>
          <w:r>
            <w:rPr>
              <w:rFonts w:hint="eastAsia"/>
              <w:lang w:val="en-US" w:eastAsia="zh-CN"/>
            </w:rPr>
            <w:t>一.</w:t>
          </w:r>
          <w:r>
            <w:rPr>
              <w:rFonts w:hint="eastAsia"/>
            </w:rPr>
            <w:t>规划总则</w:t>
          </w:r>
          <w:r>
            <w:tab/>
          </w:r>
          <w:r>
            <w:fldChar w:fldCharType="begin"/>
          </w:r>
          <w:r>
            <w:instrText xml:space="preserve"> PAGEREF _Toc4422 \h </w:instrText>
          </w:r>
          <w:r>
            <w:fldChar w:fldCharType="separate"/>
          </w:r>
          <w:r>
            <w:t>5</w:t>
          </w:r>
          <w:r>
            <w:fldChar w:fldCharType="end"/>
          </w:r>
          <w:r>
            <w:fldChar w:fldCharType="end"/>
          </w:r>
        </w:p>
        <w:p>
          <w:pPr>
            <w:pStyle w:val="12"/>
            <w:tabs>
              <w:tab w:val="right" w:leader="dot" w:pos="8844"/>
            </w:tabs>
          </w:pPr>
          <w:r>
            <w:fldChar w:fldCharType="begin"/>
          </w:r>
          <w:r>
            <w:instrText xml:space="preserve"> HYPERLINK \l _Toc30773 </w:instrText>
          </w:r>
          <w:r>
            <w:fldChar w:fldCharType="separate"/>
          </w:r>
          <w:r>
            <w:rPr>
              <w:rFonts w:hint="eastAsia"/>
            </w:rPr>
            <w:t>1.1规划背景</w:t>
          </w:r>
          <w:r>
            <w:tab/>
          </w:r>
          <w:r>
            <w:fldChar w:fldCharType="begin"/>
          </w:r>
          <w:r>
            <w:instrText xml:space="preserve"> PAGEREF _Toc30773 \h </w:instrText>
          </w:r>
          <w:r>
            <w:fldChar w:fldCharType="separate"/>
          </w:r>
          <w:r>
            <w:t>5</w:t>
          </w:r>
          <w:r>
            <w:fldChar w:fldCharType="end"/>
          </w:r>
          <w:r>
            <w:fldChar w:fldCharType="end"/>
          </w:r>
        </w:p>
        <w:p>
          <w:pPr>
            <w:pStyle w:val="12"/>
            <w:tabs>
              <w:tab w:val="right" w:leader="dot" w:pos="8844"/>
            </w:tabs>
          </w:pPr>
          <w:r>
            <w:fldChar w:fldCharType="begin"/>
          </w:r>
          <w:r>
            <w:instrText xml:space="preserve"> HYPERLINK \l _Toc18291 </w:instrText>
          </w:r>
          <w:r>
            <w:fldChar w:fldCharType="separate"/>
          </w:r>
          <w:r>
            <w:rPr>
              <w:rFonts w:hint="eastAsia"/>
            </w:rPr>
            <w:t>1.2指导思想</w:t>
          </w:r>
          <w:r>
            <w:tab/>
          </w:r>
          <w:r>
            <w:fldChar w:fldCharType="begin"/>
          </w:r>
          <w:r>
            <w:instrText xml:space="preserve"> PAGEREF _Toc18291 \h </w:instrText>
          </w:r>
          <w:r>
            <w:fldChar w:fldCharType="separate"/>
          </w:r>
          <w:r>
            <w:t>8</w:t>
          </w:r>
          <w:r>
            <w:fldChar w:fldCharType="end"/>
          </w:r>
          <w:r>
            <w:fldChar w:fldCharType="end"/>
          </w:r>
        </w:p>
        <w:p>
          <w:pPr>
            <w:pStyle w:val="12"/>
            <w:tabs>
              <w:tab w:val="right" w:leader="dot" w:pos="8844"/>
            </w:tabs>
          </w:pPr>
          <w:r>
            <w:fldChar w:fldCharType="begin"/>
          </w:r>
          <w:r>
            <w:instrText xml:space="preserve"> HYPERLINK \l _Toc25418 </w:instrText>
          </w:r>
          <w:r>
            <w:fldChar w:fldCharType="separate"/>
          </w:r>
          <w:r>
            <w:rPr>
              <w:rFonts w:hint="eastAsia"/>
            </w:rPr>
            <w:t>1.3规划原则</w:t>
          </w:r>
          <w:r>
            <w:tab/>
          </w:r>
          <w:r>
            <w:fldChar w:fldCharType="begin"/>
          </w:r>
          <w:r>
            <w:instrText xml:space="preserve"> PAGEREF _Toc25418 \h </w:instrText>
          </w:r>
          <w:r>
            <w:fldChar w:fldCharType="separate"/>
          </w:r>
          <w:r>
            <w:t>8</w:t>
          </w:r>
          <w:r>
            <w:fldChar w:fldCharType="end"/>
          </w:r>
          <w:r>
            <w:fldChar w:fldCharType="end"/>
          </w:r>
        </w:p>
        <w:p>
          <w:pPr>
            <w:pStyle w:val="12"/>
            <w:tabs>
              <w:tab w:val="right" w:leader="dot" w:pos="8844"/>
            </w:tabs>
          </w:pPr>
          <w:r>
            <w:fldChar w:fldCharType="begin"/>
          </w:r>
          <w:r>
            <w:instrText xml:space="preserve"> HYPERLINK \l _Toc29182 </w:instrText>
          </w:r>
          <w:r>
            <w:fldChar w:fldCharType="separate"/>
          </w:r>
          <w:r>
            <w:rPr>
              <w:rFonts w:hint="eastAsia"/>
            </w:rPr>
            <w:t>1.4规划依据</w:t>
          </w:r>
          <w:r>
            <w:tab/>
          </w:r>
          <w:r>
            <w:fldChar w:fldCharType="begin"/>
          </w:r>
          <w:r>
            <w:instrText xml:space="preserve"> PAGEREF _Toc29182 \h </w:instrText>
          </w:r>
          <w:r>
            <w:fldChar w:fldCharType="separate"/>
          </w:r>
          <w:r>
            <w:t>9</w:t>
          </w:r>
          <w:r>
            <w:fldChar w:fldCharType="end"/>
          </w:r>
          <w:r>
            <w:fldChar w:fldCharType="end"/>
          </w:r>
        </w:p>
        <w:p>
          <w:pPr>
            <w:pStyle w:val="12"/>
            <w:tabs>
              <w:tab w:val="right" w:leader="dot" w:pos="8844"/>
            </w:tabs>
          </w:pPr>
          <w:r>
            <w:fldChar w:fldCharType="begin"/>
          </w:r>
          <w:r>
            <w:instrText xml:space="preserve"> HYPERLINK \l _Toc12787 </w:instrText>
          </w:r>
          <w:r>
            <w:fldChar w:fldCharType="separate"/>
          </w:r>
          <w:r>
            <w:rPr>
              <w:rFonts w:hint="eastAsia"/>
            </w:rPr>
            <w:t>1.5规划范围与期限</w:t>
          </w:r>
          <w:r>
            <w:tab/>
          </w:r>
          <w:r>
            <w:fldChar w:fldCharType="begin"/>
          </w:r>
          <w:r>
            <w:instrText xml:space="preserve"> PAGEREF _Toc12787 \h </w:instrText>
          </w:r>
          <w:r>
            <w:fldChar w:fldCharType="separate"/>
          </w:r>
          <w:r>
            <w:t>12</w:t>
          </w:r>
          <w:r>
            <w:fldChar w:fldCharType="end"/>
          </w:r>
          <w:r>
            <w:fldChar w:fldCharType="end"/>
          </w:r>
        </w:p>
        <w:p>
          <w:pPr>
            <w:pStyle w:val="12"/>
            <w:tabs>
              <w:tab w:val="right" w:leader="dot" w:pos="8844"/>
            </w:tabs>
          </w:pPr>
          <w:r>
            <w:fldChar w:fldCharType="begin"/>
          </w:r>
          <w:r>
            <w:instrText xml:space="preserve"> HYPERLINK \l _Toc15774 </w:instrText>
          </w:r>
          <w:r>
            <w:fldChar w:fldCharType="separate"/>
          </w:r>
          <w:r>
            <w:rPr>
              <w:rFonts w:hint="eastAsia"/>
              <w:lang w:val="en-US" w:eastAsia="zh-CN"/>
            </w:rPr>
            <w:t>1.6规划思路</w:t>
          </w:r>
          <w:r>
            <w:tab/>
          </w:r>
          <w:r>
            <w:fldChar w:fldCharType="begin"/>
          </w:r>
          <w:r>
            <w:instrText xml:space="preserve"> PAGEREF _Toc15774 \h </w:instrText>
          </w:r>
          <w:r>
            <w:fldChar w:fldCharType="separate"/>
          </w:r>
          <w:r>
            <w:t>12</w:t>
          </w:r>
          <w:r>
            <w:fldChar w:fldCharType="end"/>
          </w:r>
          <w:r>
            <w:fldChar w:fldCharType="end"/>
          </w:r>
        </w:p>
        <w:p>
          <w:pPr>
            <w:pStyle w:val="12"/>
            <w:tabs>
              <w:tab w:val="right" w:leader="dot" w:pos="8844"/>
            </w:tabs>
          </w:pPr>
          <w:r>
            <w:fldChar w:fldCharType="begin"/>
          </w:r>
          <w:r>
            <w:instrText xml:space="preserve"> HYPERLINK \l _Toc21961 </w:instrText>
          </w:r>
          <w:r>
            <w:fldChar w:fldCharType="separate"/>
          </w:r>
          <w:r>
            <w:rPr>
              <w:rFonts w:hint="eastAsia"/>
            </w:rPr>
            <w:t>1.7</w:t>
          </w:r>
          <w:r>
            <w:rPr>
              <w:rFonts w:hint="eastAsia"/>
              <w:lang w:eastAsia="zh-CN"/>
            </w:rPr>
            <w:t>规划</w:t>
          </w:r>
          <w:r>
            <w:rPr>
              <w:rFonts w:hint="eastAsia"/>
            </w:rPr>
            <w:t>技术路线</w:t>
          </w:r>
          <w:r>
            <w:tab/>
          </w:r>
          <w:r>
            <w:fldChar w:fldCharType="begin"/>
          </w:r>
          <w:r>
            <w:instrText xml:space="preserve"> PAGEREF _Toc21961 \h </w:instrText>
          </w:r>
          <w:r>
            <w:fldChar w:fldCharType="separate"/>
          </w:r>
          <w:r>
            <w:t>13</w:t>
          </w:r>
          <w:r>
            <w:fldChar w:fldCharType="end"/>
          </w:r>
          <w:r>
            <w:fldChar w:fldCharType="end"/>
          </w:r>
        </w:p>
        <w:p>
          <w:pPr>
            <w:pStyle w:val="12"/>
            <w:tabs>
              <w:tab w:val="right" w:leader="dot" w:pos="8844"/>
            </w:tabs>
          </w:pPr>
          <w:r>
            <w:fldChar w:fldCharType="begin"/>
          </w:r>
          <w:r>
            <w:instrText xml:space="preserve"> HYPERLINK \l _Toc7670 </w:instrText>
          </w:r>
          <w:r>
            <w:fldChar w:fldCharType="separate"/>
          </w:r>
          <w:r>
            <w:rPr>
              <w:rFonts w:hint="eastAsia"/>
            </w:rPr>
            <w:t>1.8规划工作方案</w:t>
          </w:r>
          <w:r>
            <w:tab/>
          </w:r>
          <w:r>
            <w:fldChar w:fldCharType="begin"/>
          </w:r>
          <w:r>
            <w:instrText xml:space="preserve"> PAGEREF _Toc7670 \h </w:instrText>
          </w:r>
          <w:r>
            <w:fldChar w:fldCharType="separate"/>
          </w:r>
          <w:r>
            <w:t>15</w:t>
          </w:r>
          <w:r>
            <w:fldChar w:fldCharType="end"/>
          </w:r>
          <w:r>
            <w:fldChar w:fldCharType="end"/>
          </w:r>
        </w:p>
        <w:p>
          <w:pPr>
            <w:pStyle w:val="11"/>
            <w:tabs>
              <w:tab w:val="right" w:leader="dot" w:pos="8844"/>
            </w:tabs>
          </w:pPr>
          <w:r>
            <w:fldChar w:fldCharType="begin"/>
          </w:r>
          <w:r>
            <w:instrText xml:space="preserve"> HYPERLINK \l _Toc3282 </w:instrText>
          </w:r>
          <w:r>
            <w:fldChar w:fldCharType="separate"/>
          </w:r>
          <w:r>
            <w:rPr>
              <w:rFonts w:hint="eastAsia"/>
              <w:lang w:val="en-US" w:eastAsia="zh-CN"/>
            </w:rPr>
            <w:t>二.</w:t>
          </w:r>
          <w:r>
            <w:rPr>
              <w:rFonts w:hint="eastAsia"/>
              <w:lang w:eastAsia="zh-CN"/>
            </w:rPr>
            <w:t>规划</w:t>
          </w:r>
          <w:r>
            <w:rPr>
              <w:rFonts w:hint="eastAsia"/>
            </w:rPr>
            <w:t>必要性</w:t>
          </w:r>
          <w:r>
            <w:tab/>
          </w:r>
          <w:r>
            <w:fldChar w:fldCharType="begin"/>
          </w:r>
          <w:r>
            <w:instrText xml:space="preserve"> PAGEREF _Toc3282 \h </w:instrText>
          </w:r>
          <w:r>
            <w:fldChar w:fldCharType="separate"/>
          </w:r>
          <w:r>
            <w:t>16</w:t>
          </w:r>
          <w:r>
            <w:fldChar w:fldCharType="end"/>
          </w:r>
          <w:r>
            <w:fldChar w:fldCharType="end"/>
          </w:r>
        </w:p>
        <w:p>
          <w:pPr>
            <w:pStyle w:val="12"/>
            <w:tabs>
              <w:tab w:val="right" w:leader="dot" w:pos="8844"/>
            </w:tabs>
          </w:pPr>
          <w:r>
            <w:fldChar w:fldCharType="begin"/>
          </w:r>
          <w:r>
            <w:instrText xml:space="preserve"> HYPERLINK \l _Toc15817 </w:instrText>
          </w:r>
          <w:r>
            <w:fldChar w:fldCharType="separate"/>
          </w:r>
          <w:r>
            <w:rPr>
              <w:rFonts w:hint="eastAsia"/>
              <w:lang w:val="en-US" w:eastAsia="zh-CN"/>
            </w:rPr>
            <w:t>2.1</w:t>
          </w:r>
          <w:r>
            <w:rPr>
              <w:rFonts w:hint="eastAsia"/>
            </w:rPr>
            <w:t>规划政策符合性</w:t>
          </w:r>
          <w:r>
            <w:tab/>
          </w:r>
          <w:r>
            <w:fldChar w:fldCharType="begin"/>
          </w:r>
          <w:r>
            <w:instrText xml:space="preserve"> PAGEREF _Toc15817 \h </w:instrText>
          </w:r>
          <w:r>
            <w:fldChar w:fldCharType="separate"/>
          </w:r>
          <w:r>
            <w:t>16</w:t>
          </w:r>
          <w:r>
            <w:fldChar w:fldCharType="end"/>
          </w:r>
          <w:r>
            <w:fldChar w:fldCharType="end"/>
          </w:r>
        </w:p>
        <w:p>
          <w:pPr>
            <w:pStyle w:val="12"/>
            <w:tabs>
              <w:tab w:val="right" w:leader="dot" w:pos="8844"/>
            </w:tabs>
          </w:pPr>
          <w:r>
            <w:fldChar w:fldCharType="begin"/>
          </w:r>
          <w:r>
            <w:instrText xml:space="preserve"> HYPERLINK \l _Toc30511 </w:instrText>
          </w:r>
          <w:r>
            <w:fldChar w:fldCharType="separate"/>
          </w:r>
          <w:r>
            <w:rPr>
              <w:rFonts w:hint="eastAsia"/>
            </w:rPr>
            <w:t>2.</w:t>
          </w:r>
          <w:r>
            <w:rPr>
              <w:rFonts w:hint="eastAsia"/>
              <w:lang w:val="en-US" w:eastAsia="zh-CN"/>
            </w:rPr>
            <w:t>2规划</w:t>
          </w:r>
          <w:r>
            <w:rPr>
              <w:rFonts w:hint="eastAsia"/>
            </w:rPr>
            <w:t>建设必要性</w:t>
          </w:r>
          <w:r>
            <w:tab/>
          </w:r>
          <w:r>
            <w:fldChar w:fldCharType="begin"/>
          </w:r>
          <w:r>
            <w:instrText xml:space="preserve"> PAGEREF _Toc30511 \h </w:instrText>
          </w:r>
          <w:r>
            <w:fldChar w:fldCharType="separate"/>
          </w:r>
          <w:r>
            <w:t>19</w:t>
          </w:r>
          <w:r>
            <w:fldChar w:fldCharType="end"/>
          </w:r>
          <w:r>
            <w:fldChar w:fldCharType="end"/>
          </w:r>
        </w:p>
        <w:p>
          <w:pPr>
            <w:pStyle w:val="11"/>
            <w:tabs>
              <w:tab w:val="right" w:leader="dot" w:pos="8844"/>
            </w:tabs>
          </w:pPr>
          <w:r>
            <w:fldChar w:fldCharType="begin"/>
          </w:r>
          <w:r>
            <w:instrText xml:space="preserve"> HYPERLINK \l _Toc22348 </w:instrText>
          </w:r>
          <w:r>
            <w:fldChar w:fldCharType="separate"/>
          </w:r>
          <w:r>
            <w:rPr>
              <w:rFonts w:hint="eastAsia"/>
              <w:lang w:val="en-US" w:eastAsia="zh-CN"/>
            </w:rPr>
            <w:t>三.</w:t>
          </w:r>
          <w:r>
            <w:t>规划目标与指标体系</w:t>
          </w:r>
          <w:r>
            <w:tab/>
          </w:r>
          <w:r>
            <w:fldChar w:fldCharType="begin"/>
          </w:r>
          <w:r>
            <w:instrText xml:space="preserve"> PAGEREF _Toc22348 \h </w:instrText>
          </w:r>
          <w:r>
            <w:fldChar w:fldCharType="separate"/>
          </w:r>
          <w:r>
            <w:t>23</w:t>
          </w:r>
          <w:r>
            <w:fldChar w:fldCharType="end"/>
          </w:r>
          <w:r>
            <w:fldChar w:fldCharType="end"/>
          </w:r>
        </w:p>
        <w:p>
          <w:pPr>
            <w:pStyle w:val="12"/>
            <w:tabs>
              <w:tab w:val="right" w:leader="dot" w:pos="8844"/>
            </w:tabs>
          </w:pPr>
          <w:r>
            <w:fldChar w:fldCharType="begin"/>
          </w:r>
          <w:r>
            <w:instrText xml:space="preserve"> HYPERLINK \l _Toc32374 </w:instrText>
          </w:r>
          <w:r>
            <w:fldChar w:fldCharType="separate"/>
          </w:r>
          <w:r>
            <w:rPr>
              <w:rFonts w:hint="eastAsia"/>
              <w:lang w:val="en-US" w:eastAsia="zh-CN"/>
            </w:rPr>
            <w:t>3.1</w:t>
          </w:r>
          <w:r>
            <w:rPr>
              <w:rFonts w:hint="eastAsia"/>
            </w:rPr>
            <w:t>规划</w:t>
          </w:r>
          <w:r>
            <w:rPr>
              <w:rFonts w:hint="eastAsia"/>
              <w:lang w:val="en-US" w:eastAsia="zh-CN"/>
            </w:rPr>
            <w:t>指标体系</w:t>
          </w:r>
          <w:r>
            <w:tab/>
          </w:r>
          <w:r>
            <w:fldChar w:fldCharType="begin"/>
          </w:r>
          <w:r>
            <w:instrText xml:space="preserve"> PAGEREF _Toc32374 \h </w:instrText>
          </w:r>
          <w:r>
            <w:fldChar w:fldCharType="separate"/>
          </w:r>
          <w:r>
            <w:t>23</w:t>
          </w:r>
          <w:r>
            <w:fldChar w:fldCharType="end"/>
          </w:r>
          <w:r>
            <w:fldChar w:fldCharType="end"/>
          </w:r>
        </w:p>
        <w:p>
          <w:pPr>
            <w:pStyle w:val="12"/>
            <w:tabs>
              <w:tab w:val="right" w:leader="dot" w:pos="8844"/>
            </w:tabs>
          </w:pPr>
          <w:r>
            <w:fldChar w:fldCharType="begin"/>
          </w:r>
          <w:r>
            <w:instrText xml:space="preserve"> HYPERLINK \l _Toc11562 </w:instrText>
          </w:r>
          <w:r>
            <w:fldChar w:fldCharType="separate"/>
          </w:r>
          <w:r>
            <w:rPr>
              <w:rFonts w:hint="eastAsia"/>
              <w:lang w:val="en-US" w:eastAsia="zh-CN"/>
            </w:rPr>
            <w:t>3.2规划目标及控制指标</w:t>
          </w:r>
          <w:r>
            <w:tab/>
          </w:r>
          <w:r>
            <w:fldChar w:fldCharType="begin"/>
          </w:r>
          <w:r>
            <w:instrText xml:space="preserve"> PAGEREF _Toc11562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_Toc1126 </w:instrText>
          </w:r>
          <w:r>
            <w:fldChar w:fldCharType="separate"/>
          </w:r>
          <w:r>
            <w:rPr>
              <w:rFonts w:hint="eastAsia"/>
              <w:lang w:val="en-US" w:eastAsia="zh-CN"/>
            </w:rPr>
            <w:t>四.</w:t>
          </w:r>
          <w:r>
            <w:rPr>
              <w:rFonts w:hint="eastAsia"/>
            </w:rPr>
            <w:t>建筑垃圾产生量预测</w:t>
          </w:r>
          <w:r>
            <w:tab/>
          </w:r>
          <w:r>
            <w:fldChar w:fldCharType="begin"/>
          </w:r>
          <w:r>
            <w:instrText xml:space="preserve"> PAGEREF _Toc1126 \h </w:instrText>
          </w:r>
          <w:r>
            <w:fldChar w:fldCharType="separate"/>
          </w:r>
          <w:r>
            <w:t>37</w:t>
          </w:r>
          <w:r>
            <w:fldChar w:fldCharType="end"/>
          </w:r>
          <w:r>
            <w:fldChar w:fldCharType="end"/>
          </w:r>
        </w:p>
        <w:p>
          <w:pPr>
            <w:pStyle w:val="12"/>
            <w:tabs>
              <w:tab w:val="right" w:leader="dot" w:pos="8844"/>
            </w:tabs>
          </w:pPr>
          <w:r>
            <w:fldChar w:fldCharType="begin"/>
          </w:r>
          <w:r>
            <w:instrText xml:space="preserve"> HYPERLINK \l _Toc9439 </w:instrText>
          </w:r>
          <w:r>
            <w:fldChar w:fldCharType="separate"/>
          </w:r>
          <w:r>
            <w:rPr>
              <w:rFonts w:hint="eastAsia"/>
              <w:lang w:val="en-US" w:eastAsia="zh-CN"/>
            </w:rPr>
            <w:t>4.1</w:t>
          </w:r>
          <w:r>
            <w:rPr>
              <w:rFonts w:hint="eastAsia"/>
            </w:rPr>
            <w:t>预测方法</w:t>
          </w:r>
          <w:r>
            <w:tab/>
          </w:r>
          <w:r>
            <w:fldChar w:fldCharType="begin"/>
          </w:r>
          <w:r>
            <w:instrText xml:space="preserve"> PAGEREF _Toc9439 \h </w:instrText>
          </w:r>
          <w:r>
            <w:fldChar w:fldCharType="separate"/>
          </w:r>
          <w:r>
            <w:t>37</w:t>
          </w:r>
          <w:r>
            <w:fldChar w:fldCharType="end"/>
          </w:r>
          <w:r>
            <w:fldChar w:fldCharType="end"/>
          </w:r>
        </w:p>
        <w:p>
          <w:pPr>
            <w:pStyle w:val="12"/>
            <w:tabs>
              <w:tab w:val="right" w:leader="dot" w:pos="8844"/>
            </w:tabs>
          </w:pPr>
          <w:r>
            <w:fldChar w:fldCharType="begin"/>
          </w:r>
          <w:r>
            <w:instrText xml:space="preserve"> HYPERLINK \l _Toc8285 </w:instrText>
          </w:r>
          <w:r>
            <w:fldChar w:fldCharType="separate"/>
          </w:r>
          <w:r>
            <w:rPr>
              <w:rFonts w:hint="eastAsia"/>
              <w:lang w:val="en-US" w:eastAsia="zh-CN"/>
            </w:rPr>
            <w:t>4.2</w:t>
          </w:r>
          <w:r>
            <w:rPr>
              <w:rFonts w:hint="eastAsia"/>
            </w:rPr>
            <w:t>产生量预测</w:t>
          </w:r>
          <w:r>
            <w:tab/>
          </w:r>
          <w:r>
            <w:fldChar w:fldCharType="begin"/>
          </w:r>
          <w:r>
            <w:instrText xml:space="preserve"> PAGEREF _Toc8285 \h </w:instrText>
          </w:r>
          <w:r>
            <w:fldChar w:fldCharType="separate"/>
          </w:r>
          <w:r>
            <w:t>37</w:t>
          </w:r>
          <w:r>
            <w:fldChar w:fldCharType="end"/>
          </w:r>
          <w:r>
            <w:fldChar w:fldCharType="end"/>
          </w:r>
        </w:p>
        <w:p>
          <w:pPr>
            <w:pStyle w:val="11"/>
            <w:tabs>
              <w:tab w:val="right" w:leader="dot" w:pos="8844"/>
            </w:tabs>
          </w:pPr>
          <w:r>
            <w:fldChar w:fldCharType="begin"/>
          </w:r>
          <w:r>
            <w:instrText xml:space="preserve"> HYPERLINK \l _Toc26841 </w:instrText>
          </w:r>
          <w:r>
            <w:fldChar w:fldCharType="separate"/>
          </w:r>
          <w:r>
            <w:rPr>
              <w:rFonts w:hint="eastAsia"/>
              <w:lang w:val="en-US" w:eastAsia="zh-CN"/>
            </w:rPr>
            <w:t>五.</w:t>
          </w:r>
          <w:r>
            <w:rPr>
              <w:rFonts w:hint="eastAsia"/>
            </w:rPr>
            <w:t>建筑垃圾治理总体方案</w:t>
          </w:r>
          <w:r>
            <w:tab/>
          </w:r>
          <w:r>
            <w:fldChar w:fldCharType="begin"/>
          </w:r>
          <w:r>
            <w:instrText xml:space="preserve"> PAGEREF _Toc26841 \h </w:instrText>
          </w:r>
          <w:r>
            <w:fldChar w:fldCharType="separate"/>
          </w:r>
          <w:r>
            <w:t>41</w:t>
          </w:r>
          <w:r>
            <w:fldChar w:fldCharType="end"/>
          </w:r>
          <w:r>
            <w:fldChar w:fldCharType="end"/>
          </w:r>
        </w:p>
        <w:p>
          <w:pPr>
            <w:pStyle w:val="12"/>
            <w:tabs>
              <w:tab w:val="right" w:leader="dot" w:pos="8844"/>
            </w:tabs>
          </w:pPr>
          <w:r>
            <w:fldChar w:fldCharType="begin"/>
          </w:r>
          <w:r>
            <w:instrText xml:space="preserve"> HYPERLINK \l _Toc10610 </w:instrText>
          </w:r>
          <w:r>
            <w:fldChar w:fldCharType="separate"/>
          </w:r>
          <w:r>
            <w:rPr>
              <w:rFonts w:hint="eastAsia"/>
              <w:lang w:val="en-US" w:eastAsia="zh-CN"/>
            </w:rPr>
            <w:t>5.1</w:t>
          </w:r>
          <w:r>
            <w:rPr>
              <w:rFonts w:hint="eastAsia"/>
            </w:rPr>
            <w:t>目标定位与治理原则</w:t>
          </w:r>
          <w:r>
            <w:tab/>
          </w:r>
          <w:r>
            <w:fldChar w:fldCharType="begin"/>
          </w:r>
          <w:r>
            <w:instrText xml:space="preserve"> PAGEREF _Toc10610 \h </w:instrText>
          </w:r>
          <w:r>
            <w:fldChar w:fldCharType="separate"/>
          </w:r>
          <w:r>
            <w:t>41</w:t>
          </w:r>
          <w:r>
            <w:fldChar w:fldCharType="end"/>
          </w:r>
          <w:r>
            <w:fldChar w:fldCharType="end"/>
          </w:r>
        </w:p>
        <w:p>
          <w:pPr>
            <w:pStyle w:val="12"/>
            <w:tabs>
              <w:tab w:val="right" w:leader="dot" w:pos="8844"/>
            </w:tabs>
          </w:pPr>
          <w:r>
            <w:fldChar w:fldCharType="begin"/>
          </w:r>
          <w:r>
            <w:instrText xml:space="preserve"> HYPERLINK \l _Toc30892 </w:instrText>
          </w:r>
          <w:r>
            <w:fldChar w:fldCharType="separate"/>
          </w:r>
          <w:r>
            <w:rPr>
              <w:rFonts w:hint="eastAsia"/>
              <w:lang w:val="en-US" w:eastAsia="zh-CN"/>
            </w:rPr>
            <w:t>5.2</w:t>
          </w:r>
          <w:r>
            <w:rPr>
              <w:rFonts w:hint="eastAsia"/>
            </w:rPr>
            <w:t>源头减量与分类收运</w:t>
          </w:r>
          <w:r>
            <w:tab/>
          </w:r>
          <w:r>
            <w:fldChar w:fldCharType="begin"/>
          </w:r>
          <w:r>
            <w:instrText xml:space="preserve"> PAGEREF _Toc30892 \h </w:instrText>
          </w:r>
          <w:r>
            <w:fldChar w:fldCharType="separate"/>
          </w:r>
          <w:r>
            <w:t>41</w:t>
          </w:r>
          <w:r>
            <w:fldChar w:fldCharType="end"/>
          </w:r>
          <w:r>
            <w:fldChar w:fldCharType="end"/>
          </w:r>
        </w:p>
        <w:p>
          <w:pPr>
            <w:pStyle w:val="12"/>
            <w:tabs>
              <w:tab w:val="right" w:leader="dot" w:pos="8844"/>
            </w:tabs>
          </w:pPr>
          <w:r>
            <w:fldChar w:fldCharType="begin"/>
          </w:r>
          <w:r>
            <w:instrText xml:space="preserve"> HYPERLINK \l _Toc31325 </w:instrText>
          </w:r>
          <w:r>
            <w:fldChar w:fldCharType="separate"/>
          </w:r>
          <w:r>
            <w:rPr>
              <w:rFonts w:hint="eastAsia"/>
              <w:lang w:val="en-US" w:eastAsia="zh-CN"/>
            </w:rPr>
            <w:t>5.3</w:t>
          </w:r>
          <w:r>
            <w:rPr>
              <w:rFonts w:hint="eastAsia"/>
            </w:rPr>
            <w:t>资源化利用与园区布局</w:t>
          </w:r>
          <w:r>
            <w:tab/>
          </w:r>
          <w:r>
            <w:fldChar w:fldCharType="begin"/>
          </w:r>
          <w:r>
            <w:instrText xml:space="preserve"> PAGEREF _Toc31325 \h </w:instrText>
          </w:r>
          <w:r>
            <w:fldChar w:fldCharType="separate"/>
          </w:r>
          <w:r>
            <w:t>42</w:t>
          </w:r>
          <w:r>
            <w:fldChar w:fldCharType="end"/>
          </w:r>
          <w:r>
            <w:fldChar w:fldCharType="end"/>
          </w:r>
        </w:p>
        <w:p>
          <w:pPr>
            <w:pStyle w:val="12"/>
            <w:tabs>
              <w:tab w:val="right" w:leader="dot" w:pos="8844"/>
            </w:tabs>
          </w:pPr>
          <w:r>
            <w:fldChar w:fldCharType="begin"/>
          </w:r>
          <w:r>
            <w:instrText xml:space="preserve"> HYPERLINK \l _Toc32733 </w:instrText>
          </w:r>
          <w:r>
            <w:fldChar w:fldCharType="separate"/>
          </w:r>
          <w:r>
            <w:rPr>
              <w:rFonts w:hint="eastAsia"/>
              <w:lang w:val="en-US" w:eastAsia="zh-CN"/>
            </w:rPr>
            <w:t>5.4</w:t>
          </w:r>
          <w:r>
            <w:rPr>
              <w:rFonts w:hint="eastAsia"/>
            </w:rPr>
            <w:t>末端治理与风险防控</w:t>
          </w:r>
          <w:r>
            <w:tab/>
          </w:r>
          <w:r>
            <w:fldChar w:fldCharType="begin"/>
          </w:r>
          <w:r>
            <w:instrText xml:space="preserve"> PAGEREF _Toc32733 \h </w:instrText>
          </w:r>
          <w:r>
            <w:fldChar w:fldCharType="separate"/>
          </w:r>
          <w:r>
            <w:t>42</w:t>
          </w:r>
          <w:r>
            <w:fldChar w:fldCharType="end"/>
          </w:r>
          <w:r>
            <w:fldChar w:fldCharType="end"/>
          </w:r>
        </w:p>
        <w:p>
          <w:pPr>
            <w:pStyle w:val="11"/>
            <w:tabs>
              <w:tab w:val="right" w:leader="dot" w:pos="8844"/>
            </w:tabs>
          </w:pPr>
          <w:r>
            <w:fldChar w:fldCharType="begin"/>
          </w:r>
          <w:r>
            <w:instrText xml:space="preserve"> HYPERLINK \l _Toc1424 </w:instrText>
          </w:r>
          <w:r>
            <w:fldChar w:fldCharType="separate"/>
          </w:r>
          <w:r>
            <w:rPr>
              <w:rFonts w:hint="eastAsia"/>
              <w:lang w:val="en-US" w:eastAsia="zh-CN"/>
            </w:rPr>
            <w:t>六.</w:t>
          </w:r>
          <w:r>
            <w:rPr>
              <w:rFonts w:hint="eastAsia"/>
            </w:rPr>
            <w:t>建筑垃圾收集运输体系</w:t>
          </w:r>
          <w:r>
            <w:tab/>
          </w:r>
          <w:r>
            <w:fldChar w:fldCharType="begin"/>
          </w:r>
          <w:r>
            <w:instrText xml:space="preserve"> PAGEREF _Toc1424 \h </w:instrText>
          </w:r>
          <w:r>
            <w:fldChar w:fldCharType="separate"/>
          </w:r>
          <w:r>
            <w:t>43</w:t>
          </w:r>
          <w:r>
            <w:fldChar w:fldCharType="end"/>
          </w:r>
          <w:r>
            <w:fldChar w:fldCharType="end"/>
          </w:r>
        </w:p>
        <w:p>
          <w:pPr>
            <w:pStyle w:val="12"/>
            <w:tabs>
              <w:tab w:val="right" w:leader="dot" w:pos="8844"/>
            </w:tabs>
          </w:pPr>
          <w:r>
            <w:fldChar w:fldCharType="begin"/>
          </w:r>
          <w:r>
            <w:instrText xml:space="preserve"> HYPERLINK \l _Toc20496 </w:instrText>
          </w:r>
          <w:r>
            <w:fldChar w:fldCharType="separate"/>
          </w:r>
          <w:r>
            <w:rPr>
              <w:rFonts w:hint="eastAsia"/>
              <w:lang w:val="en-US" w:eastAsia="zh-CN"/>
            </w:rPr>
            <w:t>6.1</w:t>
          </w:r>
          <w:r>
            <w:rPr>
              <w:rFonts w:hint="eastAsia"/>
            </w:rPr>
            <w:t>收运体系基本要求</w:t>
          </w:r>
          <w:r>
            <w:tab/>
          </w:r>
          <w:r>
            <w:fldChar w:fldCharType="begin"/>
          </w:r>
          <w:r>
            <w:instrText xml:space="preserve"> PAGEREF _Toc20496 \h </w:instrText>
          </w:r>
          <w:r>
            <w:fldChar w:fldCharType="separate"/>
          </w:r>
          <w:r>
            <w:t>44</w:t>
          </w:r>
          <w:r>
            <w:fldChar w:fldCharType="end"/>
          </w:r>
          <w:r>
            <w:fldChar w:fldCharType="end"/>
          </w:r>
        </w:p>
        <w:p>
          <w:pPr>
            <w:pStyle w:val="12"/>
            <w:tabs>
              <w:tab w:val="right" w:leader="dot" w:pos="8844"/>
            </w:tabs>
          </w:pPr>
          <w:r>
            <w:fldChar w:fldCharType="begin"/>
          </w:r>
          <w:r>
            <w:instrText xml:space="preserve"> HYPERLINK \l _Toc17201 </w:instrText>
          </w:r>
          <w:r>
            <w:fldChar w:fldCharType="separate"/>
          </w:r>
          <w:r>
            <w:rPr>
              <w:rFonts w:hint="eastAsia"/>
              <w:lang w:val="en-US" w:eastAsia="zh-CN"/>
            </w:rPr>
            <w:t>6.</w:t>
          </w:r>
          <w:r>
            <w:rPr>
              <w:rFonts w:hint="eastAsia"/>
            </w:rPr>
            <w:t>2收运体系规划</w:t>
          </w:r>
          <w:r>
            <w:tab/>
          </w:r>
          <w:r>
            <w:fldChar w:fldCharType="begin"/>
          </w:r>
          <w:r>
            <w:instrText xml:space="preserve"> PAGEREF _Toc17201 \h </w:instrText>
          </w:r>
          <w:r>
            <w:fldChar w:fldCharType="separate"/>
          </w:r>
          <w:r>
            <w:t>45</w:t>
          </w:r>
          <w:r>
            <w:fldChar w:fldCharType="end"/>
          </w:r>
          <w:r>
            <w:fldChar w:fldCharType="end"/>
          </w:r>
        </w:p>
        <w:p>
          <w:pPr>
            <w:pStyle w:val="12"/>
            <w:tabs>
              <w:tab w:val="right" w:leader="dot" w:pos="8844"/>
            </w:tabs>
          </w:pPr>
          <w:r>
            <w:fldChar w:fldCharType="begin"/>
          </w:r>
          <w:r>
            <w:instrText xml:space="preserve"> HYPERLINK \l _Toc415 </w:instrText>
          </w:r>
          <w:r>
            <w:fldChar w:fldCharType="separate"/>
          </w:r>
          <w:r>
            <w:rPr>
              <w:rFonts w:hint="eastAsia"/>
              <w:lang w:val="en-US" w:eastAsia="zh-CN"/>
            </w:rPr>
            <w:t>6.</w:t>
          </w:r>
          <w:r>
            <w:rPr>
              <w:rFonts w:hint="eastAsia"/>
            </w:rPr>
            <w:t>3运输路线规划</w:t>
          </w:r>
          <w:r>
            <w:tab/>
          </w:r>
          <w:r>
            <w:fldChar w:fldCharType="begin"/>
          </w:r>
          <w:r>
            <w:instrText xml:space="preserve"> PAGEREF _Toc415 \h </w:instrText>
          </w:r>
          <w:r>
            <w:fldChar w:fldCharType="separate"/>
          </w:r>
          <w:r>
            <w:t>50</w:t>
          </w:r>
          <w:r>
            <w:fldChar w:fldCharType="end"/>
          </w:r>
          <w:r>
            <w:fldChar w:fldCharType="end"/>
          </w:r>
        </w:p>
        <w:p>
          <w:pPr>
            <w:pStyle w:val="12"/>
            <w:tabs>
              <w:tab w:val="right" w:leader="dot" w:pos="8844"/>
            </w:tabs>
          </w:pPr>
          <w:r>
            <w:fldChar w:fldCharType="begin"/>
          </w:r>
          <w:r>
            <w:instrText xml:space="preserve"> HYPERLINK \l _Toc4053 </w:instrText>
          </w:r>
          <w:r>
            <w:fldChar w:fldCharType="separate"/>
          </w:r>
          <w:r>
            <w:rPr>
              <w:rFonts w:hint="eastAsia"/>
              <w:lang w:val="en-US" w:eastAsia="zh-CN"/>
            </w:rPr>
            <w:t>6.</w:t>
          </w:r>
          <w:r>
            <w:rPr>
              <w:rFonts w:hint="eastAsia"/>
            </w:rPr>
            <w:t>4设施、车辆与智慧管理</w:t>
          </w:r>
          <w:r>
            <w:tab/>
          </w:r>
          <w:r>
            <w:fldChar w:fldCharType="begin"/>
          </w:r>
          <w:r>
            <w:instrText xml:space="preserve"> PAGEREF _Toc4053 \h </w:instrText>
          </w:r>
          <w:r>
            <w:fldChar w:fldCharType="separate"/>
          </w:r>
          <w:r>
            <w:t>54</w:t>
          </w:r>
          <w:r>
            <w:fldChar w:fldCharType="end"/>
          </w:r>
          <w:r>
            <w:fldChar w:fldCharType="end"/>
          </w:r>
        </w:p>
        <w:p>
          <w:pPr>
            <w:pStyle w:val="12"/>
            <w:tabs>
              <w:tab w:val="right" w:leader="dot" w:pos="8844"/>
            </w:tabs>
          </w:pPr>
          <w:r>
            <w:fldChar w:fldCharType="begin"/>
          </w:r>
          <w:r>
            <w:instrText xml:space="preserve"> HYPERLINK \l _Toc5598 </w:instrText>
          </w:r>
          <w:r>
            <w:fldChar w:fldCharType="separate"/>
          </w:r>
          <w:r>
            <w:rPr>
              <w:rFonts w:hint="eastAsia"/>
              <w:lang w:val="en-US" w:eastAsia="zh-CN"/>
            </w:rPr>
            <w:t>6.</w:t>
          </w:r>
          <w:r>
            <w:rPr>
              <w:rFonts w:hint="eastAsia"/>
            </w:rPr>
            <w:t>5实施计划与保障措施</w:t>
          </w:r>
          <w:r>
            <w:tab/>
          </w:r>
          <w:r>
            <w:fldChar w:fldCharType="begin"/>
          </w:r>
          <w:r>
            <w:instrText xml:space="preserve"> PAGEREF _Toc5598 \h </w:instrText>
          </w:r>
          <w:r>
            <w:fldChar w:fldCharType="separate"/>
          </w:r>
          <w:r>
            <w:t>55</w:t>
          </w:r>
          <w:r>
            <w:fldChar w:fldCharType="end"/>
          </w:r>
          <w:r>
            <w:fldChar w:fldCharType="end"/>
          </w:r>
        </w:p>
        <w:p>
          <w:pPr>
            <w:pStyle w:val="11"/>
            <w:tabs>
              <w:tab w:val="right" w:leader="dot" w:pos="8844"/>
            </w:tabs>
          </w:pPr>
          <w:r>
            <w:fldChar w:fldCharType="begin"/>
          </w:r>
          <w:r>
            <w:instrText xml:space="preserve"> HYPERLINK \l _Toc2609 </w:instrText>
          </w:r>
          <w:r>
            <w:fldChar w:fldCharType="separate"/>
          </w:r>
          <w:r>
            <w:rPr>
              <w:rFonts w:hint="eastAsia"/>
              <w:lang w:val="en-US" w:eastAsia="zh-CN"/>
            </w:rPr>
            <w:t>七.</w:t>
          </w:r>
          <w:r>
            <w:rPr>
              <w:rFonts w:hint="eastAsia"/>
            </w:rPr>
            <w:t>建筑垃圾处理利用体系</w:t>
          </w:r>
          <w:r>
            <w:tab/>
          </w:r>
          <w:r>
            <w:fldChar w:fldCharType="begin"/>
          </w:r>
          <w:r>
            <w:instrText xml:space="preserve"> PAGEREF _Toc2609 \h </w:instrText>
          </w:r>
          <w:r>
            <w:fldChar w:fldCharType="separate"/>
          </w:r>
          <w:r>
            <w:t>56</w:t>
          </w:r>
          <w:r>
            <w:fldChar w:fldCharType="end"/>
          </w:r>
          <w:r>
            <w:fldChar w:fldCharType="end"/>
          </w:r>
        </w:p>
        <w:p>
          <w:pPr>
            <w:pStyle w:val="12"/>
            <w:tabs>
              <w:tab w:val="right" w:leader="dot" w:pos="8844"/>
            </w:tabs>
          </w:pPr>
          <w:r>
            <w:fldChar w:fldCharType="begin"/>
          </w:r>
          <w:r>
            <w:instrText xml:space="preserve"> HYPERLINK \l _Toc4255 </w:instrText>
          </w:r>
          <w:r>
            <w:fldChar w:fldCharType="separate"/>
          </w:r>
          <w:r>
            <w:rPr>
              <w:rFonts w:hint="eastAsia"/>
              <w:lang w:val="en-US" w:eastAsia="zh-CN"/>
            </w:rPr>
            <w:t>7.</w:t>
          </w:r>
          <w:r>
            <w:rPr>
              <w:rFonts w:hint="eastAsia"/>
            </w:rPr>
            <w:t>1处理设施规划</w:t>
          </w:r>
          <w:r>
            <w:tab/>
          </w:r>
          <w:r>
            <w:fldChar w:fldCharType="begin"/>
          </w:r>
          <w:r>
            <w:instrText xml:space="preserve"> PAGEREF _Toc4255 \h </w:instrText>
          </w:r>
          <w:r>
            <w:fldChar w:fldCharType="separate"/>
          </w:r>
          <w:r>
            <w:t>57</w:t>
          </w:r>
          <w:r>
            <w:fldChar w:fldCharType="end"/>
          </w:r>
          <w:r>
            <w:fldChar w:fldCharType="end"/>
          </w:r>
        </w:p>
        <w:p>
          <w:pPr>
            <w:pStyle w:val="12"/>
            <w:tabs>
              <w:tab w:val="right" w:leader="dot" w:pos="8844"/>
            </w:tabs>
          </w:pPr>
          <w:r>
            <w:fldChar w:fldCharType="begin"/>
          </w:r>
          <w:r>
            <w:instrText xml:space="preserve"> HYPERLINK \l _Toc12051 </w:instrText>
          </w:r>
          <w:r>
            <w:fldChar w:fldCharType="separate"/>
          </w:r>
          <w:r>
            <w:rPr>
              <w:rFonts w:hint="eastAsia"/>
              <w:lang w:val="en-US" w:eastAsia="zh-CN"/>
            </w:rPr>
            <w:t>7.2</w:t>
          </w:r>
          <w:r>
            <w:rPr>
              <w:rFonts w:hint="eastAsia"/>
            </w:rPr>
            <w:t>资源化利用设施规划</w:t>
          </w:r>
          <w:r>
            <w:tab/>
          </w:r>
          <w:r>
            <w:fldChar w:fldCharType="begin"/>
          </w:r>
          <w:r>
            <w:instrText xml:space="preserve"> PAGEREF _Toc12051 \h </w:instrText>
          </w:r>
          <w:r>
            <w:fldChar w:fldCharType="separate"/>
          </w:r>
          <w:r>
            <w:t>61</w:t>
          </w:r>
          <w:r>
            <w:fldChar w:fldCharType="end"/>
          </w:r>
          <w:r>
            <w:fldChar w:fldCharType="end"/>
          </w:r>
        </w:p>
        <w:p>
          <w:pPr>
            <w:pStyle w:val="12"/>
            <w:tabs>
              <w:tab w:val="right" w:leader="dot" w:pos="8844"/>
            </w:tabs>
          </w:pPr>
          <w:r>
            <w:fldChar w:fldCharType="begin"/>
          </w:r>
          <w:r>
            <w:instrText xml:space="preserve"> HYPERLINK \l _Toc27312 </w:instrText>
          </w:r>
          <w:r>
            <w:fldChar w:fldCharType="separate"/>
          </w:r>
          <w:r>
            <w:rPr>
              <w:rFonts w:hint="eastAsia"/>
              <w:lang w:val="en-US" w:eastAsia="zh-CN"/>
            </w:rPr>
            <w:t>7.3</w:t>
          </w:r>
          <w:r>
            <w:rPr>
              <w:rFonts w:hint="eastAsia"/>
            </w:rPr>
            <w:t>末端兜底与应急处置体系</w:t>
          </w:r>
          <w:r>
            <w:tab/>
          </w:r>
          <w:r>
            <w:fldChar w:fldCharType="begin"/>
          </w:r>
          <w:r>
            <w:instrText xml:space="preserve"> PAGEREF _Toc27312 \h </w:instrText>
          </w:r>
          <w:r>
            <w:fldChar w:fldCharType="separate"/>
          </w:r>
          <w:r>
            <w:t>64</w:t>
          </w:r>
          <w:r>
            <w:fldChar w:fldCharType="end"/>
          </w:r>
          <w:r>
            <w:fldChar w:fldCharType="end"/>
          </w:r>
        </w:p>
        <w:p>
          <w:pPr>
            <w:pStyle w:val="12"/>
            <w:tabs>
              <w:tab w:val="right" w:leader="dot" w:pos="8844"/>
            </w:tabs>
          </w:pPr>
          <w:r>
            <w:fldChar w:fldCharType="begin"/>
          </w:r>
          <w:r>
            <w:instrText xml:space="preserve"> HYPERLINK \l _Toc11873 </w:instrText>
          </w:r>
          <w:r>
            <w:fldChar w:fldCharType="separate"/>
          </w:r>
          <w:r>
            <w:rPr>
              <w:rFonts w:hint="eastAsia"/>
              <w:lang w:val="en-US" w:eastAsia="zh-CN"/>
            </w:rPr>
            <w:t>7.4</w:t>
          </w:r>
          <w:r>
            <w:rPr>
              <w:rFonts w:hint="eastAsia"/>
            </w:rPr>
            <w:t>运行管理与政策保障</w:t>
          </w:r>
          <w:r>
            <w:tab/>
          </w:r>
          <w:r>
            <w:fldChar w:fldCharType="begin"/>
          </w:r>
          <w:r>
            <w:instrText xml:space="preserve"> PAGEREF _Toc11873 \h </w:instrText>
          </w:r>
          <w:r>
            <w:fldChar w:fldCharType="separate"/>
          </w:r>
          <w:r>
            <w:t>73</w:t>
          </w:r>
          <w:r>
            <w:fldChar w:fldCharType="end"/>
          </w:r>
          <w:r>
            <w:fldChar w:fldCharType="end"/>
          </w:r>
        </w:p>
        <w:p>
          <w:pPr>
            <w:pStyle w:val="11"/>
            <w:tabs>
              <w:tab w:val="right" w:leader="dot" w:pos="8844"/>
            </w:tabs>
          </w:pPr>
          <w:r>
            <w:fldChar w:fldCharType="begin"/>
          </w:r>
          <w:r>
            <w:instrText xml:space="preserve"> HYPERLINK \l _Toc3430 </w:instrText>
          </w:r>
          <w:r>
            <w:fldChar w:fldCharType="separate"/>
          </w:r>
          <w:r>
            <w:rPr>
              <w:rFonts w:hint="eastAsia"/>
              <w:lang w:val="en-US" w:eastAsia="zh-CN"/>
            </w:rPr>
            <w:t>八.污染环境防治管控规划</w:t>
          </w:r>
          <w:r>
            <w:tab/>
          </w:r>
          <w:r>
            <w:fldChar w:fldCharType="begin"/>
          </w:r>
          <w:r>
            <w:instrText xml:space="preserve"> PAGEREF _Toc3430 \h </w:instrText>
          </w:r>
          <w:r>
            <w:fldChar w:fldCharType="separate"/>
          </w:r>
          <w:r>
            <w:t>75</w:t>
          </w:r>
          <w:r>
            <w:fldChar w:fldCharType="end"/>
          </w:r>
          <w:r>
            <w:fldChar w:fldCharType="end"/>
          </w:r>
        </w:p>
        <w:p>
          <w:pPr>
            <w:pStyle w:val="12"/>
            <w:tabs>
              <w:tab w:val="right" w:leader="dot" w:pos="8844"/>
            </w:tabs>
          </w:pPr>
          <w:r>
            <w:fldChar w:fldCharType="begin"/>
          </w:r>
          <w:r>
            <w:instrText xml:space="preserve"> HYPERLINK \l _Toc2300 </w:instrText>
          </w:r>
          <w:r>
            <w:fldChar w:fldCharType="separate"/>
          </w:r>
          <w:r>
            <w:rPr>
              <w:rFonts w:hint="eastAsia"/>
              <w:lang w:val="en-US" w:eastAsia="zh-CN"/>
            </w:rPr>
            <w:t>8.1管控重点空间</w:t>
          </w:r>
          <w:r>
            <w:tab/>
          </w:r>
          <w:r>
            <w:fldChar w:fldCharType="begin"/>
          </w:r>
          <w:r>
            <w:instrText xml:space="preserve"> PAGEREF _Toc2300 \h </w:instrText>
          </w:r>
          <w:r>
            <w:fldChar w:fldCharType="separate"/>
          </w:r>
          <w:r>
            <w:t>75</w:t>
          </w:r>
          <w:r>
            <w:fldChar w:fldCharType="end"/>
          </w:r>
          <w:r>
            <w:fldChar w:fldCharType="end"/>
          </w:r>
        </w:p>
        <w:p>
          <w:pPr>
            <w:pStyle w:val="12"/>
            <w:tabs>
              <w:tab w:val="right" w:leader="dot" w:pos="8844"/>
            </w:tabs>
          </w:pPr>
          <w:r>
            <w:fldChar w:fldCharType="begin"/>
          </w:r>
          <w:r>
            <w:instrText xml:space="preserve"> HYPERLINK \l _Toc18298 </w:instrText>
          </w:r>
          <w:r>
            <w:fldChar w:fldCharType="separate"/>
          </w:r>
          <w:r>
            <w:rPr>
              <w:rFonts w:hint="eastAsia"/>
              <w:lang w:val="en-US" w:eastAsia="zh-CN"/>
            </w:rPr>
            <w:t>8.2管控措施</w:t>
          </w:r>
          <w:r>
            <w:tab/>
          </w:r>
          <w:r>
            <w:fldChar w:fldCharType="begin"/>
          </w:r>
          <w:r>
            <w:instrText xml:space="preserve"> PAGEREF _Toc18298 \h </w:instrText>
          </w:r>
          <w:r>
            <w:fldChar w:fldCharType="separate"/>
          </w:r>
          <w:r>
            <w:t>75</w:t>
          </w:r>
          <w:r>
            <w:fldChar w:fldCharType="end"/>
          </w:r>
          <w:r>
            <w:fldChar w:fldCharType="end"/>
          </w:r>
        </w:p>
        <w:p>
          <w:pPr>
            <w:pStyle w:val="11"/>
            <w:tabs>
              <w:tab w:val="right" w:leader="dot" w:pos="8844"/>
            </w:tabs>
          </w:pPr>
          <w:r>
            <w:fldChar w:fldCharType="begin"/>
          </w:r>
          <w:r>
            <w:instrText xml:space="preserve"> HYPERLINK \l _Toc18093 </w:instrText>
          </w:r>
          <w:r>
            <w:fldChar w:fldCharType="separate"/>
          </w:r>
          <w:r>
            <w:rPr>
              <w:rFonts w:hint="eastAsia"/>
              <w:lang w:val="en-US" w:eastAsia="zh-CN"/>
            </w:rPr>
            <w:t>九.信息化管理规划</w:t>
          </w:r>
          <w:r>
            <w:tab/>
          </w:r>
          <w:r>
            <w:fldChar w:fldCharType="begin"/>
          </w:r>
          <w:r>
            <w:instrText xml:space="preserve"> PAGEREF _Toc18093 \h </w:instrText>
          </w:r>
          <w:r>
            <w:fldChar w:fldCharType="separate"/>
          </w:r>
          <w:r>
            <w:t>79</w:t>
          </w:r>
          <w:r>
            <w:fldChar w:fldCharType="end"/>
          </w:r>
          <w:r>
            <w:fldChar w:fldCharType="end"/>
          </w:r>
        </w:p>
        <w:p>
          <w:pPr>
            <w:pStyle w:val="11"/>
            <w:tabs>
              <w:tab w:val="right" w:leader="dot" w:pos="8844"/>
            </w:tabs>
          </w:pPr>
          <w:r>
            <w:fldChar w:fldCharType="begin"/>
          </w:r>
          <w:r>
            <w:instrText xml:space="preserve"> HYPERLINK \l _Toc28092 </w:instrText>
          </w:r>
          <w:r>
            <w:fldChar w:fldCharType="separate"/>
          </w:r>
          <w:r>
            <w:rPr>
              <w:rFonts w:hint="eastAsia"/>
              <w:lang w:val="en-US" w:eastAsia="zh-CN"/>
            </w:rPr>
            <w:t>十.规划保障措施</w:t>
          </w:r>
          <w:r>
            <w:tab/>
          </w:r>
          <w:r>
            <w:fldChar w:fldCharType="begin"/>
          </w:r>
          <w:r>
            <w:instrText xml:space="preserve"> PAGEREF _Toc28092 \h </w:instrText>
          </w:r>
          <w:r>
            <w:fldChar w:fldCharType="separate"/>
          </w:r>
          <w:r>
            <w:t>80</w:t>
          </w:r>
          <w:r>
            <w:fldChar w:fldCharType="end"/>
          </w:r>
          <w:r>
            <w:fldChar w:fldCharType="end"/>
          </w:r>
        </w:p>
        <w:p>
          <w:pPr>
            <w:pStyle w:val="12"/>
            <w:tabs>
              <w:tab w:val="right" w:leader="dot" w:pos="8844"/>
            </w:tabs>
          </w:pPr>
          <w:r>
            <w:fldChar w:fldCharType="begin"/>
          </w:r>
          <w:r>
            <w:instrText xml:space="preserve"> HYPERLINK \l _Toc19594 </w:instrText>
          </w:r>
          <w:r>
            <w:fldChar w:fldCharType="separate"/>
          </w:r>
          <w:r>
            <w:rPr>
              <w:rFonts w:hint="eastAsia"/>
              <w:lang w:val="en-US" w:eastAsia="zh-CN"/>
            </w:rPr>
            <w:t>10.1建立工作机制</w:t>
          </w:r>
          <w:r>
            <w:tab/>
          </w:r>
          <w:r>
            <w:fldChar w:fldCharType="begin"/>
          </w:r>
          <w:r>
            <w:instrText xml:space="preserve"> PAGEREF _Toc19594 \h </w:instrText>
          </w:r>
          <w:r>
            <w:fldChar w:fldCharType="separate"/>
          </w:r>
          <w:r>
            <w:t>80</w:t>
          </w:r>
          <w:r>
            <w:fldChar w:fldCharType="end"/>
          </w:r>
          <w:r>
            <w:fldChar w:fldCharType="end"/>
          </w:r>
        </w:p>
        <w:p>
          <w:pPr>
            <w:pStyle w:val="12"/>
            <w:tabs>
              <w:tab w:val="right" w:leader="dot" w:pos="8844"/>
            </w:tabs>
          </w:pPr>
          <w:r>
            <w:fldChar w:fldCharType="begin"/>
          </w:r>
          <w:r>
            <w:instrText xml:space="preserve"> HYPERLINK \l _Toc11877 </w:instrText>
          </w:r>
          <w:r>
            <w:fldChar w:fldCharType="separate"/>
          </w:r>
          <w:r>
            <w:rPr>
              <w:rFonts w:hint="eastAsia"/>
              <w:lang w:val="en-US" w:eastAsia="zh-CN"/>
            </w:rPr>
            <w:t>10.2加强政策扶持</w:t>
          </w:r>
          <w:r>
            <w:tab/>
          </w:r>
          <w:r>
            <w:fldChar w:fldCharType="begin"/>
          </w:r>
          <w:r>
            <w:instrText xml:space="preserve"> PAGEREF _Toc11877 \h </w:instrText>
          </w:r>
          <w:r>
            <w:fldChar w:fldCharType="separate"/>
          </w:r>
          <w:r>
            <w:t>80</w:t>
          </w:r>
          <w:r>
            <w:fldChar w:fldCharType="end"/>
          </w:r>
          <w:r>
            <w:fldChar w:fldCharType="end"/>
          </w:r>
        </w:p>
        <w:p>
          <w:pPr>
            <w:pStyle w:val="12"/>
            <w:tabs>
              <w:tab w:val="right" w:leader="dot" w:pos="8844"/>
            </w:tabs>
          </w:pPr>
          <w:r>
            <w:fldChar w:fldCharType="begin"/>
          </w:r>
          <w:r>
            <w:instrText xml:space="preserve"> HYPERLINK \l _Toc24435 </w:instrText>
          </w:r>
          <w:r>
            <w:fldChar w:fldCharType="separate"/>
          </w:r>
          <w:r>
            <w:rPr>
              <w:rFonts w:hint="eastAsia"/>
              <w:lang w:val="en-US" w:eastAsia="zh-CN"/>
            </w:rPr>
            <w:t>10.3加强要素保障</w:t>
          </w:r>
          <w:r>
            <w:tab/>
          </w:r>
          <w:r>
            <w:fldChar w:fldCharType="begin"/>
          </w:r>
          <w:r>
            <w:instrText xml:space="preserve"> PAGEREF _Toc24435 \h </w:instrText>
          </w:r>
          <w:r>
            <w:fldChar w:fldCharType="separate"/>
          </w:r>
          <w:r>
            <w:t>81</w:t>
          </w:r>
          <w:r>
            <w:fldChar w:fldCharType="end"/>
          </w:r>
          <w:r>
            <w:fldChar w:fldCharType="end"/>
          </w:r>
        </w:p>
        <w:p>
          <w:pPr>
            <w:pStyle w:val="12"/>
            <w:tabs>
              <w:tab w:val="right" w:leader="dot" w:pos="8844"/>
            </w:tabs>
          </w:pPr>
          <w:r>
            <w:fldChar w:fldCharType="begin"/>
          </w:r>
          <w:r>
            <w:instrText xml:space="preserve"> HYPERLINK \l _Toc5146 </w:instrText>
          </w:r>
          <w:r>
            <w:fldChar w:fldCharType="separate"/>
          </w:r>
          <w:r>
            <w:rPr>
              <w:rFonts w:hint="eastAsia"/>
              <w:lang w:val="en-US" w:eastAsia="zh-CN"/>
            </w:rPr>
            <w:t>10.4建立监管机制</w:t>
          </w:r>
          <w:r>
            <w:tab/>
          </w:r>
          <w:r>
            <w:fldChar w:fldCharType="begin"/>
          </w:r>
          <w:r>
            <w:instrText xml:space="preserve"> PAGEREF _Toc5146 \h </w:instrText>
          </w:r>
          <w:r>
            <w:fldChar w:fldCharType="separate"/>
          </w:r>
          <w:r>
            <w:t>82</w:t>
          </w:r>
          <w:r>
            <w:fldChar w:fldCharType="end"/>
          </w:r>
          <w:r>
            <w:fldChar w:fldCharType="end"/>
          </w:r>
        </w:p>
        <w:p>
          <w:r>
            <w:fldChar w:fldCharType="end"/>
          </w:r>
        </w:p>
      </w:sdtContent>
    </w:sdt>
    <w:p>
      <w:pPr>
        <w:pStyle w:val="2"/>
        <w:bidi w:val="0"/>
        <w:rPr>
          <w:rFonts w:hint="eastAsia"/>
        </w:rPr>
      </w:pPr>
      <w:bookmarkStart w:id="0" w:name="_Toc4422"/>
      <w:bookmarkStart w:id="1" w:name="_Toc17153"/>
      <w:r>
        <w:rPr>
          <w:rFonts w:hint="eastAsia"/>
          <w:lang w:val="en-US" w:eastAsia="zh-CN"/>
        </w:rPr>
        <w:t>一、</w:t>
      </w:r>
      <w:r>
        <w:rPr>
          <w:rFonts w:hint="eastAsia"/>
        </w:rPr>
        <w:t>规划总则</w:t>
      </w:r>
      <w:bookmarkEnd w:id="0"/>
      <w:bookmarkEnd w:id="1"/>
    </w:p>
    <w:p>
      <w:pPr>
        <w:pStyle w:val="3"/>
        <w:bidi w:val="0"/>
        <w:rPr>
          <w:rFonts w:hint="eastAsia"/>
        </w:rPr>
      </w:pPr>
      <w:bookmarkStart w:id="2" w:name="_Toc30773"/>
      <w:r>
        <w:rPr>
          <w:rFonts w:hint="eastAsia"/>
        </w:rPr>
        <w:t>1.1规划背景</w:t>
      </w:r>
      <w:bookmarkEnd w:id="2"/>
    </w:p>
    <w:p>
      <w:pPr>
        <w:pStyle w:val="4"/>
        <w:bidi w:val="0"/>
        <w:rPr>
          <w:rFonts w:hint="eastAsia"/>
        </w:rPr>
      </w:pPr>
      <w:r>
        <w:rPr>
          <w:rFonts w:hint="eastAsia"/>
        </w:rPr>
        <w:t>1.1.1宏观形势</w:t>
      </w:r>
    </w:p>
    <w:p>
      <w:pPr>
        <w:pageBreakBefore w:val="0"/>
        <w:kinsoku/>
        <w:wordWrap/>
        <w:overflowPunct/>
        <w:topLinePunct w:val="0"/>
        <w:autoSpaceDE/>
        <w:autoSpaceDN/>
        <w:bidi w:val="0"/>
        <w:adjustRightInd/>
        <w:spacing w:line="560" w:lineRule="exact"/>
        <w:rPr>
          <w:rFonts w:hint="eastAsia"/>
        </w:rPr>
      </w:pPr>
      <w:r>
        <w:rPr>
          <w:rFonts w:hint="eastAsia"/>
        </w:rPr>
        <w:t>“十四五”时期，国家将“无废城市”</w:t>
      </w:r>
      <w:r>
        <w:rPr>
          <w:rFonts w:hint="eastAsia"/>
          <w:lang w:eastAsia="zh-CN"/>
        </w:rPr>
        <w:t>“双碳”目标</w:t>
      </w:r>
      <w:r>
        <w:rPr>
          <w:rFonts w:hint="eastAsia"/>
        </w:rPr>
        <w:t>、</w:t>
      </w:r>
      <w:r>
        <w:rPr>
          <w:rFonts w:hint="eastAsia"/>
          <w:lang w:val="en-US" w:eastAsia="zh-CN"/>
        </w:rPr>
        <w:t>河流</w:t>
      </w:r>
      <w:r>
        <w:rPr>
          <w:rFonts w:hint="eastAsia"/>
        </w:rPr>
        <w:t>生态保护与高质量发展提升为区域发展的核心要求。建筑垃圾作为城市固体废物的最大单一组分，其污染防治已从传统的末端治理上升为全域、全过程、全要素的系统工程。2023年，全国建筑垃圾产生量达35亿吨，资源化利用率不足15%，建筑垃圾填埋占地超过200万亩，扬尘、渗滤液、重金属等二次污染问题突出。新疆作为国家向西开放的核心区，</w:t>
      </w:r>
      <w:r>
        <w:rPr>
          <w:rFonts w:hint="eastAsia"/>
          <w:lang w:eastAsia="zh-CN"/>
        </w:rPr>
        <w:t>尼勒克县</w:t>
      </w:r>
      <w:r>
        <w:rPr>
          <w:rFonts w:hint="eastAsia"/>
        </w:rPr>
        <w:t>地处</w:t>
      </w:r>
      <w:r>
        <w:rPr>
          <w:rFonts w:hint="eastAsia"/>
          <w:lang w:val="en-US" w:eastAsia="zh-CN"/>
        </w:rPr>
        <w:t>新疆西部中</w:t>
      </w:r>
      <w:r>
        <w:rPr>
          <w:rFonts w:hint="eastAsia"/>
        </w:rPr>
        <w:t>天山</w:t>
      </w:r>
      <w:r>
        <w:rPr>
          <w:rFonts w:hint="eastAsia"/>
          <w:lang w:val="en-US" w:eastAsia="zh-CN"/>
        </w:rPr>
        <w:t>中段，</w:t>
      </w:r>
      <w:r>
        <w:rPr>
          <w:rFonts w:hint="eastAsia"/>
        </w:rPr>
        <w:t>其建筑垃圾污染防治水平直接关系到区域生态安全、城市品质及投资营商环境的竞争力。</w:t>
      </w:r>
    </w:p>
    <w:p>
      <w:pPr>
        <w:pStyle w:val="4"/>
        <w:bidi w:val="0"/>
        <w:rPr>
          <w:rFonts w:hint="eastAsia"/>
        </w:rPr>
      </w:pPr>
      <w:r>
        <w:rPr>
          <w:rFonts w:hint="eastAsia"/>
        </w:rPr>
        <w:t>1.1.2</w:t>
      </w:r>
      <w:r>
        <w:rPr>
          <w:rFonts w:hint="eastAsia"/>
          <w:lang w:val="en-US" w:eastAsia="zh-CN"/>
        </w:rPr>
        <w:t>县</w:t>
      </w:r>
      <w:r>
        <w:rPr>
          <w:rFonts w:hint="eastAsia"/>
        </w:rPr>
        <w:t>域特征</w:t>
      </w:r>
    </w:p>
    <w:p>
      <w:pPr>
        <w:pStyle w:val="5"/>
        <w:bidi w:val="0"/>
        <w:rPr>
          <w:rFonts w:hint="eastAsia"/>
          <w:lang w:val="en-US" w:eastAsia="zh-CN"/>
        </w:rPr>
      </w:pPr>
      <w:r>
        <w:rPr>
          <w:rFonts w:hint="eastAsia"/>
          <w:lang w:val="en-US" w:eastAsia="zh-CN"/>
        </w:rPr>
        <w:t>1.地理位置</w:t>
      </w:r>
    </w:p>
    <w:p>
      <w:pPr>
        <w:pageBreakBefore w:val="0"/>
        <w:kinsoku/>
        <w:wordWrap/>
        <w:overflowPunct/>
        <w:topLinePunct w:val="0"/>
        <w:autoSpaceDE/>
        <w:autoSpaceDN/>
        <w:bidi w:val="0"/>
        <w:adjustRightInd/>
        <w:spacing w:line="560" w:lineRule="exact"/>
        <w:rPr>
          <w:rFonts w:hint="eastAsia"/>
          <w:highlight w:val="none"/>
          <w:lang w:val="en-US" w:eastAsia="zh-CN"/>
        </w:rPr>
      </w:pPr>
      <w:r>
        <w:rPr>
          <w:rFonts w:hint="eastAsia"/>
          <w:highlight w:val="none"/>
          <w:lang w:val="en-US" w:eastAsia="zh-CN"/>
        </w:rPr>
        <w:t>尼勒克县地处新疆北部，伊犁河谷东北腹地，距自治区首府乌鲁木齐市516公里、伊犁州首府伊宁市112公里。东与和静县以依连哈比尔尕山、阿布拉勒山分水岭为界；东南与新源县相接；南与巩留县隔巩乃斯河相望；西与伊宁县接壤；北与精河县以科古琴山、博罗科努山分水岭为界；东北与乌苏市以依连哈比尔尕山、博罗科努山分水岭为界。地理坐标为东经81°58′～84°58′,北纬43°25′～44°17′。全县东西长243公里，南北宽70公里。</w:t>
      </w:r>
    </w:p>
    <w:p>
      <w:pPr>
        <w:pStyle w:val="5"/>
        <w:bidi w:val="0"/>
        <w:rPr>
          <w:rFonts w:hint="eastAsia"/>
          <w:lang w:val="en-US" w:eastAsia="zh-CN"/>
        </w:rPr>
      </w:pPr>
      <w:r>
        <w:rPr>
          <w:rFonts w:hint="eastAsia"/>
          <w:lang w:val="en-US" w:eastAsia="zh-CN"/>
        </w:rPr>
        <w:t>2.历史沿革</w:t>
      </w:r>
    </w:p>
    <w:p>
      <w:pPr>
        <w:pageBreakBefore w:val="0"/>
        <w:kinsoku/>
        <w:wordWrap/>
        <w:overflowPunct/>
        <w:topLinePunct w:val="0"/>
        <w:autoSpaceDE/>
        <w:autoSpaceDN/>
        <w:bidi w:val="0"/>
        <w:adjustRightInd/>
        <w:spacing w:line="560" w:lineRule="exact"/>
        <w:rPr>
          <w:rFonts w:hint="eastAsia"/>
          <w:highlight w:val="none"/>
        </w:rPr>
      </w:pPr>
      <w:r>
        <w:rPr>
          <w:rFonts w:hint="eastAsia"/>
          <w:highlight w:val="none"/>
          <w:lang w:val="en-US" w:eastAsia="zh-CN"/>
        </w:rPr>
        <w:t>“尼勒克”系蒙古语，意为婴儿。从古迄今，尼勒克就是祖国领土不可分割的一部分。塞种人、大月氏、乌孙人、都曾在这块美丽的土地上繁衍生息。乾隆三十年(1765年)以后，厄鲁特营下五旗佐领在此地放牧，地名称“呢勒哈”,又称厄鲁特营下五旗十苏木，隶属伊犁将军管辖。1888年(光绪十四年)1月31日，清政府吏部、户部议准设宁远县，县府驻宁远城。1949年1月5日，三区革命政府决定改尼勒克行政管辖局为尼勒克县政府。1949年9月26日，新疆省和平解放。28日，尼勒克县召开群众大会，热烈庆祝新疆和平解放。1953年改名尼利克县,1954年改尼勒克县。</w:t>
      </w:r>
    </w:p>
    <w:p>
      <w:pPr>
        <w:pStyle w:val="5"/>
        <w:bidi w:val="0"/>
        <w:rPr>
          <w:rFonts w:hint="eastAsia"/>
        </w:rPr>
      </w:pPr>
      <w:r>
        <w:rPr>
          <w:rFonts w:hint="eastAsia"/>
          <w:lang w:val="en-US" w:eastAsia="zh-CN"/>
        </w:rPr>
        <w:t>3.行政区划</w:t>
      </w:r>
    </w:p>
    <w:p>
      <w:pPr>
        <w:pageBreakBefore w:val="0"/>
        <w:kinsoku/>
        <w:wordWrap/>
        <w:overflowPunct/>
        <w:topLinePunct w:val="0"/>
        <w:autoSpaceDE/>
        <w:autoSpaceDN/>
        <w:bidi w:val="0"/>
        <w:adjustRightInd/>
        <w:spacing w:line="560" w:lineRule="exact"/>
        <w:rPr>
          <w:rFonts w:hint="eastAsia"/>
          <w:highlight w:val="none"/>
        </w:rPr>
      </w:pPr>
      <w:r>
        <w:rPr>
          <w:rFonts w:hint="eastAsia"/>
          <w:highlight w:val="none"/>
          <w:lang w:val="en-US" w:eastAsia="zh-CN"/>
        </w:rPr>
        <w:t>尼勒克县下辖5个镇、6个乡、分别是尼勒克镇、乌赞镇、乌拉斯台镇、克令镇、木斯镇、苏布台乡、喀拉苏乡、加哈乌拉斯台乡、科克浩特浩尔蒙古族乡、喀拉托别乡、胡吉尔台乡。辖区内还有兵团农四师79团、72团煤矿、71团焦化厂、天西林管局尼勒克分局、自治区畜牧厅巩乃斯种羊场等单位。</w:t>
      </w:r>
    </w:p>
    <w:p>
      <w:pPr>
        <w:pStyle w:val="5"/>
        <w:bidi w:val="0"/>
        <w:jc w:val="both"/>
        <w:rPr>
          <w:rFonts w:hint="eastAsia"/>
        </w:rPr>
      </w:pPr>
      <w:r>
        <w:rPr>
          <w:rFonts w:hint="eastAsia"/>
          <w:lang w:val="en-US" w:eastAsia="zh-CN"/>
        </w:rPr>
        <w:t>4.城区范围</w:t>
      </w:r>
    </w:p>
    <w:p>
      <w:pPr>
        <w:pageBreakBefore w:val="0"/>
        <w:kinsoku/>
        <w:wordWrap/>
        <w:overflowPunct/>
        <w:topLinePunct w:val="0"/>
        <w:autoSpaceDE/>
        <w:autoSpaceDN/>
        <w:bidi w:val="0"/>
        <w:adjustRightInd/>
        <w:spacing w:line="560" w:lineRule="exact"/>
        <w:rPr>
          <w:rFonts w:hint="eastAsia"/>
          <w:highlight w:val="none"/>
        </w:rPr>
      </w:pPr>
      <w:r>
        <w:rPr>
          <w:rFonts w:hint="eastAsia"/>
          <w:highlight w:val="none"/>
          <w:lang w:val="en-US" w:eastAsia="zh-CN"/>
        </w:rPr>
        <w:t>城区范围：位于县域北部，城区范围是北至现状农田边、南至喀什河；东至武进大道、西至乌赞河。城区面积1189.88公顷。</w:t>
      </w:r>
    </w:p>
    <w:p>
      <w:pPr>
        <w:pStyle w:val="5"/>
        <w:bidi w:val="0"/>
        <w:rPr>
          <w:rFonts w:hint="eastAsia"/>
          <w:lang w:val="en-US" w:eastAsia="zh-CN"/>
        </w:rPr>
      </w:pPr>
      <w:r>
        <w:rPr>
          <w:rFonts w:hint="eastAsia"/>
          <w:lang w:val="en-US" w:eastAsia="zh-CN"/>
        </w:rPr>
        <w:t>5、建筑垃圾现状</w:t>
      </w:r>
    </w:p>
    <w:p>
      <w:pPr>
        <w:pageBreakBefore w:val="0"/>
        <w:kinsoku/>
        <w:wordWrap/>
        <w:overflowPunct/>
        <w:topLinePunct w:val="0"/>
        <w:autoSpaceDE/>
        <w:autoSpaceDN/>
        <w:bidi w:val="0"/>
        <w:adjustRightInd/>
        <w:spacing w:line="560" w:lineRule="exact"/>
        <w:rPr>
          <w:rFonts w:hint="eastAsia"/>
        </w:rPr>
      </w:pPr>
      <w:r>
        <w:rPr>
          <w:rFonts w:hint="eastAsia"/>
          <w:highlight w:val="none"/>
        </w:rPr>
        <w:t>现状建筑垃圾仍以“分散回填+简易填埋”为主，资源化利用率</w:t>
      </w:r>
      <w:r>
        <w:rPr>
          <w:rFonts w:hint="eastAsia"/>
          <w:highlight w:val="none"/>
          <w:lang w:eastAsia="zh-CN"/>
        </w:rPr>
        <w:t>较差</w:t>
      </w:r>
      <w:r>
        <w:rPr>
          <w:rFonts w:hint="eastAsia"/>
          <w:highlight w:val="none"/>
        </w:rPr>
        <w:t>，缺乏规模化、规范化处理设施。既有填埋场库容</w:t>
      </w:r>
      <w:r>
        <w:rPr>
          <w:rFonts w:hint="eastAsia"/>
          <w:highlight w:val="none"/>
          <w:lang w:eastAsia="zh-CN"/>
        </w:rPr>
        <w:t>告警</w:t>
      </w:r>
      <w:r>
        <w:rPr>
          <w:rFonts w:hint="eastAsia"/>
          <w:highlight w:val="none"/>
        </w:rPr>
        <w:t>，剩余服务年</w:t>
      </w:r>
      <w:r>
        <w:rPr>
          <w:rFonts w:hint="eastAsia"/>
          <w:highlight w:val="none"/>
          <w:lang w:eastAsia="zh-CN"/>
        </w:rPr>
        <w:t>较短</w:t>
      </w:r>
      <w:r>
        <w:rPr>
          <w:rFonts w:hint="eastAsia"/>
          <w:highlight w:val="none"/>
        </w:rPr>
        <w:t>，且未配套渗滤液、填埋气收集系统</w:t>
      </w:r>
      <w:r>
        <w:rPr>
          <w:rFonts w:hint="eastAsia"/>
          <w:highlight w:val="none"/>
          <w:lang w:eastAsia="zh-CN"/>
        </w:rPr>
        <w:t>。</w:t>
      </w:r>
      <w:r>
        <w:rPr>
          <w:rFonts w:hint="eastAsia"/>
        </w:rPr>
        <w:t>现有收运体系以敞口箱+敞口车直收直运为主，运输距离长、沿途遗撒、道路扬尘、交通干扰等问题突出。</w:t>
      </w:r>
    </w:p>
    <w:p>
      <w:pPr>
        <w:pStyle w:val="4"/>
        <w:bidi w:val="0"/>
        <w:rPr>
          <w:rFonts w:hint="eastAsia"/>
        </w:rPr>
      </w:pPr>
      <w:r>
        <w:rPr>
          <w:rFonts w:hint="eastAsia"/>
        </w:rPr>
        <w:t>1.1.3政策驱动</w:t>
      </w:r>
    </w:p>
    <w:p>
      <w:pPr>
        <w:pStyle w:val="5"/>
        <w:bidi w:val="0"/>
        <w:rPr>
          <w:rFonts w:hint="eastAsia"/>
        </w:rPr>
      </w:pPr>
      <w:r>
        <w:rPr>
          <w:rFonts w:hint="eastAsia"/>
          <w:lang w:eastAsia="zh-CN"/>
        </w:rPr>
        <w:t>一、</w:t>
      </w:r>
      <w:r>
        <w:rPr>
          <w:rFonts w:hint="eastAsia"/>
        </w:rPr>
        <w:t>国家层面</w:t>
      </w:r>
    </w:p>
    <w:p>
      <w:pPr>
        <w:pageBreakBefore w:val="0"/>
        <w:kinsoku/>
        <w:wordWrap/>
        <w:overflowPunct/>
        <w:topLinePunct w:val="0"/>
        <w:autoSpaceDE/>
        <w:autoSpaceDN/>
        <w:bidi w:val="0"/>
        <w:adjustRightInd/>
        <w:spacing w:line="560" w:lineRule="exact"/>
        <w:rPr>
          <w:rFonts w:hint="eastAsia"/>
        </w:rPr>
      </w:pPr>
      <w:r>
        <w:rPr>
          <w:rFonts w:hint="eastAsia"/>
        </w:rPr>
        <w:t>《中华人民共和国固体废物污染环境防治法》（2020修订）首次将建筑垃圾单列为固体废物管理专章；《“十四五”时期“无废城市”建设工作方案》（环固体〔2021〕114号）明确“到</w:t>
      </w:r>
      <w:r>
        <w:rPr>
          <w:rFonts w:hint="eastAsia"/>
          <w:lang w:eastAsia="zh-CN"/>
        </w:rPr>
        <w:t>2026</w:t>
      </w:r>
      <w:r>
        <w:rPr>
          <w:rFonts w:hint="eastAsia"/>
        </w:rPr>
        <w:t>年建筑垃圾资源化利用率达到60%以上”；住建部《建筑垃圾减量化指导手册》（2021版）要求“县级及以上城市</w:t>
      </w:r>
      <w:r>
        <w:rPr>
          <w:rFonts w:hint="eastAsia"/>
          <w:lang w:eastAsia="zh-CN"/>
        </w:rPr>
        <w:t>2026</w:t>
      </w:r>
      <w:r>
        <w:rPr>
          <w:rFonts w:hint="eastAsia"/>
        </w:rPr>
        <w:t>年基本建立全过程监管体系”。</w:t>
      </w:r>
    </w:p>
    <w:p>
      <w:pPr>
        <w:pStyle w:val="5"/>
        <w:bidi w:val="0"/>
        <w:rPr>
          <w:rFonts w:hint="eastAsia"/>
        </w:rPr>
      </w:pPr>
      <w:r>
        <w:rPr>
          <w:rFonts w:hint="eastAsia"/>
          <w:lang w:val="en-US" w:eastAsia="zh-CN"/>
        </w:rPr>
        <w:t>二、</w:t>
      </w:r>
      <w:r>
        <w:rPr>
          <w:rFonts w:hint="eastAsia"/>
        </w:rPr>
        <w:t>自治区层面</w:t>
      </w:r>
    </w:p>
    <w:p>
      <w:pPr>
        <w:pageBreakBefore w:val="0"/>
        <w:kinsoku/>
        <w:wordWrap/>
        <w:overflowPunct/>
        <w:topLinePunct w:val="0"/>
        <w:autoSpaceDE/>
        <w:autoSpaceDN/>
        <w:bidi w:val="0"/>
        <w:adjustRightInd/>
        <w:spacing w:line="560" w:lineRule="exact"/>
        <w:rPr>
          <w:rFonts w:hint="eastAsia"/>
        </w:rPr>
      </w:pPr>
      <w:r>
        <w:rPr>
          <w:rFonts w:hint="eastAsia"/>
        </w:rPr>
        <w:t>《新疆维吾尔自治区“无废城市”建设实施方案》（新政办发〔2022〕89号）将</w:t>
      </w:r>
      <w:r>
        <w:rPr>
          <w:rFonts w:hint="eastAsia"/>
          <w:lang w:eastAsia="zh-CN"/>
        </w:rPr>
        <w:t>尼勒克县</w:t>
      </w:r>
      <w:r>
        <w:rPr>
          <w:rFonts w:hint="eastAsia"/>
        </w:rPr>
        <w:t>列为自治区级“无废城市”试点；《新疆建筑垃圾管理条例（草案）》2024年进入立法程序，要求设区市编制专项规划并建立特许经营制度。</w:t>
      </w:r>
    </w:p>
    <w:p>
      <w:pPr>
        <w:pStyle w:val="5"/>
        <w:bidi w:val="0"/>
        <w:rPr>
          <w:rFonts w:hint="eastAsia"/>
        </w:rPr>
      </w:pPr>
      <w:r>
        <w:rPr>
          <w:rFonts w:hint="eastAsia"/>
          <w:lang w:val="en-US" w:eastAsia="zh-CN"/>
        </w:rPr>
        <w:t>三、州</w:t>
      </w:r>
      <w:r>
        <w:rPr>
          <w:rFonts w:hint="eastAsia"/>
        </w:rPr>
        <w:t>级层面</w:t>
      </w:r>
    </w:p>
    <w:p>
      <w:pPr>
        <w:pageBreakBefore w:val="0"/>
        <w:numPr>
          <w:ilvl w:val="0"/>
          <w:numId w:val="0"/>
        </w:numPr>
        <w:kinsoku/>
        <w:wordWrap/>
        <w:overflowPunct/>
        <w:topLinePunct w:val="0"/>
        <w:autoSpaceDE/>
        <w:autoSpaceDN/>
        <w:bidi w:val="0"/>
        <w:adjustRightInd/>
        <w:spacing w:line="560" w:lineRule="exact"/>
        <w:ind w:firstLine="640" w:firstLineChars="200"/>
        <w:rPr>
          <w:rFonts w:hint="eastAsia"/>
        </w:rPr>
      </w:pPr>
      <w:r>
        <w:rPr>
          <w:rFonts w:hint="eastAsia"/>
          <w:lang w:val="en-US" w:eastAsia="zh-CN"/>
        </w:rPr>
        <w:t>州</w:t>
      </w:r>
      <w:r>
        <w:rPr>
          <w:rFonts w:hint="eastAsia"/>
        </w:rPr>
        <w:t>级政策驱动主要体现为，尼勒克县需全面落实《新疆维吾尔自治区城镇建筑垃圾管理办法》等政策要求。该办法确立了建筑垃圾管理“减量化、资源化、无害化”及“谁产生、谁负责”的核心原则，并要求县级环境卫生主管部门具体负责本区域建筑垃圾处置的监督管理。这为本规划提供了直接的法律依据与行动框架，同时也是尼勒克县推动“国家生态文明建设示范县”创建、实现城乡建设绿色发展的必然要求。</w:t>
      </w:r>
    </w:p>
    <w:p>
      <w:pPr>
        <w:pStyle w:val="3"/>
        <w:bidi w:val="0"/>
        <w:rPr>
          <w:rFonts w:hint="eastAsia"/>
        </w:rPr>
      </w:pPr>
      <w:bookmarkStart w:id="3" w:name="_Toc18291"/>
      <w:r>
        <w:rPr>
          <w:rFonts w:hint="eastAsia"/>
        </w:rPr>
        <w:t>1.2指导思想</w:t>
      </w:r>
      <w:bookmarkEnd w:id="3"/>
    </w:p>
    <w:p>
      <w:pPr>
        <w:pageBreakBefore w:val="0"/>
        <w:kinsoku/>
        <w:wordWrap/>
        <w:overflowPunct/>
        <w:topLinePunct w:val="0"/>
        <w:autoSpaceDE/>
        <w:autoSpaceDN/>
        <w:bidi w:val="0"/>
        <w:adjustRightInd/>
        <w:spacing w:line="560" w:lineRule="exact"/>
        <w:rPr>
          <w:rFonts w:hint="eastAsia"/>
        </w:rPr>
      </w:pPr>
      <w:r>
        <w:rPr>
          <w:rFonts w:hint="eastAsia"/>
        </w:rPr>
        <w:t>以习近平生态文明思想为指导，全面贯彻党的二十大精神，立足新发展阶段，完整准确贯彻新时代党的治疆方略，</w:t>
      </w:r>
      <w:r>
        <w:rPr>
          <w:rFonts w:hint="eastAsia"/>
          <w:lang w:eastAsia="zh-CN"/>
        </w:rPr>
        <w:t>统筹发展和安全</w:t>
      </w:r>
      <w:r>
        <w:rPr>
          <w:rFonts w:hint="eastAsia"/>
        </w:rPr>
        <w:t>，以“减量化、资源化、无害化”为核心，以数字化、智慧化、市场化为路径，构建“源头减量—分类投放—规范收运—资源化利用—安全处置—全程监管”的建筑垃圾污染防治体系，打造天山北坡经济带建筑垃圾治理示范市，</w:t>
      </w:r>
      <w:r>
        <w:t>构建“政府统筹、市场运作、公众参与、区域协同”的</w:t>
      </w:r>
      <w:r>
        <w:rPr>
          <w:rFonts w:hint="eastAsia"/>
          <w:lang w:eastAsia="zh-CN"/>
        </w:rPr>
        <w:t>尼勒克县</w:t>
      </w:r>
      <w:r>
        <w:t>建筑垃圾治理体系。</w:t>
      </w:r>
      <w:r>
        <w:rPr>
          <w:rFonts w:hint="eastAsia"/>
        </w:rPr>
        <w:t>为建设团结和谐、繁荣富裕、文明进步、安居乐业的美丽</w:t>
      </w:r>
      <w:r>
        <w:rPr>
          <w:rFonts w:hint="eastAsia"/>
          <w:lang w:eastAsia="zh-CN"/>
        </w:rPr>
        <w:t>尼勒克</w:t>
      </w:r>
      <w:r>
        <w:rPr>
          <w:rFonts w:hint="eastAsia"/>
        </w:rPr>
        <w:t>提供生态保障。</w:t>
      </w:r>
    </w:p>
    <w:p>
      <w:pPr>
        <w:pStyle w:val="3"/>
        <w:bidi w:val="0"/>
        <w:rPr>
          <w:rFonts w:hint="eastAsia"/>
        </w:rPr>
      </w:pPr>
      <w:bookmarkStart w:id="4" w:name="_Toc25418"/>
      <w:r>
        <w:rPr>
          <w:rFonts w:hint="eastAsia"/>
        </w:rPr>
        <w:t>1.3规划原则</w:t>
      </w:r>
      <w:bookmarkEnd w:id="4"/>
    </w:p>
    <w:p>
      <w:pPr>
        <w:pStyle w:val="5"/>
        <w:bidi w:val="0"/>
        <w:rPr>
          <w:rFonts w:hint="eastAsia"/>
        </w:rPr>
      </w:pPr>
      <w:r>
        <w:rPr>
          <w:rFonts w:hint="eastAsia"/>
          <w:lang w:eastAsia="zh-CN"/>
        </w:rPr>
        <w:t>一、</w:t>
      </w:r>
      <w:r>
        <w:rPr>
          <w:rFonts w:hint="eastAsia"/>
        </w:rPr>
        <w:t>生态优先、系统治理</w:t>
      </w:r>
    </w:p>
    <w:p>
      <w:pPr>
        <w:pageBreakBefore w:val="0"/>
        <w:kinsoku/>
        <w:wordWrap/>
        <w:overflowPunct/>
        <w:topLinePunct w:val="0"/>
        <w:autoSpaceDE/>
        <w:autoSpaceDN/>
        <w:bidi w:val="0"/>
        <w:adjustRightInd/>
        <w:spacing w:line="560" w:lineRule="exact"/>
        <w:rPr>
          <w:rFonts w:hint="eastAsia"/>
        </w:rPr>
      </w:pPr>
      <w:r>
        <w:rPr>
          <w:rFonts w:hint="eastAsia"/>
        </w:rPr>
        <w:t>坚持山水林田湖草沙一体化保护与修复，将建筑垃圾污染防治融入国土空间生态修复、海绵城市、公园城市建设全过程。</w:t>
      </w:r>
    </w:p>
    <w:p>
      <w:pPr>
        <w:pStyle w:val="5"/>
        <w:bidi w:val="0"/>
        <w:rPr>
          <w:rFonts w:hint="eastAsia"/>
        </w:rPr>
      </w:pPr>
      <w:r>
        <w:rPr>
          <w:rFonts w:hint="eastAsia"/>
          <w:lang w:val="en-US" w:eastAsia="zh-CN"/>
        </w:rPr>
        <w:t>二、</w:t>
      </w:r>
      <w:r>
        <w:rPr>
          <w:rFonts w:hint="eastAsia"/>
        </w:rPr>
        <w:t>减污降碳、协同增效</w:t>
      </w:r>
    </w:p>
    <w:p>
      <w:pPr>
        <w:pageBreakBefore w:val="0"/>
        <w:numPr>
          <w:ilvl w:val="0"/>
          <w:numId w:val="0"/>
        </w:numPr>
        <w:kinsoku/>
        <w:wordWrap/>
        <w:overflowPunct/>
        <w:topLinePunct w:val="0"/>
        <w:autoSpaceDE/>
        <w:autoSpaceDN/>
        <w:bidi w:val="0"/>
        <w:adjustRightInd/>
        <w:spacing w:line="560" w:lineRule="exact"/>
        <w:ind w:firstLine="640" w:firstLineChars="200"/>
        <w:rPr>
          <w:rFonts w:hint="eastAsia"/>
        </w:rPr>
      </w:pPr>
      <w:r>
        <w:rPr>
          <w:rFonts w:hint="eastAsia"/>
        </w:rPr>
        <w:t>以“双碳”目标倒逼工艺革新，推广装配式建造、绿色建材、BIM拆除设计，实现建筑垃圾产生强度下降20%以上。</w:t>
      </w:r>
    </w:p>
    <w:p>
      <w:pPr>
        <w:pStyle w:val="5"/>
        <w:bidi w:val="0"/>
        <w:rPr>
          <w:rFonts w:hint="default" w:eastAsia="方正仿宋_GB18030"/>
          <w:lang w:val="en-US" w:eastAsia="zh-CN"/>
        </w:rPr>
      </w:pPr>
      <w:r>
        <w:rPr>
          <w:rFonts w:hint="eastAsia"/>
          <w:lang w:val="en-US" w:eastAsia="zh-CN"/>
        </w:rPr>
        <w:t>三、</w:t>
      </w:r>
      <w:r>
        <w:rPr>
          <w:rFonts w:hint="eastAsia"/>
        </w:rPr>
        <w:t>城乡统筹、共建共享</w:t>
      </w:r>
    </w:p>
    <w:p>
      <w:pPr>
        <w:pageBreakBefore w:val="0"/>
        <w:numPr>
          <w:ilvl w:val="0"/>
          <w:numId w:val="0"/>
        </w:numPr>
        <w:kinsoku/>
        <w:wordWrap/>
        <w:overflowPunct/>
        <w:topLinePunct w:val="0"/>
        <w:autoSpaceDE/>
        <w:autoSpaceDN/>
        <w:bidi w:val="0"/>
        <w:adjustRightInd/>
        <w:spacing w:line="560" w:lineRule="exact"/>
        <w:ind w:left="0" w:leftChars="0" w:firstLine="640" w:firstLineChars="200"/>
        <w:rPr>
          <w:rFonts w:hint="eastAsia"/>
        </w:rPr>
      </w:pPr>
      <w:r>
        <w:rPr>
          <w:rFonts w:hint="eastAsia"/>
        </w:rPr>
        <w:t>统筹中心城区—特色镇—美丽乡村三级设施网络，推进环卫设施“环境园”化布局，实现城乡建筑垃圾收运处理一体化。</w:t>
      </w:r>
    </w:p>
    <w:p>
      <w:pPr>
        <w:pStyle w:val="5"/>
        <w:bidi w:val="0"/>
        <w:rPr>
          <w:rFonts w:hint="eastAsia"/>
        </w:rPr>
      </w:pPr>
      <w:r>
        <w:rPr>
          <w:rFonts w:hint="eastAsia"/>
          <w:lang w:val="en-US" w:eastAsia="zh-CN"/>
        </w:rPr>
        <w:t>四、</w:t>
      </w:r>
      <w:r>
        <w:rPr>
          <w:rFonts w:hint="eastAsia"/>
        </w:rPr>
        <w:t>科技赋能、智慧管理</w:t>
      </w:r>
    </w:p>
    <w:p>
      <w:pPr>
        <w:pageBreakBefore w:val="0"/>
        <w:numPr>
          <w:ilvl w:val="0"/>
          <w:numId w:val="0"/>
        </w:numPr>
        <w:kinsoku/>
        <w:wordWrap/>
        <w:overflowPunct/>
        <w:topLinePunct w:val="0"/>
        <w:autoSpaceDE/>
        <w:autoSpaceDN/>
        <w:bidi w:val="0"/>
        <w:adjustRightInd/>
        <w:spacing w:line="560" w:lineRule="exact"/>
        <w:ind w:firstLine="640" w:firstLineChars="200"/>
        <w:rPr>
          <w:rFonts w:hint="eastAsia"/>
        </w:rPr>
      </w:pPr>
      <w:r>
        <w:rPr>
          <w:rFonts w:hint="eastAsia"/>
        </w:rPr>
        <w:t>构</w:t>
      </w:r>
      <w:r>
        <w:rPr>
          <w:rFonts w:hint="eastAsia"/>
          <w:highlight w:val="none"/>
        </w:rPr>
        <w:t>建“1个监管平台+N个应用场景”的</w:t>
      </w:r>
      <w:r>
        <w:rPr>
          <w:rFonts w:hint="eastAsia"/>
        </w:rPr>
        <w:t>数字孪生系统，实现建筑垃圾产生、运输、处置、产品流向全生命周期在线监控。</w:t>
      </w:r>
    </w:p>
    <w:p>
      <w:pPr>
        <w:pStyle w:val="5"/>
        <w:bidi w:val="0"/>
        <w:rPr>
          <w:rFonts w:hint="eastAsia"/>
        </w:rPr>
      </w:pPr>
      <w:r>
        <w:rPr>
          <w:rFonts w:hint="eastAsia"/>
          <w:lang w:val="en-US" w:eastAsia="zh-CN"/>
        </w:rPr>
        <w:t>五、</w:t>
      </w:r>
      <w:r>
        <w:rPr>
          <w:rFonts w:hint="eastAsia"/>
        </w:rPr>
        <w:t>政府主导、市场运作</w:t>
      </w:r>
    </w:p>
    <w:p>
      <w:pPr>
        <w:pageBreakBefore w:val="0"/>
        <w:numPr>
          <w:ilvl w:val="0"/>
          <w:numId w:val="0"/>
        </w:numPr>
        <w:kinsoku/>
        <w:wordWrap/>
        <w:overflowPunct/>
        <w:topLinePunct w:val="0"/>
        <w:autoSpaceDE/>
        <w:autoSpaceDN/>
        <w:bidi w:val="0"/>
        <w:adjustRightInd/>
        <w:spacing w:line="560" w:lineRule="exact"/>
        <w:ind w:left="0" w:leftChars="0" w:firstLine="640" w:firstLineChars="200"/>
        <w:rPr>
          <w:rFonts w:hint="eastAsia"/>
        </w:rPr>
      </w:pPr>
      <w:r>
        <w:rPr>
          <w:rFonts w:hint="eastAsia"/>
        </w:rPr>
        <w:t>推行“特许经营+资源化补贴+绿色金融”模式，引进社会资本参与投资、建设、运营，建立“谁产生、谁付费，谁利用、谁受益”长效机制。</w:t>
      </w:r>
    </w:p>
    <w:p>
      <w:pPr>
        <w:pStyle w:val="5"/>
        <w:bidi w:val="0"/>
        <w:rPr>
          <w:rFonts w:hint="eastAsia"/>
        </w:rPr>
      </w:pPr>
      <w:r>
        <w:rPr>
          <w:rFonts w:hint="eastAsia"/>
          <w:lang w:val="en-US" w:eastAsia="zh-CN"/>
        </w:rPr>
        <w:t>六、</w:t>
      </w:r>
      <w:r>
        <w:rPr>
          <w:rFonts w:hint="eastAsia"/>
        </w:rPr>
        <w:t>公众参与、共建共享</w:t>
      </w:r>
    </w:p>
    <w:p>
      <w:pPr>
        <w:pageBreakBefore w:val="0"/>
        <w:numPr>
          <w:ilvl w:val="0"/>
          <w:numId w:val="0"/>
        </w:numPr>
        <w:kinsoku/>
        <w:wordWrap/>
        <w:overflowPunct/>
        <w:topLinePunct w:val="0"/>
        <w:autoSpaceDE/>
        <w:autoSpaceDN/>
        <w:bidi w:val="0"/>
        <w:adjustRightInd/>
        <w:spacing w:line="560" w:lineRule="exact"/>
        <w:ind w:left="0" w:leftChars="0" w:firstLine="640" w:firstLineChars="200"/>
        <w:rPr>
          <w:rFonts w:hint="eastAsia"/>
        </w:rPr>
      </w:pPr>
      <w:r>
        <w:rPr>
          <w:rFonts w:hint="eastAsia"/>
        </w:rPr>
        <w:t>建立“社区网格+物业+志愿者”多元共治体系，推广“建筑垃圾积分兑换”等公众参与模式，提升全民减废意识。</w:t>
      </w:r>
    </w:p>
    <w:p>
      <w:pPr>
        <w:pStyle w:val="3"/>
        <w:bidi w:val="0"/>
        <w:rPr>
          <w:rFonts w:hint="eastAsia"/>
        </w:rPr>
      </w:pPr>
      <w:bookmarkStart w:id="5" w:name="_Toc29182"/>
      <w:r>
        <w:rPr>
          <w:rFonts w:hint="eastAsia"/>
        </w:rPr>
        <w:t>1.4规划依据</w:t>
      </w:r>
      <w:bookmarkEnd w:id="5"/>
    </w:p>
    <w:p>
      <w:pPr>
        <w:pStyle w:val="4"/>
        <w:bidi w:val="0"/>
        <w:rPr>
          <w:rFonts w:hint="eastAsia"/>
        </w:rPr>
      </w:pPr>
      <w:r>
        <w:rPr>
          <w:rFonts w:hint="eastAsia"/>
        </w:rPr>
        <w:t>1.4.1法律法规</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1.《中华人民共和国城乡规划法》（2019年修正）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2.《中华人民共和国环境保护法》（2015年）</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3.《中华人民共和国固体废物污染环境防治法》（2020年修正）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4.《中华人民共和国循环经济促进法》（2018年修正）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5.《中华人民共和国土地管理法》（2019年修正）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6.《城市市容和环境卫生管理条例》（国务院令第101号）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7.《中华人民共和国水污染防治法》（2017年6月27日修正）；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8.《中华人民共和国大气污染防治法》（2018年10月26日修正）；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9.《中华人民共和国土壤污染防治法》（2019年1月1日起施行）；</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10.《中华人民共和国环境影响评价法》（2018年12月29日修正）；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11.《中华人民共和国清洁生产促进法》（2012年2月29日修正）；</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12.《城市建筑垃圾管理规定》（建设部令第139号）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13.《新疆维吾尔自治区环境保护条例》（2022修订）</w:t>
      </w:r>
    </w:p>
    <w:p>
      <w:pPr>
        <w:pStyle w:val="4"/>
        <w:bidi w:val="0"/>
        <w:rPr>
          <w:rFonts w:hint="eastAsia"/>
        </w:rPr>
      </w:pPr>
      <w:r>
        <w:rPr>
          <w:rFonts w:hint="eastAsia"/>
        </w:rPr>
        <w:t>1.4.2政策文件</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1.《中共中央、国务院关于进一步加强城市规划建设管理工作的若干意见》（中发〔2016〕6号）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2.《国务院办公厅关于印发“无废城市”建设试点工作方案的通知》（国办发〔2018〕128号）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3.《住房城乡建设部关于开展建筑垃圾治理试点工作的通知》（建城函〔2018〕65号）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4.《住房城乡建设部关于推进建筑垃圾减量化的指导意见》（建质〔2020〕46号）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5.《国务院办公厅关于加快构建废弃物循环利用体系的意见》（国办发〔2024〕7号）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6.《关于“十四五”大宗固体废弃物综合利用的指导意见》（发改环资〔2021〕381号）</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7.</w:t>
      </w:r>
      <w:r>
        <w:rPr>
          <w:rFonts w:hint="eastAsia"/>
        </w:rPr>
        <w:t>《建筑垃圾资源化利用行业规范条件（暂行）》（工信部2020年）</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8.《新疆维吾尔自治区国民经济和社会发展第十四个五年规划和2035年远景目标纲要》</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9.《新疆维吾尔自治区城镇建筑垃圾管理办法（征求意见稿）》</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10.《新疆维吾尔自治区城乡建设领域碳达峰实施方案》</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11.</w:t>
      </w:r>
      <w:r>
        <w:rPr>
          <w:rFonts w:hint="eastAsia"/>
        </w:rPr>
        <w:t>《新疆维吾尔自治区“无废城市”建设实施方案》（新政办发〔2022〕89号）</w:t>
      </w:r>
    </w:p>
    <w:p>
      <w:pPr>
        <w:pStyle w:val="4"/>
        <w:bidi w:val="0"/>
        <w:rPr>
          <w:rFonts w:hint="eastAsia"/>
        </w:rPr>
      </w:pPr>
      <w:r>
        <w:rPr>
          <w:rFonts w:hint="eastAsia"/>
        </w:rPr>
        <w:t>1.4.3标准规范</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1.《建筑垃圾处理技术标准》（CJJ/T134-2019）</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2.《城市环境卫生设施规划标准》（GB/T50337-2018）</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3.《环境卫生设施设置标准》（CJJ27-2012）</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4.《建筑废弃物再生工厂设计标准》（GB51322-2018）</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5.《建筑工程绿色施工评价标准》（GB/T50640-2010）；</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6.《建筑地基处理技术规范》（JGJ79-2012）；</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7.《城市环境卫生质量标准》（建城〔1997〕21号）；</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8.</w:t>
      </w:r>
      <w:r>
        <w:rPr>
          <w:rFonts w:hint="eastAsia"/>
        </w:rPr>
        <w:t>《建筑垃圾再生骨料应用技术规程》（JGJ/T240—2011）</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9.</w:t>
      </w:r>
      <w:r>
        <w:rPr>
          <w:rFonts w:hint="eastAsia"/>
        </w:rPr>
        <w:t>《建筑垃圾填埋场工程技术标准》（GB/T51403—2021）</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10.</w:t>
      </w:r>
      <w:r>
        <w:rPr>
          <w:rFonts w:hint="eastAsia"/>
        </w:rPr>
        <w:t>《建筑垃圾产生量计算方法》（GB/T34923—2017）</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11.</w:t>
      </w:r>
      <w:r>
        <w:rPr>
          <w:rFonts w:hint="eastAsia"/>
        </w:rPr>
        <w:t>《恶臭污染物排放标准》（GB14554—93）</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12.</w:t>
      </w:r>
      <w:r>
        <w:rPr>
          <w:rFonts w:hint="eastAsia"/>
        </w:rPr>
        <w:t>《工业企业厂界环境噪声排放标准》（GB12348—2008）</w:t>
      </w:r>
    </w:p>
    <w:p>
      <w:pPr>
        <w:pStyle w:val="4"/>
        <w:bidi w:val="0"/>
        <w:rPr>
          <w:rFonts w:hint="eastAsia"/>
        </w:rPr>
      </w:pPr>
      <w:r>
        <w:rPr>
          <w:rFonts w:hint="eastAsia"/>
        </w:rPr>
        <w:t>1.4.4上位规划</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1.</w:t>
      </w:r>
      <w:r>
        <w:rPr>
          <w:rFonts w:hint="eastAsia"/>
        </w:rPr>
        <w:t>《新疆</w:t>
      </w:r>
      <w:r>
        <w:rPr>
          <w:rFonts w:hint="eastAsia"/>
          <w:lang w:eastAsia="zh-CN"/>
        </w:rPr>
        <w:t>尼勒克</w:t>
      </w:r>
      <w:r>
        <w:rPr>
          <w:rFonts w:hint="eastAsia"/>
        </w:rPr>
        <w:t>县城市总体规划（2015—2030年）》</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2.</w:t>
      </w:r>
      <w:r>
        <w:rPr>
          <w:rFonts w:hint="eastAsia"/>
        </w:rPr>
        <w:t>《</w:t>
      </w:r>
      <w:r>
        <w:rPr>
          <w:rFonts w:hint="eastAsia"/>
          <w:lang w:eastAsia="zh-CN"/>
        </w:rPr>
        <w:t>尼勒克县</w:t>
      </w:r>
      <w:r>
        <w:rPr>
          <w:rFonts w:hint="eastAsia"/>
        </w:rPr>
        <w:t>国土空间总体规划（2021—2035年）》</w:t>
      </w:r>
    </w:p>
    <w:p>
      <w:pPr>
        <w:pStyle w:val="3"/>
        <w:bidi w:val="0"/>
        <w:rPr>
          <w:rFonts w:hint="eastAsia"/>
        </w:rPr>
      </w:pPr>
      <w:bookmarkStart w:id="6" w:name="_Toc12787"/>
      <w:r>
        <w:rPr>
          <w:rFonts w:hint="eastAsia"/>
        </w:rPr>
        <w:t>1.5规划范围与期限</w:t>
      </w:r>
      <w:bookmarkEnd w:id="6"/>
    </w:p>
    <w:p>
      <w:pPr>
        <w:pageBreakBefore w:val="0"/>
        <w:kinsoku/>
        <w:wordWrap/>
        <w:overflowPunct/>
        <w:topLinePunct w:val="0"/>
        <w:autoSpaceDE/>
        <w:autoSpaceDN/>
        <w:bidi w:val="0"/>
        <w:adjustRightInd/>
        <w:spacing w:line="560" w:lineRule="exact"/>
        <w:jc w:val="left"/>
        <w:rPr>
          <w:rFonts w:hint="eastAsia"/>
        </w:rPr>
      </w:pPr>
      <w:r>
        <w:rPr>
          <w:rFonts w:hint="eastAsia"/>
        </w:rPr>
        <w:t>规划范围：本规划的空间范围为新疆尼勒克县行政辖区全域。管理对象覆盖县域范围内建筑垃圾的产生、收集、运输、利用、处置等全过程环节。</w:t>
      </w:r>
    </w:p>
    <w:p>
      <w:pPr>
        <w:pageBreakBefore w:val="0"/>
        <w:kinsoku/>
        <w:wordWrap/>
        <w:overflowPunct/>
        <w:topLinePunct w:val="0"/>
        <w:autoSpaceDE/>
        <w:autoSpaceDN/>
        <w:bidi w:val="0"/>
        <w:adjustRightInd/>
        <w:spacing w:line="560" w:lineRule="exact"/>
        <w:rPr>
          <w:rFonts w:hint="eastAsia"/>
        </w:rPr>
      </w:pPr>
      <w:r>
        <w:rPr>
          <w:rFonts w:hint="eastAsia"/>
        </w:rPr>
        <w:t>规划期限：规划以2026年为基准年，规划期为2027-203</w:t>
      </w:r>
      <w:r>
        <w:rPr>
          <w:rFonts w:hint="eastAsia"/>
          <w:lang w:val="en-US" w:eastAsia="zh-CN"/>
        </w:rPr>
        <w:t>6</w:t>
      </w:r>
      <w:r>
        <w:rPr>
          <w:rFonts w:hint="eastAsia"/>
        </w:rPr>
        <w:t>年，共</w:t>
      </w:r>
      <w:r>
        <w:rPr>
          <w:rFonts w:hint="eastAsia"/>
          <w:lang w:val="en-US" w:eastAsia="zh-CN"/>
        </w:rPr>
        <w:t>10</w:t>
      </w:r>
      <w:r>
        <w:rPr>
          <w:rFonts w:hint="eastAsia"/>
        </w:rPr>
        <w:t>年。近期目标展望至2031年，并与尼勒克县国民经济</w:t>
      </w:r>
      <w:r>
        <w:rPr>
          <w:rFonts w:hint="eastAsia"/>
          <w:lang w:eastAsia="zh-CN"/>
        </w:rPr>
        <w:t>和</w:t>
      </w:r>
      <w:r>
        <w:rPr>
          <w:rFonts w:hint="eastAsia"/>
        </w:rPr>
        <w:t>社会发展规划及生态环境保护相关规划的中长期目标相衔接。</w:t>
      </w:r>
    </w:p>
    <w:p>
      <w:pPr>
        <w:pStyle w:val="3"/>
        <w:bidi w:val="0"/>
        <w:rPr>
          <w:rFonts w:hint="eastAsia"/>
          <w:lang w:val="en-US" w:eastAsia="zh-CN"/>
        </w:rPr>
      </w:pPr>
      <w:bookmarkStart w:id="7" w:name="_Toc15774"/>
      <w:r>
        <w:rPr>
          <w:rFonts w:hint="eastAsia"/>
          <w:lang w:val="en-US" w:eastAsia="zh-CN"/>
        </w:rPr>
        <w:t>1.6规划思路</w:t>
      </w:r>
      <w:bookmarkEnd w:id="7"/>
    </w:p>
    <w:p>
      <w:pPr>
        <w:pageBreakBefore w:val="0"/>
        <w:kinsoku/>
        <w:wordWrap/>
        <w:overflowPunct/>
        <w:topLinePunct w:val="0"/>
        <w:autoSpaceDE/>
        <w:autoSpaceDN/>
        <w:bidi w:val="0"/>
        <w:adjustRightInd/>
        <w:spacing w:line="560" w:lineRule="exact"/>
        <w:ind w:firstLine="960" w:firstLineChars="300"/>
        <w:rPr>
          <w:rFonts w:hint="eastAsia"/>
          <w:lang w:val="en-US" w:eastAsia="zh-CN"/>
        </w:rPr>
      </w:pPr>
      <w:r>
        <w:rPr>
          <w:rFonts w:hint="eastAsia"/>
          <w:lang w:val="en-US" w:eastAsia="zh-CN"/>
        </w:rPr>
        <w:t>坚持“源头减量、区域调配平衡、末端资源利用与处置、消纳填埋”的总体思路，通过土方就地平衡、建筑垃圾就地移动处理利用以及绿色设计、绿色施工等措施减少源头产量；通过全县区域内的土方调配，大幅减少末端处置压力；通过提高末端处置环节的综合利用技术水平，提高建筑垃圾资源化利用程度；最终通过消纳填埋处理无法处置的少量建筑垃圾，实现建筑垃圾产生与处置的平衡。</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依据《关于“十四五”大宗固体废弃物综合利用的指导意见》，科学合理规划路线，提高建筑垃圾处理资源化、减量化、无害化水平，逐步建立全县区域统筹、布局合理、技术先进、资源得到有效利用的建筑垃圾处理体系；构建规范有序、安全卫生、全程可控的建筑垃圾收运系统；形成链条完整、环境友好良性发展的建筑垃圾产业体系。着力建设建筑垃圾全过程环境保护与安全卫生管控机制，实现建筑垃圾从生产到消纳的全过程信息化控制和管理。通过科学规划的系统建设，最终建立科学合理的建筑垃圾治理体系，实现建筑垃圾的综合利用和科学处置，大幅提升尼勒克县建筑垃圾资源化利用和安全处置水平。</w:t>
      </w:r>
    </w:p>
    <w:p>
      <w:pPr>
        <w:pStyle w:val="3"/>
        <w:bidi w:val="0"/>
        <w:rPr>
          <w:rFonts w:hint="eastAsia"/>
        </w:rPr>
      </w:pPr>
      <w:bookmarkStart w:id="8" w:name="_Toc21961"/>
      <w:r>
        <w:rPr>
          <w:rFonts w:hint="eastAsia"/>
        </w:rPr>
        <w:t>1.7</w:t>
      </w:r>
      <w:r>
        <w:rPr>
          <w:rFonts w:hint="eastAsia"/>
          <w:lang w:eastAsia="zh-CN"/>
        </w:rPr>
        <w:t>规划</w:t>
      </w:r>
      <w:r>
        <w:rPr>
          <w:rFonts w:hint="eastAsia"/>
        </w:rPr>
        <w:t>技术路线</w:t>
      </w:r>
      <w:bookmarkEnd w:id="8"/>
    </w:p>
    <w:p>
      <w:pPr>
        <w:pageBreakBefore w:val="0"/>
        <w:kinsoku/>
        <w:wordWrap/>
        <w:overflowPunct/>
        <w:topLinePunct w:val="0"/>
        <w:autoSpaceDE/>
        <w:autoSpaceDN/>
        <w:bidi w:val="0"/>
        <w:adjustRightInd/>
        <w:spacing w:line="560" w:lineRule="exact"/>
        <w:rPr>
          <w:rFonts w:hint="eastAsia"/>
        </w:rPr>
      </w:pPr>
      <w:r>
        <w:rPr>
          <w:rFonts w:hint="eastAsia"/>
        </w:rPr>
        <w:t>采用“源头减量—分类收集—压缩转运—资源化利用—安全处置—生态修复”六步闭环技术路线，并配套“1平台4系统”智慧监管体系（1个</w:t>
      </w:r>
      <w:r>
        <w:rPr>
          <w:rFonts w:hint="eastAsia"/>
          <w:lang w:val="en-US" w:eastAsia="zh-CN"/>
        </w:rPr>
        <w:t>县</w:t>
      </w:r>
      <w:r>
        <w:rPr>
          <w:rFonts w:hint="eastAsia"/>
        </w:rPr>
        <w:t>级建筑垃圾综合监管平台，PC端、移动端、车载端、场站端4类应用系统）。</w:t>
      </w:r>
    </w:p>
    <w:p>
      <w:pPr>
        <w:pStyle w:val="5"/>
        <w:bidi w:val="0"/>
        <w:rPr>
          <w:rFonts w:hint="eastAsia"/>
        </w:rPr>
      </w:pPr>
      <w:r>
        <w:rPr>
          <w:rFonts w:hint="eastAsia"/>
          <w:lang w:eastAsia="zh-CN"/>
        </w:rPr>
        <w:t>一、</w:t>
      </w:r>
      <w:r>
        <w:rPr>
          <w:rFonts w:hint="eastAsia"/>
        </w:rPr>
        <w:t>源头减量</w:t>
      </w:r>
    </w:p>
    <w:p>
      <w:pPr>
        <w:pageBreakBefore w:val="0"/>
        <w:kinsoku/>
        <w:wordWrap/>
        <w:overflowPunct/>
        <w:topLinePunct w:val="0"/>
        <w:autoSpaceDE/>
        <w:autoSpaceDN/>
        <w:bidi w:val="0"/>
        <w:adjustRightInd/>
        <w:spacing w:line="560" w:lineRule="exact"/>
        <w:rPr>
          <w:rFonts w:hint="eastAsia"/>
        </w:rPr>
      </w:pPr>
      <w:r>
        <w:rPr>
          <w:rFonts w:hint="eastAsia"/>
        </w:rPr>
        <w:t>推行绿色策划、绿色设计、绿色施工、绿色交付，建立“建筑垃圾分类设计导则”，将建筑垃圾产生量作为施工图审查、绿色建筑评价的前置条件。</w:t>
      </w:r>
    </w:p>
    <w:p>
      <w:pPr>
        <w:pageBreakBefore w:val="0"/>
        <w:kinsoku/>
        <w:wordWrap/>
        <w:overflowPunct/>
        <w:topLinePunct w:val="0"/>
        <w:autoSpaceDE/>
        <w:autoSpaceDN/>
        <w:bidi w:val="0"/>
        <w:adjustRightInd/>
        <w:spacing w:line="560" w:lineRule="exact"/>
        <w:rPr>
          <w:rFonts w:hint="eastAsia"/>
        </w:rPr>
      </w:pPr>
      <w:r>
        <w:rPr>
          <w:rFonts w:hint="eastAsia"/>
          <w:lang w:eastAsia="zh-CN"/>
        </w:rPr>
        <w:t>2026</w:t>
      </w:r>
      <w:r>
        <w:rPr>
          <w:rFonts w:hint="eastAsia"/>
        </w:rPr>
        <w:t>年起，政府投资项目、装配式建筑、星级绿色建筑示范项目率先实施“零废弃工地”评价。</w:t>
      </w:r>
    </w:p>
    <w:p>
      <w:pPr>
        <w:pageBreakBefore w:val="0"/>
        <w:kinsoku/>
        <w:wordWrap/>
        <w:overflowPunct/>
        <w:topLinePunct w:val="0"/>
        <w:autoSpaceDE/>
        <w:autoSpaceDN/>
        <w:bidi w:val="0"/>
        <w:adjustRightInd/>
        <w:spacing w:line="560" w:lineRule="exact"/>
        <w:rPr>
          <w:rFonts w:hint="eastAsia"/>
        </w:rPr>
      </w:pPr>
      <w:r>
        <w:rPr>
          <w:rFonts w:hint="eastAsia"/>
        </w:rPr>
        <w:t>推广BIM+拆除方案比选，实施精准拆除、分类拆除，减少混合垃圾20%以上。</w:t>
      </w:r>
    </w:p>
    <w:p>
      <w:pPr>
        <w:pStyle w:val="5"/>
        <w:bidi w:val="0"/>
        <w:rPr>
          <w:rFonts w:hint="eastAsia"/>
        </w:rPr>
      </w:pPr>
      <w:r>
        <w:rPr>
          <w:rFonts w:hint="eastAsia"/>
          <w:lang w:eastAsia="zh-CN"/>
        </w:rPr>
        <w:t>二、</w:t>
      </w:r>
      <w:r>
        <w:rPr>
          <w:rFonts w:hint="eastAsia"/>
        </w:rPr>
        <w:t>分类收集</w:t>
      </w:r>
    </w:p>
    <w:p>
      <w:pPr>
        <w:pageBreakBefore w:val="0"/>
        <w:kinsoku/>
        <w:wordWrap/>
        <w:overflowPunct/>
        <w:topLinePunct w:val="0"/>
        <w:autoSpaceDE/>
        <w:autoSpaceDN/>
        <w:bidi w:val="0"/>
        <w:adjustRightInd/>
        <w:spacing w:line="560" w:lineRule="exact"/>
        <w:rPr>
          <w:rFonts w:hint="eastAsia"/>
        </w:rPr>
      </w:pPr>
      <w:r>
        <w:rPr>
          <w:rFonts w:hint="eastAsia"/>
        </w:rPr>
        <w:t>建立“固定收集点+移动收集车+临时收集舱”三级收集网络。</w:t>
      </w:r>
    </w:p>
    <w:p>
      <w:pPr>
        <w:pageBreakBefore w:val="0"/>
        <w:kinsoku/>
        <w:wordWrap/>
        <w:overflowPunct/>
        <w:topLinePunct w:val="0"/>
        <w:autoSpaceDE/>
        <w:autoSpaceDN/>
        <w:bidi w:val="0"/>
        <w:adjustRightInd/>
        <w:spacing w:line="560" w:lineRule="exact"/>
        <w:rPr>
          <w:rFonts w:hint="eastAsia"/>
        </w:rPr>
      </w:pPr>
      <w:r>
        <w:rPr>
          <w:rFonts w:hint="eastAsia"/>
        </w:rPr>
        <w:t>中心城区按服务半径≤300m设置建筑垃圾固定收集点（含装修垃圾、工程渣土、拆除垃圾三类箱体）。</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乡镇</w:t>
      </w:r>
      <w:r>
        <w:rPr>
          <w:rFonts w:hint="eastAsia"/>
        </w:rPr>
        <w:t>及农村采取“定时、定点、预约”收集模式，配备小型厢式收集车。</w:t>
      </w:r>
    </w:p>
    <w:p>
      <w:pPr>
        <w:pageBreakBefore w:val="0"/>
        <w:kinsoku/>
        <w:wordWrap/>
        <w:overflowPunct/>
        <w:topLinePunct w:val="0"/>
        <w:autoSpaceDE/>
        <w:autoSpaceDN/>
        <w:bidi w:val="0"/>
        <w:adjustRightInd/>
        <w:spacing w:line="560" w:lineRule="exact"/>
        <w:rPr>
          <w:rFonts w:hint="eastAsia"/>
        </w:rPr>
      </w:pPr>
      <w:r>
        <w:rPr>
          <w:rFonts w:hint="eastAsia"/>
        </w:rPr>
        <w:t>分类标准执行自治区《建筑垃圾分类指南（试行）》五大类（工程渣土、拆除垃圾、装修垃圾、工程泥浆、其他垃圾）。</w:t>
      </w:r>
    </w:p>
    <w:p>
      <w:pPr>
        <w:pStyle w:val="5"/>
        <w:bidi w:val="0"/>
        <w:rPr>
          <w:rFonts w:hint="eastAsia"/>
        </w:rPr>
      </w:pPr>
      <w:r>
        <w:rPr>
          <w:rFonts w:hint="eastAsia"/>
          <w:lang w:eastAsia="zh-CN"/>
        </w:rPr>
        <w:t>三、</w:t>
      </w:r>
      <w:r>
        <w:rPr>
          <w:rFonts w:hint="eastAsia"/>
        </w:rPr>
        <w:t>转运</w:t>
      </w:r>
    </w:p>
    <w:p>
      <w:pPr>
        <w:pageBreakBefore w:val="0"/>
        <w:kinsoku/>
        <w:wordWrap/>
        <w:overflowPunct/>
        <w:topLinePunct w:val="0"/>
        <w:autoSpaceDE/>
        <w:autoSpaceDN/>
        <w:bidi w:val="0"/>
        <w:adjustRightInd/>
        <w:spacing w:line="560" w:lineRule="exact"/>
        <w:rPr>
          <w:rFonts w:hint="eastAsia"/>
          <w:lang w:eastAsia="zh-CN"/>
        </w:rPr>
      </w:pPr>
      <w:r>
        <w:rPr>
          <w:rFonts w:hint="eastAsia"/>
        </w:rPr>
        <w:t>中心城区</w:t>
      </w:r>
      <w:r>
        <w:rPr>
          <w:rFonts w:hint="eastAsia"/>
          <w:lang w:eastAsia="zh-CN"/>
        </w:rPr>
        <w:t>及</w:t>
      </w:r>
      <w:r>
        <w:rPr>
          <w:rFonts w:hint="eastAsia"/>
        </w:rPr>
        <w:t>其他乡镇规划</w:t>
      </w:r>
      <w:r>
        <w:rPr>
          <w:rFonts w:hint="eastAsia"/>
          <w:lang w:eastAsia="zh-CN"/>
        </w:rPr>
        <w:t>转运调配场</w:t>
      </w:r>
      <w:r>
        <w:rPr>
          <w:rFonts w:hint="eastAsia"/>
        </w:rPr>
        <w:t>（含再生资源回收功能）</w:t>
      </w:r>
      <w:r>
        <w:rPr>
          <w:rFonts w:hint="eastAsia"/>
          <w:lang w:eastAsia="zh-CN"/>
        </w:rPr>
        <w:t>；</w:t>
      </w:r>
    </w:p>
    <w:p>
      <w:pPr>
        <w:pageBreakBefore w:val="0"/>
        <w:kinsoku/>
        <w:wordWrap/>
        <w:overflowPunct/>
        <w:topLinePunct w:val="0"/>
        <w:autoSpaceDE/>
        <w:autoSpaceDN/>
        <w:bidi w:val="0"/>
        <w:adjustRightInd/>
        <w:spacing w:line="560" w:lineRule="exact"/>
        <w:rPr>
          <w:rFonts w:hint="eastAsia"/>
        </w:rPr>
      </w:pPr>
      <w:r>
        <w:rPr>
          <w:rFonts w:hint="eastAsia"/>
        </w:rPr>
        <w:t>运输车辆全部采用全密闭集装箱，配套GPS、称重、视频监控“三位一体”终端，实现“两点一线”全程可溯。</w:t>
      </w:r>
    </w:p>
    <w:p>
      <w:pPr>
        <w:pStyle w:val="5"/>
        <w:bidi w:val="0"/>
        <w:rPr>
          <w:rFonts w:hint="eastAsia"/>
        </w:rPr>
      </w:pPr>
      <w:r>
        <w:rPr>
          <w:rFonts w:hint="eastAsia"/>
          <w:lang w:eastAsia="zh-CN"/>
        </w:rPr>
        <w:t>四、</w:t>
      </w:r>
      <w:r>
        <w:rPr>
          <w:rFonts w:hint="eastAsia"/>
        </w:rPr>
        <w:t>资源化利用</w:t>
      </w:r>
    </w:p>
    <w:p>
      <w:pPr>
        <w:pageBreakBefore w:val="0"/>
        <w:kinsoku/>
        <w:wordWrap/>
        <w:overflowPunct/>
        <w:topLinePunct w:val="0"/>
        <w:autoSpaceDE/>
        <w:autoSpaceDN/>
        <w:bidi w:val="0"/>
        <w:adjustRightInd/>
        <w:spacing w:line="560" w:lineRule="exact"/>
        <w:rPr>
          <w:rFonts w:hint="eastAsia"/>
        </w:rPr>
      </w:pPr>
      <w:r>
        <w:rPr>
          <w:rFonts w:hint="eastAsia"/>
        </w:rPr>
        <w:t>建设1</w:t>
      </w:r>
      <w:r>
        <w:rPr>
          <w:rFonts w:hint="eastAsia"/>
          <w:lang w:val="en-US" w:eastAsia="zh-CN"/>
        </w:rPr>
        <w:t>00</w:t>
      </w:r>
      <w:r>
        <w:rPr>
          <w:rFonts w:hint="eastAsia"/>
        </w:rPr>
        <w:t>吨/日建筑垃圾资源化利用中心（一期），采用“三级破碎+四级筛分+三级分选”工艺，产品包括再生骨料、再生砖、再生水稳料、再生混凝土。</w:t>
      </w:r>
    </w:p>
    <w:p>
      <w:pPr>
        <w:pageBreakBefore w:val="0"/>
        <w:kinsoku/>
        <w:wordWrap/>
        <w:overflowPunct/>
        <w:topLinePunct w:val="0"/>
        <w:autoSpaceDE/>
        <w:autoSpaceDN/>
        <w:bidi w:val="0"/>
        <w:adjustRightInd/>
        <w:spacing w:line="560" w:lineRule="exact"/>
        <w:rPr>
          <w:rFonts w:hint="eastAsia"/>
        </w:rPr>
      </w:pPr>
      <w:r>
        <w:rPr>
          <w:rFonts w:hint="eastAsia"/>
        </w:rPr>
        <w:t>通过对建筑垃圾和装修垃圾预处理后（破碎筛分）后的骨料与砂子、水泥、水以及外加剂等原材料进行加压振动成型，使原材料密实，生产出不同形状、规格的混凝土砖制品，包括墙体砖、透水砖、生态护坡水工砖、标准砖等。</w:t>
      </w:r>
    </w:p>
    <w:p>
      <w:pPr>
        <w:pageBreakBefore w:val="0"/>
        <w:kinsoku/>
        <w:wordWrap/>
        <w:overflowPunct/>
        <w:topLinePunct w:val="0"/>
        <w:autoSpaceDE/>
        <w:autoSpaceDN/>
        <w:bidi w:val="0"/>
        <w:adjustRightInd/>
        <w:spacing w:line="560" w:lineRule="exact"/>
        <w:rPr>
          <w:rFonts w:hint="eastAsia"/>
        </w:rPr>
      </w:pPr>
      <w:r>
        <w:rPr>
          <w:rFonts w:hint="eastAsia"/>
        </w:rPr>
        <w:t>建立再生产品“正面清单+政府优先采购”制度，</w:t>
      </w:r>
      <w:r>
        <w:rPr>
          <w:rFonts w:hint="eastAsia"/>
          <w:lang w:eastAsia="zh-CN"/>
        </w:rPr>
        <w:t>设置</w:t>
      </w:r>
      <w:r>
        <w:rPr>
          <w:rFonts w:hint="eastAsia"/>
        </w:rPr>
        <w:t>政府投资项目再生建材使用不低于</w:t>
      </w:r>
      <w:r>
        <w:rPr>
          <w:rFonts w:hint="eastAsia"/>
          <w:lang w:eastAsia="zh-CN"/>
        </w:rPr>
        <w:t>一定</w:t>
      </w:r>
      <w:r>
        <w:rPr>
          <w:rFonts w:hint="eastAsia"/>
        </w:rPr>
        <w:t>比例。</w:t>
      </w:r>
    </w:p>
    <w:p>
      <w:pPr>
        <w:pStyle w:val="5"/>
        <w:bidi w:val="0"/>
        <w:rPr>
          <w:rFonts w:hint="eastAsia"/>
        </w:rPr>
      </w:pPr>
      <w:r>
        <w:rPr>
          <w:rFonts w:hint="eastAsia"/>
          <w:lang w:eastAsia="zh-CN"/>
        </w:rPr>
        <w:t>五、</w:t>
      </w:r>
      <w:r>
        <w:rPr>
          <w:rFonts w:hint="eastAsia"/>
        </w:rPr>
        <w:t>安全处置</w:t>
      </w:r>
    </w:p>
    <w:p>
      <w:pPr>
        <w:pageBreakBefore w:val="0"/>
        <w:kinsoku/>
        <w:wordWrap/>
        <w:overflowPunct/>
        <w:topLinePunct w:val="0"/>
        <w:autoSpaceDE/>
        <w:autoSpaceDN/>
        <w:bidi w:val="0"/>
        <w:adjustRightInd/>
        <w:spacing w:line="560" w:lineRule="exact"/>
        <w:rPr>
          <w:rFonts w:hint="eastAsia"/>
        </w:rPr>
      </w:pPr>
      <w:r>
        <w:rPr>
          <w:rFonts w:hint="eastAsia"/>
        </w:rPr>
        <w:t>填埋场采用双层HDPE防渗+渗滤液全量收集+封场绿化</w:t>
      </w:r>
      <w:r>
        <w:rPr>
          <w:rFonts w:hint="eastAsia"/>
          <w:lang w:eastAsia="zh-CN"/>
        </w:rPr>
        <w:t>；</w:t>
      </w:r>
      <w:r>
        <w:rPr>
          <w:rFonts w:hint="eastAsia"/>
        </w:rPr>
        <w:t>建立应急填埋区，用于极端天气、重大工程突发事件建筑垃圾临时周转。</w:t>
      </w:r>
    </w:p>
    <w:p>
      <w:pPr>
        <w:pageBreakBefore w:val="0"/>
        <w:kinsoku/>
        <w:wordWrap/>
        <w:overflowPunct/>
        <w:topLinePunct w:val="0"/>
        <w:autoSpaceDE/>
        <w:autoSpaceDN/>
        <w:bidi w:val="0"/>
        <w:adjustRightInd/>
        <w:spacing w:line="560" w:lineRule="exact"/>
        <w:rPr>
          <w:rFonts w:hint="eastAsia"/>
        </w:rPr>
      </w:pPr>
      <w:r>
        <w:rPr>
          <w:rFonts w:hint="eastAsia"/>
          <w:lang w:eastAsia="zh-CN"/>
        </w:rPr>
        <w:t>使用</w:t>
      </w:r>
      <w:r>
        <w:rPr>
          <w:rFonts w:hint="eastAsia"/>
        </w:rPr>
        <w:t>数字化监管</w:t>
      </w:r>
      <w:r>
        <w:rPr>
          <w:rFonts w:hint="eastAsia"/>
          <w:lang w:eastAsia="zh-CN"/>
        </w:rPr>
        <w:t>，既</w:t>
      </w:r>
      <w:r>
        <w:rPr>
          <w:rFonts w:hint="eastAsia"/>
        </w:rPr>
        <w:t>满足GB16889-2008等标准规范要求，又融合了智慧工地等新型技术要素，形成覆盖全生命周期、兼顾常态与应急需求的安全处置体系。建议配套建立第三方环境监理制度和数字化管理平台确保实施效果。</w:t>
      </w:r>
    </w:p>
    <w:p>
      <w:pPr>
        <w:pStyle w:val="5"/>
        <w:bidi w:val="0"/>
        <w:rPr>
          <w:rFonts w:hint="eastAsia"/>
        </w:rPr>
      </w:pPr>
      <w:r>
        <w:rPr>
          <w:rFonts w:hint="eastAsia"/>
          <w:lang w:eastAsia="zh-CN"/>
        </w:rPr>
        <w:t>六、</w:t>
      </w:r>
      <w:r>
        <w:rPr>
          <w:rFonts w:hint="eastAsia"/>
        </w:rPr>
        <w:t>生态修复</w:t>
      </w:r>
    </w:p>
    <w:p>
      <w:pPr>
        <w:pageBreakBefore w:val="0"/>
        <w:kinsoku/>
        <w:wordWrap/>
        <w:overflowPunct/>
        <w:topLinePunct w:val="0"/>
        <w:autoSpaceDE/>
        <w:autoSpaceDN/>
        <w:bidi w:val="0"/>
        <w:adjustRightInd/>
        <w:spacing w:line="560" w:lineRule="exact"/>
        <w:rPr>
          <w:rFonts w:hint="eastAsia"/>
        </w:rPr>
      </w:pPr>
      <w:r>
        <w:rPr>
          <w:rFonts w:hint="eastAsia"/>
        </w:rPr>
        <w:t>对历史遗留建筑垃圾堆场实施“原地治理+异地利用+景观修复”综合模式，重点打造“城市矿山主题公园”“再生艺术博览园”等示范项目。</w:t>
      </w:r>
    </w:p>
    <w:p>
      <w:pPr>
        <w:pageBreakBefore w:val="0"/>
        <w:kinsoku/>
        <w:wordWrap/>
        <w:overflowPunct/>
        <w:topLinePunct w:val="0"/>
        <w:autoSpaceDE/>
        <w:autoSpaceDN/>
        <w:bidi w:val="0"/>
        <w:adjustRightInd/>
        <w:spacing w:line="560" w:lineRule="exact"/>
        <w:rPr>
          <w:rFonts w:hint="eastAsia"/>
        </w:rPr>
      </w:pPr>
      <w:r>
        <w:rPr>
          <w:rFonts w:hint="eastAsia"/>
        </w:rPr>
        <w:t>建立“生态修复+碳汇交易”机制，将治理后地块纳入碳汇项目库。</w:t>
      </w:r>
    </w:p>
    <w:p>
      <w:pPr>
        <w:pStyle w:val="3"/>
        <w:bidi w:val="0"/>
        <w:rPr>
          <w:rFonts w:hint="eastAsia"/>
        </w:rPr>
      </w:pPr>
      <w:bookmarkStart w:id="9" w:name="_Toc7670"/>
      <w:r>
        <w:rPr>
          <w:rFonts w:hint="eastAsia"/>
        </w:rPr>
        <w:t>1.8规划工作方案</w:t>
      </w:r>
      <w:bookmarkEnd w:id="9"/>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规划通过分析尼勒克县建筑垃圾处理、收运及管理现状，以及建筑垃圾产量的影响因素，分类预测尼勒克县建筑垃圾产量；借鉴国内外建筑垃圾治理经验，确定尼勒克县建筑垃圾治理目标和治理体系；规划建筑垃圾收运模式和收运线路，确定建筑垃圾处理设施布局和资源化利用方式；确定建筑垃圾环境保护与安全卫生控制要求和全过程信息化管理的方法；最后明确规划实施与保障措施。</w:t>
      </w:r>
    </w:p>
    <w:p>
      <w:pPr>
        <w:pageBreakBefore w:val="0"/>
        <w:kinsoku/>
        <w:wordWrap/>
        <w:overflowPunct/>
        <w:topLinePunct w:val="0"/>
        <w:autoSpaceDE/>
        <w:autoSpaceDN/>
        <w:bidi w:val="0"/>
        <w:adjustRightInd/>
        <w:spacing w:line="560" w:lineRule="exact"/>
        <w:ind w:left="0" w:leftChars="0" w:firstLine="0" w:firstLineChars="0"/>
      </w:pPr>
    </w:p>
    <w:p>
      <w:pPr>
        <w:pStyle w:val="2"/>
        <w:bidi w:val="0"/>
        <w:rPr>
          <w:rFonts w:hint="eastAsia"/>
        </w:rPr>
      </w:pPr>
      <w:bookmarkStart w:id="10" w:name="_Toc7228"/>
      <w:bookmarkStart w:id="11" w:name="_Toc3282"/>
      <w:r>
        <w:rPr>
          <w:rFonts w:hint="eastAsia"/>
          <w:lang w:val="en-US" w:eastAsia="zh-CN"/>
        </w:rPr>
        <w:t>二、</w:t>
      </w:r>
      <w:r>
        <w:rPr>
          <w:rFonts w:hint="eastAsia"/>
          <w:lang w:eastAsia="zh-CN"/>
        </w:rPr>
        <w:t>规划</w:t>
      </w:r>
      <w:r>
        <w:rPr>
          <w:rFonts w:hint="eastAsia"/>
        </w:rPr>
        <w:t>必要性</w:t>
      </w:r>
      <w:bookmarkEnd w:id="10"/>
      <w:bookmarkEnd w:id="11"/>
    </w:p>
    <w:p>
      <w:pPr>
        <w:pStyle w:val="3"/>
        <w:bidi w:val="0"/>
        <w:rPr>
          <w:rFonts w:hint="eastAsia"/>
        </w:rPr>
      </w:pPr>
      <w:bookmarkStart w:id="12" w:name="_Toc15817"/>
      <w:r>
        <w:rPr>
          <w:rFonts w:hint="eastAsia"/>
          <w:lang w:val="en-US" w:eastAsia="zh-CN"/>
        </w:rPr>
        <w:t>2.1</w:t>
      </w:r>
      <w:r>
        <w:rPr>
          <w:rFonts w:hint="eastAsia"/>
        </w:rPr>
        <w:t>规划政策符合性</w:t>
      </w:r>
      <w:bookmarkEnd w:id="12"/>
    </w:p>
    <w:p>
      <w:pPr>
        <w:pStyle w:val="4"/>
        <w:bidi w:val="0"/>
        <w:rPr>
          <w:rFonts w:hint="eastAsia"/>
        </w:rPr>
      </w:pPr>
      <w:r>
        <w:rPr>
          <w:rFonts w:hint="eastAsia"/>
        </w:rPr>
        <w:t>2.</w:t>
      </w:r>
      <w:r>
        <w:rPr>
          <w:rFonts w:hint="eastAsia"/>
          <w:lang w:val="en-US" w:eastAsia="zh-CN"/>
        </w:rPr>
        <w:t>1</w:t>
      </w:r>
      <w:r>
        <w:rPr>
          <w:rFonts w:hint="eastAsia"/>
        </w:rPr>
        <w:t>.1.国家政策</w:t>
      </w:r>
    </w:p>
    <w:p>
      <w:pPr>
        <w:pageBreakBefore w:val="0"/>
        <w:kinsoku/>
        <w:wordWrap/>
        <w:overflowPunct/>
        <w:topLinePunct w:val="0"/>
        <w:autoSpaceDE/>
        <w:autoSpaceDN/>
        <w:bidi w:val="0"/>
        <w:adjustRightInd/>
        <w:spacing w:line="560" w:lineRule="exact"/>
        <w:rPr>
          <w:rFonts w:hint="eastAsia"/>
        </w:rPr>
      </w:pPr>
      <w:r>
        <w:rPr>
          <w:rFonts w:hint="eastAsia"/>
        </w:rPr>
        <w:t>2015年4月，《</w:t>
      </w:r>
      <w:r>
        <w:rPr>
          <w:rFonts w:hint="eastAsia"/>
          <w:lang w:eastAsia="zh-CN"/>
        </w:rPr>
        <w:t>中共中央、国务院</w:t>
      </w:r>
      <w:r>
        <w:rPr>
          <w:rFonts w:hint="eastAsia"/>
        </w:rPr>
        <w:t>关于加快推进生态文明建设的意见》正式发布。《意见》要求，全面促进资源节约循环高效使用，推动利用方式根本转变。发展循环经济，按照减量化、再利用、资源化的原则，加快建立循环型工业、农业、服务业体系，提高全社会资源产出率。完善再生资源回收体系，推进建筑垃圾资源化利用。</w:t>
      </w:r>
    </w:p>
    <w:p>
      <w:pPr>
        <w:pageBreakBefore w:val="0"/>
        <w:kinsoku/>
        <w:wordWrap/>
        <w:overflowPunct/>
        <w:topLinePunct w:val="0"/>
        <w:autoSpaceDE/>
        <w:autoSpaceDN/>
        <w:bidi w:val="0"/>
        <w:adjustRightInd/>
        <w:spacing w:line="560" w:lineRule="exact"/>
        <w:rPr>
          <w:rFonts w:hint="eastAsia"/>
        </w:rPr>
      </w:pPr>
      <w:r>
        <w:rPr>
          <w:rFonts w:hint="eastAsia"/>
        </w:rPr>
        <w:t>住房和城乡建设部建筑节能与科技司将提高建筑垃圾综合利用水平列为2014年工作要点，要研究制定推进建筑垃圾综合利用相关政策文件，指导各地开展建筑垃圾综合利用工作，启动试点示范，推动相关技术、产品、设备的研究开发、推广应用和产业化发展。</w:t>
      </w:r>
    </w:p>
    <w:p>
      <w:pPr>
        <w:pageBreakBefore w:val="0"/>
        <w:kinsoku/>
        <w:wordWrap/>
        <w:overflowPunct/>
        <w:topLinePunct w:val="0"/>
        <w:autoSpaceDE/>
        <w:autoSpaceDN/>
        <w:bidi w:val="0"/>
        <w:adjustRightInd/>
        <w:spacing w:line="560" w:lineRule="exact"/>
        <w:rPr>
          <w:rFonts w:hint="eastAsia"/>
        </w:rPr>
      </w:pPr>
      <w:r>
        <w:rPr>
          <w:rFonts w:hint="eastAsia"/>
        </w:rPr>
        <w:t>2014年为进一步贯彻落实国务院《节能减排“十二五”规划》和《“十二五”节能减排综合性工作方案》的部署，全面推进节能减排科技工作，科技部、工业和信息化部组织制定了《2014-2015年节能减排科技专项行动方案》，将建筑垃圾处理和再生利用技术设备列为节能减排先进适用技术推广应用重点任务。</w:t>
      </w:r>
    </w:p>
    <w:p>
      <w:pPr>
        <w:pageBreakBefore w:val="0"/>
        <w:kinsoku/>
        <w:wordWrap/>
        <w:overflowPunct/>
        <w:topLinePunct w:val="0"/>
        <w:autoSpaceDE/>
        <w:autoSpaceDN/>
        <w:bidi w:val="0"/>
        <w:adjustRightInd/>
        <w:spacing w:line="560" w:lineRule="exact"/>
        <w:rPr>
          <w:rFonts w:hint="eastAsia"/>
        </w:rPr>
      </w:pPr>
      <w:r>
        <w:rPr>
          <w:rFonts w:hint="eastAsia"/>
        </w:rPr>
        <w:t>2014年12月国家发展改革委、科技部、工业和信息化部、财政部、环境保护部、商务部等六部委联合印发《重要资源循环利用工程（技术推广及装备产业化）实施方案》，要求“产业废弃物资源化利用：到2017年，在共伴生矿产资源、尾矿、粉煤灰、煤矸石、冶炼渣、工业副产石膏、赤泥、建筑废物等领域研发60-70项具有自主知识产权的技术、装备，推广50-60项先进适用技术、装备”。研发建（构）筑物的拆除技术、建筑废物的分类与再生骨料处理技术、建筑废物资源化再生关键装备、新型再生建筑材料应用技术工艺。推广再生混凝土及其制品制备关键技术、再生混凝土及其制品施工关键技术、再生无机料在道路工程中的应用技术。针对建筑废弃物研发回收利用成套设备，推广应用建筑垃圾、道路沥青处理及利用设备。</w:t>
      </w:r>
    </w:p>
    <w:p>
      <w:pPr>
        <w:pageBreakBefore w:val="0"/>
        <w:kinsoku/>
        <w:wordWrap/>
        <w:overflowPunct/>
        <w:topLinePunct w:val="0"/>
        <w:autoSpaceDE/>
        <w:autoSpaceDN/>
        <w:bidi w:val="0"/>
        <w:adjustRightInd/>
        <w:spacing w:line="560" w:lineRule="exact"/>
        <w:rPr>
          <w:rFonts w:hint="eastAsia"/>
        </w:rPr>
      </w:pPr>
      <w:r>
        <w:rPr>
          <w:rFonts w:hint="eastAsia"/>
        </w:rPr>
        <w:t>工业和信息化部工业节能与综合利用司将全面推动再生资源综合利用列为2015年工作要点，要编制建筑垃圾资源化利用先进技术与装备目录、建筑垃圾资源化产业发展专项规划。</w:t>
      </w:r>
    </w:p>
    <w:p>
      <w:pPr>
        <w:pageBreakBefore w:val="0"/>
        <w:kinsoku/>
        <w:wordWrap/>
        <w:overflowPunct/>
        <w:topLinePunct w:val="0"/>
        <w:autoSpaceDE/>
        <w:autoSpaceDN/>
        <w:bidi w:val="0"/>
        <w:adjustRightInd/>
        <w:spacing w:line="560" w:lineRule="exact"/>
        <w:rPr>
          <w:rFonts w:hint="eastAsia"/>
        </w:rPr>
      </w:pPr>
      <w:r>
        <w:rPr>
          <w:rFonts w:hint="eastAsia"/>
        </w:rPr>
        <w:t>2015年3月国家发展和改革委员会发文组织申报</w:t>
      </w:r>
      <w:r>
        <w:rPr>
          <w:rFonts w:hint="eastAsia"/>
          <w:lang w:eastAsia="zh-CN"/>
        </w:rPr>
        <w:t>节约资源和保护环境</w:t>
      </w:r>
      <w:r>
        <w:rPr>
          <w:rFonts w:hint="eastAsia"/>
        </w:rPr>
        <w:t>2015年中央预算内投资备选项目。选项范围：节能、循环经济和资源节约重大项目，重大环境治理工程，战略性新兴产业专项中节能环保技术装备产业化示范项目；其中，建筑废弃物资源化示范项目作为循环经济示范内容和资源综合利用双百工程成为节能、循环经济和资源节约重大项目之一。补助标准：原则上按东、中、西部地区分别不超过8%、10%、12%，且单个项目最高补助</w:t>
      </w:r>
      <w:r>
        <w:rPr>
          <w:rFonts w:hint="eastAsia"/>
          <w:lang w:eastAsia="zh-CN"/>
        </w:rPr>
        <w:t>。</w:t>
      </w:r>
      <w:r>
        <w:rPr>
          <w:rFonts w:hint="eastAsia"/>
        </w:rPr>
        <w:t>上限为1000万元。</w:t>
      </w:r>
    </w:p>
    <w:p>
      <w:pPr>
        <w:pageBreakBefore w:val="0"/>
        <w:kinsoku/>
        <w:wordWrap/>
        <w:overflowPunct/>
        <w:topLinePunct w:val="0"/>
        <w:autoSpaceDE/>
        <w:autoSpaceDN/>
        <w:bidi w:val="0"/>
        <w:adjustRightInd/>
        <w:spacing w:line="560" w:lineRule="exact"/>
        <w:rPr>
          <w:rFonts w:hint="eastAsia"/>
        </w:rPr>
      </w:pPr>
      <w:r>
        <w:rPr>
          <w:rFonts w:hint="eastAsia"/>
        </w:rPr>
        <w:t>2015年4月为贯彻落实《循环经济发展战略及近期行动计划》（国发</w:t>
      </w:r>
      <w:r>
        <w:rPr>
          <w:rFonts w:hint="eastAsia"/>
          <w:lang w:eastAsia="zh-CN"/>
        </w:rPr>
        <w:t>〔2013〕5号</w:t>
      </w:r>
      <w:r>
        <w:rPr>
          <w:rFonts w:hint="eastAsia"/>
        </w:rPr>
        <w:t>），扎实推进循环经济发展，国家发展和改革委员会印发了《2015年循环经济推进计划》。文件要求，由住房城乡建设部、国家发展改革委、财政部、工业和信息化部推进建筑垃圾资源化利用工作。研究起草《关于加强建筑垃圾管理及资源化利用工作的指导意见》和《建筑垃圾资源化利用试点方案》；开展建筑垃圾管理和资源化利用试点省建设工作；鼓励各地探索多种形式市场化运作机制，创新建筑垃圾资源化利用领域投融资模式。</w:t>
      </w:r>
    </w:p>
    <w:p>
      <w:pPr>
        <w:pStyle w:val="4"/>
        <w:bidi w:val="0"/>
        <w:rPr>
          <w:rFonts w:hint="eastAsia"/>
        </w:rPr>
      </w:pPr>
      <w:r>
        <w:rPr>
          <w:rFonts w:hint="eastAsia"/>
          <w:lang w:val="en-US" w:eastAsia="zh-CN"/>
        </w:rPr>
        <w:t>2.1.2</w:t>
      </w:r>
      <w:r>
        <w:rPr>
          <w:rFonts w:hint="eastAsia"/>
        </w:rPr>
        <w:t>建筑垃圾资源化对推动“双碳”目标实现的意义</w:t>
      </w:r>
    </w:p>
    <w:p>
      <w:pPr>
        <w:pageBreakBefore w:val="0"/>
        <w:kinsoku/>
        <w:wordWrap/>
        <w:overflowPunct/>
        <w:topLinePunct w:val="0"/>
        <w:autoSpaceDE/>
        <w:autoSpaceDN/>
        <w:bidi w:val="0"/>
        <w:adjustRightInd/>
        <w:spacing w:line="560" w:lineRule="exact"/>
        <w:rPr>
          <w:rFonts w:hint="eastAsia"/>
        </w:rPr>
      </w:pPr>
      <w:r>
        <w:rPr>
          <w:rFonts w:hint="eastAsia"/>
        </w:rPr>
        <w:t>建筑领域是碳排放重点行业，建筑全生命周期碳排放占比超过40%，推进建筑行业节能减排对于我国实现“双碳”目标具有重要的作用。</w:t>
      </w:r>
    </w:p>
    <w:p>
      <w:pPr>
        <w:pageBreakBefore w:val="0"/>
        <w:kinsoku/>
        <w:wordWrap/>
        <w:overflowPunct/>
        <w:topLinePunct w:val="0"/>
        <w:autoSpaceDE/>
        <w:autoSpaceDN/>
        <w:bidi w:val="0"/>
        <w:adjustRightInd/>
        <w:spacing w:line="560" w:lineRule="exact"/>
        <w:rPr>
          <w:rFonts w:hint="eastAsia"/>
        </w:rPr>
      </w:pPr>
      <w:r>
        <w:rPr>
          <w:rFonts w:hint="eastAsia"/>
          <w:lang w:eastAsia="zh-CN"/>
        </w:rPr>
        <w:t>一、</w:t>
      </w:r>
      <w:r>
        <w:rPr>
          <w:rFonts w:hint="eastAsia"/>
        </w:rPr>
        <w:t>建筑废弃拆除阶段碳排放主要集中于建筑</w:t>
      </w:r>
      <w:r>
        <w:rPr>
          <w:rFonts w:hint="eastAsia"/>
          <w:lang w:eastAsia="zh-CN"/>
        </w:rPr>
        <w:t>拆除</w:t>
      </w:r>
      <w:r>
        <w:rPr>
          <w:rFonts w:hint="eastAsia"/>
        </w:rPr>
        <w:t>过程、建筑废弃物运输和建筑废弃物处理阶段，而废弃物处理阶段碳排放占总碳排放的75%左右，建筑废弃物的有效处理对建筑拆除阶段碳排放总量起决定性作用。</w:t>
      </w:r>
    </w:p>
    <w:p>
      <w:pPr>
        <w:pageBreakBefore w:val="0"/>
        <w:kinsoku/>
        <w:wordWrap/>
        <w:overflowPunct/>
        <w:topLinePunct w:val="0"/>
        <w:autoSpaceDE/>
        <w:autoSpaceDN/>
        <w:bidi w:val="0"/>
        <w:adjustRightInd/>
        <w:spacing w:line="560" w:lineRule="exact"/>
        <w:rPr>
          <w:rFonts w:hint="eastAsia"/>
        </w:rPr>
      </w:pPr>
      <w:r>
        <w:rPr>
          <w:rFonts w:hint="eastAsia"/>
          <w:lang w:eastAsia="zh-CN"/>
        </w:rPr>
        <w:t>二、</w:t>
      </w:r>
      <w:r>
        <w:rPr>
          <w:rFonts w:hint="eastAsia"/>
        </w:rPr>
        <w:t>建筑废弃物中再利用的建筑材料主要为金属、木材、玻璃等，回收利用的建筑废弃物主要为混凝土、碎石等。通过建筑废弃物的二次循环利用，有效降低建筑</w:t>
      </w:r>
      <w:r>
        <w:rPr>
          <w:rFonts w:hint="eastAsia"/>
          <w:lang w:eastAsia="zh-CN"/>
        </w:rPr>
        <w:t>拆除</w:t>
      </w:r>
      <w:r>
        <w:rPr>
          <w:rFonts w:hint="eastAsia"/>
        </w:rPr>
        <w:t>阶段碳排放总量的31.01%，具有良好的减碳效果。</w:t>
      </w:r>
    </w:p>
    <w:p>
      <w:pPr>
        <w:pageBreakBefore w:val="0"/>
        <w:kinsoku/>
        <w:wordWrap/>
        <w:overflowPunct/>
        <w:topLinePunct w:val="0"/>
        <w:autoSpaceDE/>
        <w:autoSpaceDN/>
        <w:bidi w:val="0"/>
        <w:adjustRightInd/>
        <w:spacing w:line="560" w:lineRule="exact"/>
        <w:rPr>
          <w:rFonts w:hint="eastAsia"/>
        </w:rPr>
      </w:pPr>
      <w:r>
        <w:rPr>
          <w:rFonts w:hint="eastAsia"/>
          <w:lang w:eastAsia="zh-CN"/>
        </w:rPr>
        <w:t>三、</w:t>
      </w:r>
      <w:r>
        <w:rPr>
          <w:rFonts w:hint="eastAsia"/>
        </w:rPr>
        <w:t>建筑废弃物二次回收技术越发成熟，可回收利用的建筑废弃物总量将增多，建筑废弃物填埋量将大大减少。随着建筑废弃物二次回收利用率增大，建筑废弃物处理阶段的碳排放逐渐减少，建筑材料碳补偿反而逐渐增加，呈反比例关系。</w:t>
      </w:r>
    </w:p>
    <w:p>
      <w:pPr>
        <w:pageBreakBefore w:val="0"/>
        <w:kinsoku/>
        <w:wordWrap/>
        <w:overflowPunct/>
        <w:topLinePunct w:val="0"/>
        <w:autoSpaceDE/>
        <w:autoSpaceDN/>
        <w:bidi w:val="0"/>
        <w:adjustRightInd/>
        <w:spacing w:line="560" w:lineRule="exact"/>
        <w:rPr>
          <w:rFonts w:hint="eastAsia"/>
        </w:rPr>
      </w:pPr>
      <w:r>
        <w:rPr>
          <w:rFonts w:hint="eastAsia"/>
        </w:rPr>
        <w:t>由于城市化进程加快，已有大量建筑进入到建筑废弃拆除阶段。针对社会可持续性发展和低碳建筑的深入研究，建筑废弃拆除阶段碳排放和建筑废弃物碳补偿问题应该逐渐形成科学的研究体系，还需制定科学可行的减碳政策去指导建筑拆除阶段如何有效降低碳排放。</w:t>
      </w:r>
    </w:p>
    <w:p>
      <w:pPr>
        <w:pStyle w:val="3"/>
        <w:bidi w:val="0"/>
        <w:rPr>
          <w:rFonts w:hint="eastAsia"/>
        </w:rPr>
      </w:pPr>
      <w:bookmarkStart w:id="13" w:name="_Toc30511"/>
      <w:r>
        <w:rPr>
          <w:rFonts w:hint="eastAsia"/>
        </w:rPr>
        <w:t>2.</w:t>
      </w:r>
      <w:r>
        <w:rPr>
          <w:rFonts w:hint="eastAsia"/>
          <w:lang w:val="en-US" w:eastAsia="zh-CN"/>
        </w:rPr>
        <w:t>2规划</w:t>
      </w:r>
      <w:r>
        <w:rPr>
          <w:rFonts w:hint="eastAsia"/>
        </w:rPr>
        <w:t>建设必要性</w:t>
      </w:r>
      <w:bookmarkEnd w:id="13"/>
    </w:p>
    <w:p>
      <w:pPr>
        <w:pStyle w:val="4"/>
        <w:bidi w:val="0"/>
        <w:rPr>
          <w:rFonts w:hint="eastAsia"/>
        </w:rPr>
      </w:pPr>
      <w:r>
        <w:rPr>
          <w:rFonts w:hint="eastAsia"/>
        </w:rPr>
        <w:t>2.</w:t>
      </w:r>
      <w:r>
        <w:rPr>
          <w:rFonts w:hint="eastAsia"/>
          <w:lang w:val="en-US" w:eastAsia="zh-CN"/>
        </w:rPr>
        <w:t>2</w:t>
      </w:r>
      <w:r>
        <w:rPr>
          <w:rFonts w:hint="eastAsia"/>
        </w:rPr>
        <w:t>.1</w:t>
      </w:r>
      <w:r>
        <w:rPr>
          <w:rFonts w:hint="eastAsia"/>
          <w:lang w:eastAsia="zh-CN"/>
        </w:rPr>
        <w:t>规划</w:t>
      </w:r>
      <w:r>
        <w:rPr>
          <w:rFonts w:hint="eastAsia"/>
        </w:rPr>
        <w:t>建设符合国家和自治区相关政策</w:t>
      </w:r>
    </w:p>
    <w:p>
      <w:pPr>
        <w:pageBreakBefore w:val="0"/>
        <w:kinsoku/>
        <w:wordWrap/>
        <w:overflowPunct/>
        <w:topLinePunct w:val="0"/>
        <w:autoSpaceDE/>
        <w:autoSpaceDN/>
        <w:bidi w:val="0"/>
        <w:adjustRightInd/>
        <w:spacing w:line="560" w:lineRule="exact"/>
        <w:rPr>
          <w:rFonts w:hint="eastAsia"/>
        </w:rPr>
      </w:pPr>
      <w:r>
        <w:rPr>
          <w:rFonts w:hint="eastAsia"/>
        </w:rPr>
        <w:t>城市环境卫生行业是当前和今后一个时期在城市建设和管理领域重点支持的产业之一，是改善城市形象、人民生活质量和自然生态环境的基础产业，在城市现代化进程和</w:t>
      </w:r>
      <w:r>
        <w:rPr>
          <w:rFonts w:hint="eastAsia"/>
          <w:lang w:eastAsia="zh-CN"/>
        </w:rPr>
        <w:t>全面建成小康社会</w:t>
      </w:r>
      <w:r>
        <w:rPr>
          <w:rFonts w:hint="eastAsia"/>
        </w:rPr>
        <w:t>的历程中起着重要的作用。国家历来对城市垃圾处理十分重视，为实现城市建筑垃圾处理“减量化、资源化、无害化”，国务院颁布了《城市市容和环境卫生管理条例》和《城市总体规划审查工作规则》。本项目的实施符合《</w:t>
      </w:r>
      <w:r>
        <w:rPr>
          <w:rFonts w:hint="eastAsia"/>
          <w:lang w:eastAsia="zh-CN"/>
        </w:rPr>
        <w:t>尼勒克县</w:t>
      </w:r>
      <w:r>
        <w:rPr>
          <w:rFonts w:hint="eastAsia"/>
        </w:rPr>
        <w:t>国土空间规划（2021-2035年）》的要求。</w:t>
      </w:r>
      <w:bookmarkStart w:id="105" w:name="_GoBack"/>
      <w:bookmarkEnd w:id="105"/>
    </w:p>
    <w:p>
      <w:pPr>
        <w:pStyle w:val="4"/>
        <w:bidi w:val="0"/>
        <w:rPr>
          <w:rFonts w:hint="eastAsia"/>
        </w:rPr>
      </w:pPr>
      <w:r>
        <w:rPr>
          <w:rFonts w:hint="eastAsia"/>
        </w:rPr>
        <w:t>2.</w:t>
      </w:r>
      <w:r>
        <w:rPr>
          <w:rFonts w:hint="eastAsia"/>
          <w:lang w:val="en-US" w:eastAsia="zh-CN"/>
        </w:rPr>
        <w:t>2</w:t>
      </w:r>
      <w:r>
        <w:rPr>
          <w:rFonts w:hint="eastAsia"/>
        </w:rPr>
        <w:t>.2加快</w:t>
      </w:r>
      <w:r>
        <w:rPr>
          <w:rFonts w:hint="eastAsia"/>
          <w:lang w:eastAsia="zh-CN"/>
        </w:rPr>
        <w:t>尼勒克县</w:t>
      </w:r>
      <w:r>
        <w:rPr>
          <w:rFonts w:hint="eastAsia"/>
        </w:rPr>
        <w:t>经济发展、推进城市化进程的需要</w:t>
      </w:r>
    </w:p>
    <w:p>
      <w:pPr>
        <w:pageBreakBefore w:val="0"/>
        <w:kinsoku/>
        <w:wordWrap/>
        <w:overflowPunct/>
        <w:topLinePunct w:val="0"/>
        <w:autoSpaceDE/>
        <w:autoSpaceDN/>
        <w:bidi w:val="0"/>
        <w:adjustRightInd/>
        <w:spacing w:line="560" w:lineRule="exact"/>
        <w:rPr>
          <w:rFonts w:hint="eastAsia"/>
        </w:rPr>
      </w:pPr>
      <w:r>
        <w:rPr>
          <w:rFonts w:hint="eastAsia"/>
          <w:lang w:eastAsia="zh-CN"/>
        </w:rPr>
        <w:t>尼勒克县</w:t>
      </w:r>
      <w:r>
        <w:rPr>
          <w:rFonts w:hint="eastAsia"/>
        </w:rPr>
        <w:t>作为“</w:t>
      </w:r>
      <w:r>
        <w:rPr>
          <w:rFonts w:hint="eastAsia"/>
          <w:lang w:eastAsia="zh-CN"/>
        </w:rPr>
        <w:t>伊犁河谷”东部</w:t>
      </w:r>
      <w:r>
        <w:rPr>
          <w:rFonts w:hint="eastAsia"/>
        </w:rPr>
        <w:t>的重要</w:t>
      </w:r>
      <w:r>
        <w:rPr>
          <w:rFonts w:hint="eastAsia"/>
          <w:lang w:eastAsia="zh-CN"/>
        </w:rPr>
        <w:t>康养旅游城市</w:t>
      </w:r>
      <w:r>
        <w:rPr>
          <w:rFonts w:hint="eastAsia"/>
        </w:rPr>
        <w:t>，其经济发展不仅依托于区域资源优势，还积极推动产业结构的</w:t>
      </w:r>
      <w:r>
        <w:rPr>
          <w:rFonts w:hint="eastAsia"/>
          <w:lang w:eastAsia="zh-CN"/>
        </w:rPr>
        <w:t>城市</w:t>
      </w:r>
      <w:r>
        <w:rPr>
          <w:rFonts w:hint="eastAsia"/>
        </w:rPr>
        <w:t>化，促进地域结构的城市化和现代化。在优化城镇体系空间格局和等级、规模、职能结构的同时，</w:t>
      </w:r>
      <w:r>
        <w:rPr>
          <w:rFonts w:hint="eastAsia"/>
          <w:lang w:eastAsia="zh-CN"/>
        </w:rPr>
        <w:t>尼勒克县</w:t>
      </w:r>
      <w:r>
        <w:rPr>
          <w:rFonts w:hint="eastAsia"/>
        </w:rPr>
        <w:t>以改革开放和科技进步为动力，进一步解放思想，开拓进取，加快经济战略性调整步伐，加大基础设施建设力度，积极推进信息化、</w:t>
      </w:r>
      <w:r>
        <w:rPr>
          <w:rFonts w:hint="eastAsia"/>
          <w:lang w:eastAsia="zh-CN"/>
        </w:rPr>
        <w:t>现代</w:t>
      </w:r>
      <w:r>
        <w:rPr>
          <w:rFonts w:hint="eastAsia"/>
        </w:rPr>
        <w:t>化和城镇化，以促进城市经济的全面发展。</w:t>
      </w:r>
    </w:p>
    <w:p>
      <w:pPr>
        <w:pageBreakBefore w:val="0"/>
        <w:kinsoku/>
        <w:wordWrap/>
        <w:overflowPunct/>
        <w:topLinePunct w:val="0"/>
        <w:autoSpaceDE/>
        <w:autoSpaceDN/>
        <w:bidi w:val="0"/>
        <w:adjustRightInd/>
        <w:spacing w:line="560" w:lineRule="exact"/>
        <w:rPr>
          <w:rFonts w:hint="eastAsia"/>
        </w:rPr>
      </w:pPr>
      <w:r>
        <w:rPr>
          <w:rFonts w:hint="eastAsia"/>
        </w:rPr>
        <w:t>随着</w:t>
      </w:r>
      <w:r>
        <w:rPr>
          <w:rFonts w:hint="eastAsia"/>
          <w:lang w:eastAsia="zh-CN"/>
        </w:rPr>
        <w:t>经济快速发展</w:t>
      </w:r>
      <w:r>
        <w:rPr>
          <w:rFonts w:hint="eastAsia"/>
        </w:rPr>
        <w:t>和城镇化进程的加速，</w:t>
      </w:r>
      <w:r>
        <w:rPr>
          <w:rFonts w:hint="eastAsia"/>
          <w:lang w:val="en-US" w:eastAsia="zh-CN"/>
        </w:rPr>
        <w:t>伊犁州</w:t>
      </w:r>
      <w:r>
        <w:rPr>
          <w:rFonts w:hint="eastAsia"/>
          <w:lang w:eastAsia="zh-CN"/>
        </w:rPr>
        <w:t>尼勒克县</w:t>
      </w:r>
      <w:r>
        <w:rPr>
          <w:rFonts w:hint="eastAsia"/>
        </w:rPr>
        <w:t>的建筑垃圾产出量也呈现出增长趋势。然而，由于缺乏有效的建筑垃圾处置设施，建筑垃圾的利用率一直较低。目前，建筑垃圾并未进行有效的分类收集，而是与生活垃圾混合后直接进入垃圾处理场倾倒，或者在一些乡镇被就近掩埋。这种处理方式不仅导致了垃圾处理效率低下，还对城市环境和形象造成了不良影响，与城市建设的步伐不协调，严重阻碍了经济建设的持续稳定发展和环境友好型社会的建立。</w:t>
      </w:r>
    </w:p>
    <w:p>
      <w:pPr>
        <w:pageBreakBefore w:val="0"/>
        <w:kinsoku/>
        <w:wordWrap/>
        <w:overflowPunct/>
        <w:topLinePunct w:val="0"/>
        <w:autoSpaceDE/>
        <w:autoSpaceDN/>
        <w:bidi w:val="0"/>
        <w:adjustRightInd/>
        <w:spacing w:line="560" w:lineRule="exact"/>
        <w:rPr>
          <w:rFonts w:hint="eastAsia"/>
        </w:rPr>
      </w:pPr>
      <w:r>
        <w:rPr>
          <w:rFonts w:hint="eastAsia"/>
        </w:rPr>
        <w:t>为了改善基础设施现状，强化和提高城市的服务功能，消除垃圾对环境的污染，改善投资环境，加快</w:t>
      </w:r>
      <w:r>
        <w:rPr>
          <w:rFonts w:hint="eastAsia"/>
          <w:lang w:eastAsia="zh-CN"/>
        </w:rPr>
        <w:t>伊犁州尼勒克县</w:t>
      </w:r>
      <w:r>
        <w:rPr>
          <w:rFonts w:hint="eastAsia"/>
        </w:rPr>
        <w:t>的经济发展，并推进</w:t>
      </w:r>
      <w:r>
        <w:rPr>
          <w:rFonts w:hint="eastAsia"/>
          <w:lang w:eastAsia="zh-CN"/>
        </w:rPr>
        <w:t>城镇化建设</w:t>
      </w:r>
      <w:r>
        <w:rPr>
          <w:rFonts w:hint="eastAsia"/>
        </w:rPr>
        <w:t>进程，将</w:t>
      </w:r>
      <w:r>
        <w:rPr>
          <w:rFonts w:hint="eastAsia"/>
          <w:lang w:eastAsia="zh-CN"/>
        </w:rPr>
        <w:t>伊犁州尼勒克县</w:t>
      </w:r>
      <w:r>
        <w:rPr>
          <w:rFonts w:hint="eastAsia"/>
        </w:rPr>
        <w:t>建设成为一个经济繁荣、设施完善、环境优美、社会文明的外向型城市，建设工艺先进、技术成熟、可靠的建筑垃圾处理和回收利用设施变得十分必要。这不仅有助于提高建筑垃圾的资源化利用率，减少对填埋场的依赖，还能促进循环经济的发展，为</w:t>
      </w:r>
      <w:r>
        <w:rPr>
          <w:rFonts w:hint="eastAsia"/>
          <w:lang w:eastAsia="zh-CN"/>
        </w:rPr>
        <w:t>伊犁州尼勒克县</w:t>
      </w:r>
      <w:r>
        <w:rPr>
          <w:rFonts w:hint="eastAsia"/>
        </w:rPr>
        <w:t>的可持续发展提供有力支持。</w:t>
      </w:r>
    </w:p>
    <w:p>
      <w:pPr>
        <w:pStyle w:val="4"/>
        <w:bidi w:val="0"/>
        <w:rPr>
          <w:rFonts w:hint="eastAsia"/>
        </w:rPr>
      </w:pPr>
      <w:r>
        <w:rPr>
          <w:rFonts w:hint="eastAsia"/>
        </w:rPr>
        <w:t>2.</w:t>
      </w:r>
      <w:r>
        <w:rPr>
          <w:rFonts w:hint="eastAsia"/>
          <w:lang w:val="en-US" w:eastAsia="zh-CN"/>
        </w:rPr>
        <w:t>2</w:t>
      </w:r>
      <w:r>
        <w:rPr>
          <w:rFonts w:hint="eastAsia"/>
        </w:rPr>
        <w:t>.3保护人民健康、提高人民生活水平的需要</w:t>
      </w:r>
    </w:p>
    <w:p>
      <w:pPr>
        <w:pageBreakBefore w:val="0"/>
        <w:kinsoku/>
        <w:wordWrap/>
        <w:overflowPunct/>
        <w:topLinePunct w:val="0"/>
        <w:autoSpaceDE/>
        <w:autoSpaceDN/>
        <w:bidi w:val="0"/>
        <w:adjustRightInd/>
        <w:spacing w:line="560" w:lineRule="exact"/>
        <w:rPr>
          <w:rFonts w:hint="eastAsia"/>
        </w:rPr>
      </w:pPr>
      <w:r>
        <w:rPr>
          <w:rFonts w:hint="eastAsia"/>
        </w:rPr>
        <w:t>随着改革的深化和经济的持续发展，</w:t>
      </w:r>
      <w:r>
        <w:rPr>
          <w:rFonts w:hint="eastAsia"/>
          <w:lang w:eastAsia="zh-CN"/>
        </w:rPr>
        <w:t>伊犁州尼勒克县</w:t>
      </w:r>
      <w:r>
        <w:rPr>
          <w:rFonts w:hint="eastAsia"/>
        </w:rPr>
        <w:t>部分区域的环境治理却未得到同步发展，特别是</w:t>
      </w:r>
      <w:r>
        <w:rPr>
          <w:rFonts w:hint="eastAsia"/>
          <w:lang w:eastAsia="zh-CN"/>
        </w:rPr>
        <w:t>县城</w:t>
      </w:r>
      <w:r>
        <w:rPr>
          <w:rFonts w:hint="eastAsia"/>
        </w:rPr>
        <w:t>垃圾量的与日俱增，未经处理的垃圾乱堆、乱放，卫生条件较差，不但对城区大气环境、地表水、地下水造成严重污染，给当地居民的生活及健康造成严重的危害。实施本项目是治理城市环境、保护人民健康、提高人民生活水平、加快建设环境友好型社会的需要。实施</w:t>
      </w:r>
      <w:r>
        <w:rPr>
          <w:rFonts w:hint="eastAsia"/>
          <w:lang w:eastAsia="zh-CN"/>
        </w:rPr>
        <w:t>伊犁州尼勒克县</w:t>
      </w:r>
      <w:r>
        <w:rPr>
          <w:rFonts w:hint="eastAsia"/>
        </w:rPr>
        <w:t>建筑垃圾资源化再利用建设项目，使城区和各乡镇的建筑垃圾都能集中运往填埋场处理，使城市垃圾实现一次性无害化处理，杜绝城市垃圾无序堆放造成城市周边生态环境恶化。</w:t>
      </w:r>
    </w:p>
    <w:p>
      <w:pPr>
        <w:pStyle w:val="4"/>
        <w:bidi w:val="0"/>
        <w:rPr>
          <w:rFonts w:hint="eastAsia"/>
        </w:rPr>
      </w:pPr>
      <w:r>
        <w:rPr>
          <w:rFonts w:hint="eastAsia"/>
        </w:rPr>
        <w:t>2.</w:t>
      </w:r>
      <w:r>
        <w:rPr>
          <w:rFonts w:hint="eastAsia"/>
          <w:lang w:val="en-US" w:eastAsia="zh-CN"/>
        </w:rPr>
        <w:t>2</w:t>
      </w:r>
      <w:r>
        <w:rPr>
          <w:rFonts w:hint="eastAsia"/>
        </w:rPr>
        <w:t>.4保护</w:t>
      </w:r>
      <w:r>
        <w:rPr>
          <w:rFonts w:hint="eastAsia"/>
          <w:lang w:eastAsia="zh-CN"/>
        </w:rPr>
        <w:t>生活</w:t>
      </w:r>
      <w:r>
        <w:rPr>
          <w:rFonts w:hint="eastAsia"/>
        </w:rPr>
        <w:t>环境</w:t>
      </w:r>
      <w:r>
        <w:rPr>
          <w:rFonts w:hint="eastAsia"/>
          <w:lang w:eastAsia="zh-CN"/>
        </w:rPr>
        <w:t>、生态环境</w:t>
      </w:r>
      <w:r>
        <w:rPr>
          <w:rFonts w:hint="eastAsia"/>
        </w:rPr>
        <w:t>的需要</w:t>
      </w:r>
    </w:p>
    <w:p>
      <w:pPr>
        <w:pageBreakBefore w:val="0"/>
        <w:kinsoku/>
        <w:wordWrap/>
        <w:overflowPunct/>
        <w:topLinePunct w:val="0"/>
        <w:autoSpaceDE/>
        <w:autoSpaceDN/>
        <w:bidi w:val="0"/>
        <w:adjustRightInd/>
        <w:spacing w:line="560" w:lineRule="exact"/>
        <w:rPr>
          <w:rFonts w:hint="eastAsia"/>
        </w:rPr>
      </w:pPr>
      <w:r>
        <w:rPr>
          <w:rFonts w:hint="eastAsia"/>
          <w:lang w:eastAsia="zh-CN"/>
        </w:rPr>
        <w:t>伊犁州尼勒克县</w:t>
      </w:r>
      <w:r>
        <w:rPr>
          <w:rFonts w:hint="eastAsia"/>
        </w:rPr>
        <w:t>建筑垃圾一直是运往周边简易垃圾填埋场进行简单填埋处理。但由于简易垃圾填埋场在建设和管理过程中基本上未采取环保措施，如防渗、分层压实、覆土、污水收集等措施，导致建筑垃圾对周围环境二次污染，严重影响人民身体健康。</w:t>
      </w:r>
    </w:p>
    <w:p>
      <w:pPr>
        <w:pageBreakBefore w:val="0"/>
        <w:kinsoku/>
        <w:wordWrap/>
        <w:overflowPunct/>
        <w:topLinePunct w:val="0"/>
        <w:autoSpaceDE/>
        <w:autoSpaceDN/>
        <w:bidi w:val="0"/>
        <w:adjustRightInd/>
        <w:spacing w:line="560" w:lineRule="exact"/>
        <w:rPr>
          <w:rFonts w:hint="eastAsia"/>
        </w:rPr>
      </w:pPr>
      <w:r>
        <w:rPr>
          <w:rFonts w:hint="eastAsia"/>
        </w:rPr>
        <w:t>随着经济的发展，城镇化水平的提高，产生的建筑垃圾越来越多，垃圾成分也越来越复杂，新的建筑垃圾及处理设施如不及时建设，建筑垃圾将无处可去，将严重恶化城乡环境，如任其发展，将严重影响</w:t>
      </w:r>
      <w:r>
        <w:rPr>
          <w:rFonts w:hint="eastAsia"/>
          <w:lang w:eastAsia="zh-CN"/>
        </w:rPr>
        <w:t>伊犁州尼勒克县</w:t>
      </w:r>
      <w:r>
        <w:rPr>
          <w:rFonts w:hint="eastAsia"/>
        </w:rPr>
        <w:t>卫生环境。实施建筑垃圾处理工程是为广大人民提供良好人居环境的需要，也是从源头保护城镇自然生态环境免受污染的必然选择。作为城镇生态环境治理中的重要--环，对城镇建筑垃圾进行收集和转运，送至高水平处理场所处理，对保护</w:t>
      </w:r>
      <w:r>
        <w:rPr>
          <w:rFonts w:hint="eastAsia"/>
          <w:lang w:eastAsia="zh-CN"/>
        </w:rPr>
        <w:t>伊犁州尼勒克县</w:t>
      </w:r>
      <w:r>
        <w:rPr>
          <w:rFonts w:hint="eastAsia"/>
        </w:rPr>
        <w:t>的生态环境具有重大意义。</w:t>
      </w:r>
    </w:p>
    <w:p>
      <w:pPr>
        <w:pStyle w:val="4"/>
        <w:bidi w:val="0"/>
        <w:rPr>
          <w:rFonts w:hint="eastAsia"/>
        </w:rPr>
      </w:pPr>
      <w:r>
        <w:rPr>
          <w:rFonts w:hint="eastAsia"/>
        </w:rPr>
        <w:t>2.</w:t>
      </w:r>
      <w:r>
        <w:rPr>
          <w:rFonts w:hint="eastAsia"/>
          <w:lang w:val="en-US" w:eastAsia="zh-CN"/>
        </w:rPr>
        <w:t>2</w:t>
      </w:r>
      <w:r>
        <w:rPr>
          <w:rFonts w:hint="eastAsia"/>
        </w:rPr>
        <w:t>.5改善人民生活条件、完善城市总体功能的需要</w:t>
      </w:r>
    </w:p>
    <w:p>
      <w:pPr>
        <w:pageBreakBefore w:val="0"/>
        <w:kinsoku/>
        <w:wordWrap/>
        <w:overflowPunct/>
        <w:topLinePunct w:val="0"/>
        <w:autoSpaceDE/>
        <w:autoSpaceDN/>
        <w:bidi w:val="0"/>
        <w:adjustRightInd/>
        <w:spacing w:line="560" w:lineRule="exact"/>
        <w:rPr>
          <w:rFonts w:hint="eastAsia"/>
        </w:rPr>
      </w:pPr>
      <w:r>
        <w:rPr>
          <w:rFonts w:hint="eastAsia"/>
          <w:lang w:eastAsia="zh-CN"/>
        </w:rPr>
        <w:t>伊犁州尼勒克县</w:t>
      </w:r>
      <w:r>
        <w:rPr>
          <w:rFonts w:hint="eastAsia"/>
        </w:rPr>
        <w:t>城区大多仅依靠附近的天然坑来消纳建筑垃圾，建筑垃圾处理远达不到国家标准，其产生的废水、废气得不到妥善处理，严重影响生活环境，损害人民身体健康。随着城市现代化进程的加快，人们对城市环境卫生质量要求越来越高，为适应人们对城市生活环境质量的要求，保证人民正常的生产、生活秩序，保障社会稳定，彻底改变建筑垃圾处理的落后状况，消除垃圾污染对城市环境的威胁，进一步完善城市基础配套建设，必须尽快建设符合城市建筑垃圾无害化处理标准的现代化建筑垃圾处理工程。</w:t>
      </w:r>
    </w:p>
    <w:p>
      <w:pPr>
        <w:pStyle w:val="4"/>
        <w:bidi w:val="0"/>
        <w:rPr>
          <w:rFonts w:hint="eastAsia"/>
        </w:rPr>
      </w:pPr>
      <w:r>
        <w:rPr>
          <w:rFonts w:hint="eastAsia"/>
        </w:rPr>
        <w:t>2.</w:t>
      </w:r>
      <w:r>
        <w:rPr>
          <w:rFonts w:hint="eastAsia"/>
          <w:lang w:val="en-US" w:eastAsia="zh-CN"/>
        </w:rPr>
        <w:t>2</w:t>
      </w:r>
      <w:r>
        <w:rPr>
          <w:rFonts w:hint="eastAsia"/>
        </w:rPr>
        <w:t>.6改善投资环境，坚持走可持续发展道路的需要</w:t>
      </w:r>
    </w:p>
    <w:p>
      <w:pPr>
        <w:pageBreakBefore w:val="0"/>
        <w:kinsoku/>
        <w:wordWrap/>
        <w:overflowPunct/>
        <w:topLinePunct w:val="0"/>
        <w:autoSpaceDE/>
        <w:autoSpaceDN/>
        <w:bidi w:val="0"/>
        <w:adjustRightInd/>
        <w:spacing w:line="560" w:lineRule="exact"/>
        <w:rPr>
          <w:rFonts w:hint="eastAsia"/>
        </w:rPr>
      </w:pPr>
      <w:r>
        <w:rPr>
          <w:rFonts w:hint="eastAsia"/>
        </w:rPr>
        <w:t>随着城镇化水平的不断提高，建筑垃圾已成为制约其发展的一个瓶颈。随着国民经济的快速发展，特别是在加快城镇化建设的过程中，城市规模扩大，城区人口增加，经济快速发展，城市建筑垃圾总量不断增加，城市建筑垃圾的无序堆放，既破坏了自然环境和生态平衡，又影响了人民正常生活，制约了社会经济及旅游事业的发展，城市建筑垃圾处理问题已日益成为公众普遍关注的热点之一。因此，建设建筑垃圾处理工程对提高城市品位，保护生态环境，建设和谐社会，改善投资环境，促进社会经济及旅游事业的可持续发展是十分必要的。</w:t>
      </w:r>
    </w:p>
    <w:p>
      <w:pPr>
        <w:pageBreakBefore w:val="0"/>
        <w:kinsoku/>
        <w:wordWrap/>
        <w:overflowPunct/>
        <w:topLinePunct w:val="0"/>
        <w:autoSpaceDE/>
        <w:autoSpaceDN/>
        <w:bidi w:val="0"/>
        <w:adjustRightInd/>
        <w:spacing w:line="560" w:lineRule="exact"/>
        <w:rPr>
          <w:rFonts w:hint="eastAsia"/>
        </w:rPr>
      </w:pPr>
      <w:r>
        <w:rPr>
          <w:rFonts w:hint="eastAsia"/>
        </w:rPr>
        <w:t>综上所述，</w:t>
      </w:r>
      <w:r>
        <w:rPr>
          <w:rFonts w:hint="eastAsia"/>
          <w:lang w:eastAsia="zh-CN"/>
        </w:rPr>
        <w:t>伊犁州尼勒克县</w:t>
      </w:r>
      <w:r>
        <w:rPr>
          <w:rFonts w:hint="eastAsia"/>
        </w:rPr>
        <w:t>建筑垃圾资源化再利用建设项目是</w:t>
      </w:r>
      <w:r>
        <w:rPr>
          <w:rFonts w:hint="eastAsia"/>
          <w:lang w:eastAsia="zh-CN"/>
        </w:rPr>
        <w:t>伊犁州尼勒克县</w:t>
      </w:r>
      <w:r>
        <w:rPr>
          <w:rFonts w:hint="eastAsia"/>
        </w:rPr>
        <w:t>快速发展建设过程中环境治理的重要组成部分，有利于城市发展，有利于改善环境。</w:t>
      </w:r>
    </w:p>
    <w:p>
      <w:pPr>
        <w:pageBreakBefore w:val="0"/>
        <w:kinsoku/>
        <w:wordWrap/>
        <w:overflowPunct/>
        <w:topLinePunct w:val="0"/>
        <w:autoSpaceDE/>
        <w:autoSpaceDN/>
        <w:bidi w:val="0"/>
        <w:adjustRightInd/>
        <w:spacing w:line="560" w:lineRule="exact"/>
      </w:pPr>
      <w:r>
        <w:rPr>
          <w:rFonts w:hint="eastAsia"/>
        </w:rPr>
        <w:t>本工程的建设必将有效改善当地投资环境，提升人民的生活质量，促进</w:t>
      </w:r>
      <w:r>
        <w:rPr>
          <w:rFonts w:hint="eastAsia"/>
          <w:lang w:eastAsia="zh-CN"/>
        </w:rPr>
        <w:t>伊犁州尼勒克县</w:t>
      </w:r>
      <w:r>
        <w:rPr>
          <w:rFonts w:hint="eastAsia"/>
        </w:rPr>
        <w:t>经济社会的协调发展。</w:t>
      </w:r>
    </w:p>
    <w:p>
      <w:pPr>
        <w:pStyle w:val="2"/>
        <w:bidi w:val="0"/>
        <w:rPr>
          <w:rFonts w:hint="eastAsia"/>
          <w:lang w:val="en-US" w:eastAsia="zh-CN"/>
        </w:rPr>
      </w:pPr>
      <w:bookmarkStart w:id="14" w:name="_Toc16726"/>
      <w:bookmarkStart w:id="15" w:name="_Toc22348"/>
      <w:r>
        <w:rPr>
          <w:rFonts w:hint="eastAsia"/>
          <w:lang w:val="en-US" w:eastAsia="zh-CN"/>
        </w:rPr>
        <w:t>三、</w:t>
      </w:r>
      <w:r>
        <w:t>规划目标与指标体系</w:t>
      </w:r>
      <w:bookmarkEnd w:id="14"/>
      <w:bookmarkEnd w:id="15"/>
    </w:p>
    <w:p>
      <w:pPr>
        <w:pStyle w:val="3"/>
        <w:bidi w:val="0"/>
        <w:rPr>
          <w:rFonts w:hint="eastAsia"/>
        </w:rPr>
      </w:pPr>
      <w:bookmarkStart w:id="16" w:name="_Toc32374"/>
      <w:bookmarkStart w:id="17" w:name="_Toc25498"/>
      <w:bookmarkStart w:id="18" w:name="_Toc15944"/>
      <w:r>
        <w:rPr>
          <w:rFonts w:hint="eastAsia"/>
          <w:lang w:val="en-US" w:eastAsia="zh-CN"/>
        </w:rPr>
        <w:t>3.1</w:t>
      </w:r>
      <w:r>
        <w:rPr>
          <w:rFonts w:hint="eastAsia"/>
        </w:rPr>
        <w:t>规划</w:t>
      </w:r>
      <w:r>
        <w:rPr>
          <w:rFonts w:hint="eastAsia"/>
          <w:lang w:val="en-US" w:eastAsia="zh-CN"/>
        </w:rPr>
        <w:t>指标体系</w:t>
      </w:r>
      <w:bookmarkEnd w:id="16"/>
    </w:p>
    <w:p>
      <w:pPr>
        <w:pageBreakBefore w:val="0"/>
        <w:kinsoku/>
        <w:wordWrap/>
        <w:overflowPunct/>
        <w:topLinePunct w:val="0"/>
        <w:autoSpaceDE/>
        <w:autoSpaceDN/>
        <w:bidi w:val="0"/>
        <w:adjustRightInd/>
        <w:spacing w:line="560" w:lineRule="exact"/>
        <w:rPr>
          <w:rFonts w:hint="eastAsia"/>
        </w:rPr>
      </w:pPr>
      <w:r>
        <w:rPr>
          <w:rFonts w:hint="eastAsia"/>
          <w:lang w:val="en-US" w:eastAsia="zh-CN"/>
        </w:rPr>
        <w:t>根据《新疆维吾尔自治区城乡建设领域碳达峰实施方案》要求2030年建筑垃圾资源化利用率力争达到55%，规划至2030年，尼勒克县建筑垃圾资源化利用率达到</w:t>
      </w:r>
      <w:r>
        <w:rPr>
          <w:rFonts w:hint="eastAsia"/>
          <w:highlight w:val="none"/>
          <w:lang w:val="en-US" w:eastAsia="zh-CN"/>
        </w:rPr>
        <w:t>56%</w:t>
      </w:r>
      <w:r>
        <w:rPr>
          <w:rFonts w:hint="eastAsia"/>
          <w:lang w:val="en-US" w:eastAsia="zh-CN"/>
        </w:rPr>
        <w:t>；至2035年，</w:t>
      </w:r>
      <w:r>
        <w:rPr>
          <w:rFonts w:hint="eastAsia"/>
        </w:rPr>
        <w:t>建成覆盖全域、技术先进、管理精细、运行高效的建筑垃圾污染防治体系，资源化利用率达到7</w:t>
      </w:r>
      <w:r>
        <w:rPr>
          <w:rFonts w:hint="eastAsia"/>
          <w:lang w:val="en-US" w:eastAsia="zh-CN"/>
        </w:rPr>
        <w:t>0</w:t>
      </w:r>
      <w:r>
        <w:rPr>
          <w:rFonts w:hint="eastAsia"/>
        </w:rPr>
        <w:t>%以上，</w:t>
      </w:r>
      <w:r>
        <w:rPr>
          <w:rFonts w:hint="eastAsia"/>
          <w:lang w:eastAsia="zh-CN"/>
        </w:rPr>
        <w:t>安全处置</w:t>
      </w:r>
      <w:r>
        <w:rPr>
          <w:rFonts w:hint="eastAsia"/>
        </w:rPr>
        <w:t>率</w:t>
      </w:r>
      <w:r>
        <w:rPr>
          <w:rFonts w:hint="eastAsia"/>
          <w:lang w:eastAsia="zh-CN"/>
        </w:rPr>
        <w:t>达到</w:t>
      </w:r>
      <w:r>
        <w:rPr>
          <w:rFonts w:hint="eastAsia"/>
        </w:rPr>
        <w:t>100%，形成“天山经济带建筑垃圾治理样板”。</w:t>
      </w:r>
    </w:p>
    <w:p>
      <w:pPr>
        <w:pageBreakBefore w:val="0"/>
        <w:kinsoku/>
        <w:wordWrap/>
        <w:overflowPunct/>
        <w:topLinePunct w:val="0"/>
        <w:autoSpaceDE/>
        <w:autoSpaceDN/>
        <w:bidi w:val="0"/>
        <w:adjustRightInd/>
        <w:spacing w:line="560" w:lineRule="exact"/>
        <w:rPr>
          <w:rFonts w:hint="eastAsia"/>
        </w:rPr>
      </w:pPr>
    </w:p>
    <w:p>
      <w:pPr>
        <w:pageBreakBefore w:val="0"/>
        <w:kinsoku/>
        <w:wordWrap/>
        <w:overflowPunct/>
        <w:topLinePunct w:val="0"/>
        <w:autoSpaceDE/>
        <w:autoSpaceDN/>
        <w:bidi w:val="0"/>
        <w:adjustRightInd/>
        <w:spacing w:line="560" w:lineRule="exact"/>
        <w:rPr>
          <w:rFonts w:hint="eastAsia"/>
        </w:rPr>
      </w:pPr>
    </w:p>
    <w:p>
      <w:pPr>
        <w:pageBreakBefore w:val="0"/>
        <w:kinsoku/>
        <w:wordWrap/>
        <w:overflowPunct/>
        <w:topLinePunct w:val="0"/>
        <w:autoSpaceDE/>
        <w:autoSpaceDN/>
        <w:bidi w:val="0"/>
        <w:adjustRightInd/>
        <w:spacing w:line="560" w:lineRule="exact"/>
        <w:rPr>
          <w:rFonts w:hint="eastAsia"/>
        </w:rPr>
      </w:pPr>
    </w:p>
    <w:p>
      <w:pPr>
        <w:pStyle w:val="5"/>
        <w:bidi w:val="0"/>
        <w:jc w:val="center"/>
        <w:rPr>
          <w:rFonts w:hint="eastAsia"/>
        </w:rPr>
      </w:pPr>
      <w:r>
        <w:rPr>
          <w:rFonts w:hint="eastAsia"/>
          <w:lang w:val="en-US" w:eastAsia="zh-CN"/>
        </w:rPr>
        <w:t>表2.1-1：尼勒克县建筑垃圾治理指标规划表</w:t>
      </w:r>
    </w:p>
    <w:tbl>
      <w:tblPr>
        <w:tblStyle w:val="14"/>
        <w:tblW w:w="90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464"/>
        <w:gridCol w:w="4968"/>
        <w:gridCol w:w="912"/>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内容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2030年</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建筑垃圾申报核准率(%)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建筑垃圾密闭化运输率(%)</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(建筑垃圾密闭化运输车辆占建筑垃圾运输车辆的比例)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90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运输车辆车载卫星定位系统安装比例(%)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建筑垃圾综合利用率</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建筑施工</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拆除</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装修垃圾综合利用率(%)</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(建筑施工</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拆除</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装修垃圾综合利用量占建筑施工</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拆除</w:t>
            </w:r>
            <w:r>
              <w:rPr>
                <w:rFonts w:hint="eastAsia" w:cs="宋体"/>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装修垃圾总产生量的比例)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56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32"/>
                <w:szCs w:val="32"/>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32"/>
                <w:szCs w:val="32"/>
                <w:u w:val="none"/>
              </w:rPr>
            </w:pP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工程渣土</w:t>
            </w:r>
            <w:r>
              <w:rPr>
                <w:rFonts w:hint="eastAsia" w:cs="宋体"/>
                <w:i w:val="0"/>
                <w:iCs w:val="0"/>
                <w:color w:val="000000"/>
                <w:kern w:val="0"/>
                <w:sz w:val="32"/>
                <w:szCs w:val="32"/>
                <w:u w:val="none"/>
                <w:lang w:val="en-US" w:eastAsia="zh-CN" w:bidi="ar"/>
              </w:rPr>
              <w:t>/泥浆</w:t>
            </w:r>
            <w:r>
              <w:rPr>
                <w:rFonts w:hint="eastAsia" w:ascii="宋体" w:hAnsi="宋体" w:eastAsia="宋体" w:cs="宋体"/>
                <w:i w:val="0"/>
                <w:iCs w:val="0"/>
                <w:color w:val="000000"/>
                <w:kern w:val="0"/>
                <w:sz w:val="32"/>
                <w:szCs w:val="32"/>
                <w:u w:val="none"/>
                <w:lang w:val="en-US" w:eastAsia="zh-CN" w:bidi="ar"/>
              </w:rPr>
              <w:t>综合利用率(%)</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(工程渣土</w:t>
            </w:r>
            <w:r>
              <w:rPr>
                <w:rFonts w:hint="eastAsia" w:cs="宋体"/>
                <w:i w:val="0"/>
                <w:iCs w:val="0"/>
                <w:color w:val="000000"/>
                <w:kern w:val="0"/>
                <w:sz w:val="32"/>
                <w:szCs w:val="32"/>
                <w:u w:val="none"/>
                <w:lang w:val="en-US" w:eastAsia="zh-CN" w:bidi="ar"/>
              </w:rPr>
              <w:t>/泥浆</w:t>
            </w:r>
            <w:r>
              <w:rPr>
                <w:rFonts w:hint="eastAsia" w:ascii="宋体" w:hAnsi="宋体" w:eastAsia="宋体" w:cs="宋体"/>
                <w:i w:val="0"/>
                <w:iCs w:val="0"/>
                <w:color w:val="000000"/>
                <w:kern w:val="0"/>
                <w:sz w:val="32"/>
                <w:szCs w:val="32"/>
                <w:u w:val="none"/>
                <w:lang w:val="en-US" w:eastAsia="zh-CN" w:bidi="ar"/>
              </w:rPr>
              <w:t>综合利用的量占工程渣土总产生量的比例)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建筑垃圾安全处置率(%)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95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施工</w:t>
            </w:r>
            <w:r>
              <w:rPr>
                <w:rFonts w:hint="eastAsia" w:cs="宋体"/>
                <w:i w:val="0"/>
                <w:iCs w:val="0"/>
                <w:color w:val="000000"/>
                <w:kern w:val="0"/>
                <w:sz w:val="32"/>
                <w:szCs w:val="32"/>
                <w:u w:val="none"/>
                <w:lang w:val="en-US" w:eastAsia="zh-CN" w:bidi="ar"/>
              </w:rPr>
              <w:t>场地</w:t>
            </w:r>
            <w:r>
              <w:rPr>
                <w:rFonts w:hint="eastAsia" w:ascii="宋体" w:hAnsi="宋体" w:eastAsia="宋体" w:cs="宋体"/>
                <w:i w:val="0"/>
                <w:iCs w:val="0"/>
                <w:color w:val="000000"/>
                <w:kern w:val="0"/>
                <w:sz w:val="32"/>
                <w:szCs w:val="32"/>
                <w:u w:val="none"/>
                <w:lang w:val="en-US" w:eastAsia="zh-CN" w:bidi="ar"/>
              </w:rPr>
              <w:t>、填埋消纳场所监控管理系统安装比例(%)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60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6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停用消纳场安全封场与生态恢复率(%)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32"/>
                <w:szCs w:val="32"/>
                <w:u w:val="none"/>
                <w:lang w:val="en-US"/>
              </w:rPr>
            </w:pPr>
            <w:r>
              <w:rPr>
                <w:rFonts w:hint="eastAsia" w:cs="宋体"/>
                <w:i w:val="0"/>
                <w:iCs w:val="0"/>
                <w:color w:val="000000"/>
                <w:kern w:val="0"/>
                <w:sz w:val="32"/>
                <w:szCs w:val="32"/>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r>
    </w:tbl>
    <w:p>
      <w:pPr>
        <w:pageBreakBefore w:val="0"/>
        <w:kinsoku/>
        <w:wordWrap/>
        <w:overflowPunct/>
        <w:topLinePunct w:val="0"/>
        <w:autoSpaceDE/>
        <w:autoSpaceDN/>
        <w:bidi w:val="0"/>
        <w:adjustRightInd/>
        <w:spacing w:line="560" w:lineRule="exact"/>
        <w:rPr>
          <w:rFonts w:hint="eastAsia"/>
        </w:rPr>
      </w:pPr>
    </w:p>
    <w:p>
      <w:pPr>
        <w:pStyle w:val="3"/>
        <w:bidi w:val="0"/>
        <w:rPr>
          <w:rFonts w:hint="eastAsia"/>
          <w:lang w:val="en-US" w:eastAsia="zh-CN"/>
        </w:rPr>
      </w:pPr>
      <w:bookmarkStart w:id="19" w:name="_Toc11562"/>
      <w:r>
        <w:rPr>
          <w:rFonts w:hint="eastAsia"/>
          <w:lang w:val="en-US" w:eastAsia="zh-CN"/>
        </w:rPr>
        <w:t>3.2规划目标及控制指标</w:t>
      </w:r>
      <w:bookmarkEnd w:id="17"/>
      <w:bookmarkEnd w:id="18"/>
      <w:bookmarkEnd w:id="19"/>
    </w:p>
    <w:p>
      <w:pPr>
        <w:pStyle w:val="4"/>
        <w:bidi w:val="0"/>
        <w:rPr>
          <w:rFonts w:hint="eastAsia"/>
          <w:lang w:val="en-US" w:eastAsia="zh-CN"/>
        </w:rPr>
      </w:pPr>
      <w:bookmarkStart w:id="20" w:name="_Toc4889"/>
      <w:r>
        <w:rPr>
          <w:rFonts w:hint="eastAsia"/>
          <w:lang w:val="en-US" w:eastAsia="zh-CN"/>
        </w:rPr>
        <w:t>3.2.1规划目标</w:t>
      </w:r>
      <w:bookmarkEnd w:id="20"/>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立健全建筑垃圾分类处理设施和保障体系，完善建筑垃圾全过程管理和污染环境防治制度，优化建筑垃圾多部门联动及监督考核体系，形成建筑垃圾的源头减量、分类投放、中端收运、末端处置和再生产品利用的全流程监管体系，实现建筑垃圾处置减量化、资源化、无害化目标。</w:t>
      </w:r>
    </w:p>
    <w:p>
      <w:pPr>
        <w:pStyle w:val="5"/>
        <w:bidi w:val="0"/>
        <w:rPr>
          <w:rFonts w:hint="eastAsia"/>
          <w:lang w:val="en-US" w:eastAsia="zh-CN"/>
        </w:rPr>
      </w:pPr>
      <w:r>
        <w:rPr>
          <w:rFonts w:hint="eastAsia"/>
          <w:lang w:val="en-US" w:eastAsia="zh-CN"/>
        </w:rPr>
        <w:t>一、近期目标（2026-2030年）</w:t>
      </w:r>
    </w:p>
    <w:p>
      <w:pPr>
        <w:bidi w:val="0"/>
        <w:rPr>
          <w:rFonts w:hint="eastAsia"/>
          <w:lang w:val="en-US" w:eastAsia="zh-CN"/>
        </w:rPr>
      </w:pPr>
      <w:r>
        <w:rPr>
          <w:rFonts w:hint="eastAsia"/>
          <w:lang w:val="en-US" w:eastAsia="zh-CN"/>
        </w:rPr>
        <w:t>全面建成城镇建筑垃圾处置设施，实现建筑垃圾产销基本平衡，加强源头分类、控源减量，建设符合城镇建设发展的建筑垃圾分类收运、规范处置、监管闭环的全过程监管制度体系。</w:t>
      </w:r>
    </w:p>
    <w:p>
      <w:pPr>
        <w:bidi w:val="0"/>
        <w:rPr>
          <w:rFonts w:hint="eastAsia"/>
          <w:lang w:eastAsia="zh-CN"/>
        </w:rPr>
      </w:pPr>
      <w:r>
        <w:rPr>
          <w:rFonts w:hint="eastAsia"/>
          <w:lang w:val="en-US" w:eastAsia="zh-CN"/>
        </w:rPr>
        <w:t>2026-2030年在尼勒克县完成新建处理规模100吨/日建筑垃圾资源化再利用综合处理中心一座，包含预处理区、生产加工区、转运调配场、附属用房、废料填埋区等厂区配套设施设备；新购置建筑垃圾资源化处理设备、生产加工制砖设备及厂区配套作业车辆等。根据《伊犁州尼勒克县建筑垃圾资源化再利用建设项目可行性研究报告（代项目建议书）》，拟定在尼勒克县</w:t>
      </w:r>
      <w:r>
        <w:rPr>
          <w:rFonts w:hint="eastAsia"/>
          <w:lang w:eastAsia="zh-CN"/>
        </w:rPr>
        <w:t>乌赞镇S315附近，交通便利，有利于项目的建设和运营。同时，该地块位于城镇开发边界内，符合上位规划要求，有利于项目的长远发展。</w:t>
      </w:r>
    </w:p>
    <w:p>
      <w:pPr>
        <w:bidi w:val="0"/>
        <w:rPr>
          <w:rFonts w:hint="eastAsia"/>
          <w:lang w:eastAsia="zh-CN"/>
        </w:rPr>
      </w:pPr>
      <w:r>
        <w:rPr>
          <w:rFonts w:hint="eastAsia"/>
          <w:lang w:val="en-US" w:eastAsia="zh-CN"/>
        </w:rPr>
        <w:t>2026-2030年完善《</w:t>
      </w:r>
      <w:r>
        <w:rPr>
          <w:rFonts w:hint="eastAsia"/>
          <w:lang w:eastAsia="zh-CN"/>
        </w:rPr>
        <w:t>新疆尼勒克县环境卫生专项规划报告》中垃圾收运系统建设，规划完成位于近期建设范围内的</w:t>
      </w:r>
      <w:r>
        <w:rPr>
          <w:rFonts w:hint="eastAsia"/>
          <w:lang w:val="en-US" w:eastAsia="zh-CN"/>
        </w:rPr>
        <w:t>4座</w:t>
      </w:r>
      <w:r>
        <w:rPr>
          <w:rFonts w:hint="eastAsia"/>
          <w:lang w:eastAsia="zh-CN"/>
        </w:rPr>
        <w:t>转运调配场，</w:t>
      </w:r>
      <w:r>
        <w:rPr>
          <w:rFonts w:hint="eastAsia"/>
          <w:lang w:val="en-US" w:eastAsia="zh-CN"/>
        </w:rPr>
        <w:t>5个收集点</w:t>
      </w:r>
      <w:r>
        <w:rPr>
          <w:rFonts w:hint="eastAsia"/>
          <w:lang w:eastAsia="zh-CN"/>
        </w:rPr>
        <w:t>的建设，每座转运调配场设计转运能力为</w:t>
      </w:r>
      <w:r>
        <w:rPr>
          <w:rFonts w:hint="eastAsia"/>
          <w:lang w:val="en-US" w:eastAsia="zh-CN"/>
        </w:rPr>
        <w:t>5</w:t>
      </w:r>
      <w:r>
        <w:rPr>
          <w:rFonts w:hint="eastAsia"/>
          <w:lang w:eastAsia="zh-CN"/>
        </w:rPr>
        <w:t>0吨/日，占地面积不小于</w:t>
      </w:r>
      <w:r>
        <w:rPr>
          <w:rFonts w:hint="eastAsia"/>
          <w:lang w:val="en-US" w:eastAsia="zh-CN"/>
        </w:rPr>
        <w:t>8</w:t>
      </w:r>
      <w:r>
        <w:rPr>
          <w:rFonts w:hint="eastAsia"/>
          <w:lang w:eastAsia="zh-CN"/>
        </w:rPr>
        <w:t>60平方米。</w:t>
      </w:r>
    </w:p>
    <w:p>
      <w:pPr>
        <w:bidi w:val="0"/>
        <w:rPr>
          <w:rFonts w:hint="eastAsia"/>
          <w:lang w:eastAsia="zh-CN"/>
        </w:rPr>
      </w:pPr>
      <w:r>
        <w:rPr>
          <w:rFonts w:hint="eastAsia"/>
          <w:lang w:eastAsia="zh-CN"/>
        </w:rPr>
        <w:t>建筑垃圾转运调配场作为纽带衔接产生建筑垃圾的个人和单位，进行初步分拣等预处理操作，将工程拆除垃圾、拆除垃圾、装修垃圾分类收集暂存，最后送至</w:t>
      </w:r>
      <w:r>
        <w:rPr>
          <w:rFonts w:hint="eastAsia"/>
          <w:lang w:val="en-US" w:eastAsia="zh-CN"/>
        </w:rPr>
        <w:t>建筑垃圾资源化再利用综合处理中心；</w:t>
      </w:r>
    </w:p>
    <w:p>
      <w:pPr>
        <w:pStyle w:val="5"/>
        <w:bidi w:val="0"/>
        <w:rPr>
          <w:rFonts w:hint="eastAsia"/>
          <w:lang w:val="en-US" w:eastAsia="zh-CN"/>
        </w:rPr>
      </w:pPr>
      <w:r>
        <w:rPr>
          <w:rFonts w:hint="eastAsia"/>
          <w:lang w:val="en-US" w:eastAsia="zh-CN"/>
        </w:rPr>
        <w:t>二、远期目标（2031-2035年）</w:t>
      </w:r>
    </w:p>
    <w:p>
      <w:pPr>
        <w:bidi w:val="0"/>
        <w:rPr>
          <w:rFonts w:hint="eastAsia"/>
          <w:lang w:val="en-US" w:eastAsia="zh-CN"/>
        </w:rPr>
      </w:pPr>
      <w:r>
        <w:rPr>
          <w:rFonts w:hint="eastAsia"/>
          <w:lang w:val="en-US" w:eastAsia="zh-CN"/>
        </w:rPr>
        <w:t>建立全县域统筹、布局合理、技术先进、资源得到有效利用的建筑垃圾处理系统；建立规范有序、安全卫生、全程可控的建筑垃圾收运系统；形成链条完整、环境友好、良性发展的建筑垃圾产业体系。形成建筑垃圾全过程环境保护与安全卫生管控机制，实现建筑垃圾从产生到消纳的全过程信息化、智能化控制和管理。使尼勒克县建筑垃圾申报核准率、收运率、密闭化运输率、综合利用率、安全处置率等指标得到全面提升，成为建筑垃圾治理模范城市。</w:t>
      </w:r>
    </w:p>
    <w:p>
      <w:pPr>
        <w:bidi w:val="0"/>
        <w:rPr>
          <w:rFonts w:hint="eastAsia"/>
          <w:lang w:val="en-US" w:eastAsia="zh-CN"/>
        </w:rPr>
      </w:pPr>
      <w:r>
        <w:rPr>
          <w:rFonts w:hint="eastAsia"/>
          <w:lang w:val="en-US" w:eastAsia="zh-CN"/>
        </w:rPr>
        <w:t>2031-2035年远期视需求扩建转运调配场及完成建筑垃圾资源化再利用综合处理中心升级改造或新建（建设区域性资源化处理中心，提升处理能力）。升级改造扩建建筑垃圾资源化再利用综合处理中心3处（1、乌拉斯台镇或唐布拉社区周边；2、苏布台东部或喀拉苏乡西部；3、木斯镇周边）。提升改造可进行信息化平台搭建与数据整合，建立覆盖“源头排放—运输轨迹—末端消纳”的电子联单管理平台，实现数据实时上传与共享。智能化处理设施升级，引入AI视频监控技术，对工地、消纳场及道路卡口进行智能抓拍，识别超载、撒漏等违规行为。采用智能化分拣设备，通过机械分选和人工辅助，提升资源化利用率。全链条闭环管理体系构建，强化建设单位责任，优化施工方案以减少垃圾产生，推行装修垃圾线上预约收运模式。</w:t>
      </w:r>
    </w:p>
    <w:p>
      <w:pPr>
        <w:pStyle w:val="5"/>
        <w:bidi w:val="0"/>
        <w:jc w:val="center"/>
        <w:rPr>
          <w:rFonts w:hint="eastAsia"/>
          <w:lang w:val="en-US" w:eastAsia="zh-CN"/>
        </w:rPr>
      </w:pPr>
      <w:bookmarkStart w:id="21" w:name="_Toc30039"/>
      <w:r>
        <w:rPr>
          <w:rFonts w:hint="eastAsia"/>
          <w:lang w:val="en-US" w:eastAsia="zh-CN"/>
        </w:rPr>
        <w:t>表2.2-1建筑垃圾处置利用处理建设规划情况</w:t>
      </w:r>
    </w:p>
    <w:tbl>
      <w:tblPr>
        <w:tblStyle w:val="14"/>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52"/>
        <w:gridCol w:w="3431"/>
        <w:gridCol w:w="1405"/>
        <w:gridCol w:w="146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952"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lang w:val="en-US" w:eastAsia="zh-CN"/>
              </w:rPr>
            </w:pPr>
            <w:r>
              <w:rPr>
                <w:rFonts w:hint="eastAsia"/>
                <w:b/>
                <w:lang w:val="en-US" w:eastAsia="zh-CN"/>
              </w:rPr>
              <w:t>时期</w:t>
            </w:r>
          </w:p>
        </w:tc>
        <w:tc>
          <w:tcPr>
            <w:tcW w:w="343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lang w:val="en-US" w:eastAsia="zh-CN"/>
              </w:rPr>
            </w:pPr>
            <w:r>
              <w:rPr>
                <w:rFonts w:hint="eastAsia"/>
                <w:b/>
                <w:lang w:val="en-US" w:eastAsia="zh-CN"/>
              </w:rPr>
              <w:t>处理设施名称</w:t>
            </w:r>
          </w:p>
        </w:tc>
        <w:tc>
          <w:tcPr>
            <w:tcW w:w="1405"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lang w:val="en-US" w:eastAsia="zh-CN"/>
              </w:rPr>
            </w:pPr>
            <w:r>
              <w:rPr>
                <w:rFonts w:hint="eastAsia"/>
                <w:b/>
                <w:lang w:val="en-US" w:eastAsia="zh-CN"/>
              </w:rPr>
              <w:t>规划数量</w:t>
            </w:r>
          </w:p>
        </w:tc>
        <w:tc>
          <w:tcPr>
            <w:tcW w:w="146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lang w:val="en-US" w:eastAsia="zh-CN"/>
              </w:rPr>
            </w:pPr>
            <w:r>
              <w:rPr>
                <w:rFonts w:hint="eastAsia"/>
                <w:b/>
                <w:lang w:val="en-US" w:eastAsia="zh-CN"/>
              </w:rPr>
              <w:t>处理设施规模</w:t>
            </w:r>
          </w:p>
        </w:tc>
        <w:tc>
          <w:tcPr>
            <w:tcW w:w="811" w:type="dxa"/>
            <w:tcBorders>
              <w:top w:val="single" w:color="DEE0E3" w:sz="4" w:space="0"/>
              <w:left w:val="single" w:color="DEE0E3" w:sz="4" w:space="0"/>
              <w:bottom w:val="nil"/>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lang w:val="en-US" w:eastAsia="zh-CN"/>
              </w:rPr>
            </w:pPr>
            <w:r>
              <w:rPr>
                <w:rFonts w:hint="eastAsia"/>
                <w:b/>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952"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近期（2026-2030年）</w:t>
            </w:r>
          </w:p>
        </w:tc>
        <w:tc>
          <w:tcPr>
            <w:tcW w:w="343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建筑垃圾转运调配场（1、东部转运调配场：乌拉斯台镇；2、西部转运调配场：苏布台东部或喀拉苏乡西部；3、南部转运调配场：木斯镇周边；4、中部转运调配场：尼勒克县城）</w:t>
            </w:r>
          </w:p>
        </w:tc>
        <w:tc>
          <w:tcPr>
            <w:tcW w:w="1405"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4座转运调配场+5个点</w:t>
            </w:r>
          </w:p>
        </w:tc>
        <w:tc>
          <w:tcPr>
            <w:tcW w:w="146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50吨/日</w:t>
            </w:r>
          </w:p>
        </w:tc>
        <w:tc>
          <w:tcPr>
            <w:tcW w:w="811" w:type="dxa"/>
            <w:tcBorders>
              <w:top w:val="single" w:color="DEE0E3" w:sz="4" w:space="0"/>
              <w:left w:val="single" w:color="DEE0E3" w:sz="4" w:space="0"/>
              <w:bottom w:val="nil"/>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952"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近期（2026-2030年）</w:t>
            </w:r>
          </w:p>
        </w:tc>
        <w:tc>
          <w:tcPr>
            <w:tcW w:w="343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应急填埋场（1、东部应急场址：乌拉斯台镇周边；2、西部应急场址：苏布台东部或喀拉苏乡西部天然坑道；3、南部：木斯镇周边）</w:t>
            </w:r>
          </w:p>
        </w:tc>
        <w:tc>
          <w:tcPr>
            <w:tcW w:w="1405"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3</w:t>
            </w:r>
          </w:p>
        </w:tc>
        <w:tc>
          <w:tcPr>
            <w:tcW w:w="146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50吨/日</w:t>
            </w:r>
          </w:p>
        </w:tc>
        <w:tc>
          <w:tcPr>
            <w:tcW w:w="811" w:type="dxa"/>
            <w:tcBorders>
              <w:top w:val="single" w:color="DEE0E3" w:sz="4" w:space="0"/>
              <w:left w:val="single" w:color="DEE0E3" w:sz="4" w:space="0"/>
              <w:bottom w:val="nil"/>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952"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近期（2026-2030年）</w:t>
            </w:r>
          </w:p>
        </w:tc>
        <w:tc>
          <w:tcPr>
            <w:tcW w:w="343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建筑垃圾资源化再利用综合处理中心（含1座应急填埋场，位置：尼勒克县乌赞镇S315附近）</w:t>
            </w:r>
          </w:p>
        </w:tc>
        <w:tc>
          <w:tcPr>
            <w:tcW w:w="1405"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1</w:t>
            </w:r>
          </w:p>
        </w:tc>
        <w:tc>
          <w:tcPr>
            <w:tcW w:w="146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100吨/日</w:t>
            </w:r>
          </w:p>
        </w:tc>
        <w:tc>
          <w:tcPr>
            <w:tcW w:w="811" w:type="dxa"/>
            <w:tcBorders>
              <w:top w:val="single" w:color="DEE0E3" w:sz="4" w:space="0"/>
              <w:left w:val="single" w:color="DEE0E3" w:sz="4" w:space="0"/>
              <w:bottom w:val="nil"/>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952"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远期（2030-2035年）</w:t>
            </w:r>
          </w:p>
        </w:tc>
        <w:tc>
          <w:tcPr>
            <w:tcW w:w="343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建筑垃圾资源化再利用综合处理中心升级改造（位置：尼勒克县乌赞镇S315附近）</w:t>
            </w:r>
          </w:p>
        </w:tc>
        <w:tc>
          <w:tcPr>
            <w:tcW w:w="1405"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1</w:t>
            </w:r>
          </w:p>
        </w:tc>
        <w:tc>
          <w:tcPr>
            <w:tcW w:w="1461" w:type="dxa"/>
            <w:tcBorders>
              <w:top w:val="single" w:color="DEE0E3" w:sz="4" w:space="0"/>
              <w:left w:val="single" w:color="DEE0E3" w:sz="4" w:space="0"/>
              <w:bottom w:val="nil"/>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100吨/日</w:t>
            </w:r>
          </w:p>
        </w:tc>
        <w:tc>
          <w:tcPr>
            <w:tcW w:w="811" w:type="dxa"/>
            <w:tcBorders>
              <w:top w:val="single" w:color="DEE0E3" w:sz="4" w:space="0"/>
              <w:left w:val="single" w:color="DEE0E3" w:sz="4" w:space="0"/>
              <w:bottom w:val="nil"/>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952" w:type="dxa"/>
            <w:tcBorders>
              <w:top w:val="single" w:color="DEE0E3" w:sz="4" w:space="0"/>
              <w:left w:val="single" w:color="DEE0E3" w:sz="4" w:space="0"/>
              <w:bottom w:val="single" w:color="DEE0E3" w:sz="4" w:space="0"/>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远期（2030-2035年）</w:t>
            </w:r>
          </w:p>
        </w:tc>
        <w:tc>
          <w:tcPr>
            <w:tcW w:w="3431" w:type="dxa"/>
            <w:tcBorders>
              <w:top w:val="single" w:color="DEE0E3" w:sz="4" w:space="0"/>
              <w:left w:val="single" w:color="DEE0E3" w:sz="4" w:space="0"/>
              <w:bottom w:val="single" w:color="DEE0E3" w:sz="4" w:space="0"/>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升级改造扩建建筑垃圾资源化再利用综合处理中心3处（1、乌拉斯台镇；2、苏布台东部或喀拉苏乡西部；3、木斯镇周边）</w:t>
            </w:r>
          </w:p>
        </w:tc>
        <w:tc>
          <w:tcPr>
            <w:tcW w:w="1405" w:type="dxa"/>
            <w:tcBorders>
              <w:top w:val="single" w:color="DEE0E3" w:sz="4" w:space="0"/>
              <w:left w:val="single" w:color="DEE0E3" w:sz="4" w:space="0"/>
              <w:bottom w:val="single" w:color="DEE0E3" w:sz="4" w:space="0"/>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3</w:t>
            </w:r>
          </w:p>
        </w:tc>
        <w:tc>
          <w:tcPr>
            <w:tcW w:w="1461" w:type="dxa"/>
            <w:tcBorders>
              <w:top w:val="single" w:color="DEE0E3" w:sz="4" w:space="0"/>
              <w:left w:val="single" w:color="DEE0E3" w:sz="4" w:space="0"/>
              <w:bottom w:val="single" w:color="DEE0E3" w:sz="4" w:space="0"/>
              <w:right w:val="nil"/>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50吨/日</w:t>
            </w:r>
          </w:p>
        </w:tc>
        <w:tc>
          <w:tcPr>
            <w:tcW w:w="811" w:type="dxa"/>
            <w:tcBorders>
              <w:top w:val="single" w:color="DEE0E3" w:sz="4" w:space="0"/>
              <w:left w:val="single" w:color="DEE0E3" w:sz="4" w:space="0"/>
              <w:bottom w:val="single" w:color="DEE0E3" w:sz="4" w:space="0"/>
              <w:right w:val="single" w:color="DEE0E3" w:sz="4" w:space="0"/>
            </w:tcBorders>
            <w:shd w:val="clear" w:color="auto" w:fill="auto"/>
            <w:noWrap w:val="0"/>
            <w:tcMar>
              <w:top w:w="96" w:type="dxa"/>
              <w:left w:w="96" w:type="dxa"/>
              <w:bottom w:w="96" w:type="dxa"/>
              <w:right w:w="96" w:type="dxa"/>
            </w:tcMar>
            <w:vAlign w:val="center"/>
          </w:tcPr>
          <w:p>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lang w:val="en-US" w:eastAsia="zh-CN"/>
              </w:rPr>
            </w:pPr>
            <w:r>
              <w:rPr>
                <w:rFonts w:hint="eastAsia"/>
                <w:lang w:val="en-US" w:eastAsia="zh-CN"/>
              </w:rPr>
              <w:t>新建</w:t>
            </w:r>
          </w:p>
        </w:tc>
      </w:tr>
    </w:tbl>
    <w:p>
      <w:pPr>
        <w:pageBreakBefore w:val="0"/>
        <w:kinsoku/>
        <w:wordWrap/>
        <w:overflowPunct/>
        <w:topLinePunct w:val="0"/>
        <w:autoSpaceDE/>
        <w:autoSpaceDN/>
        <w:bidi w:val="0"/>
        <w:adjustRightInd/>
        <w:spacing w:line="560" w:lineRule="exact"/>
        <w:ind w:left="0" w:leftChars="0" w:firstLine="0" w:firstLineChars="0"/>
        <w:rPr>
          <w:rFonts w:hint="eastAsia"/>
          <w:lang w:val="en-US" w:eastAsia="zh-CN"/>
        </w:rPr>
      </w:pPr>
    </w:p>
    <w:p>
      <w:pPr>
        <w:pStyle w:val="5"/>
        <w:bidi w:val="0"/>
        <w:rPr>
          <w:rFonts w:hint="default"/>
          <w:lang w:val="en-US" w:eastAsia="zh-CN"/>
        </w:rPr>
      </w:pPr>
      <w:r>
        <w:rPr>
          <w:rFonts w:hint="eastAsia"/>
          <w:lang w:val="en-US" w:eastAsia="zh-CN"/>
        </w:rPr>
        <w:t>三、投资估算</w:t>
      </w:r>
    </w:p>
    <w:p>
      <w:pPr>
        <w:bidi w:val="0"/>
        <w:rPr>
          <w:rFonts w:hint="eastAsia"/>
          <w:lang w:val="en-US" w:eastAsia="zh-CN"/>
        </w:rPr>
      </w:pPr>
      <w:r>
        <w:rPr>
          <w:rFonts w:hint="eastAsia"/>
          <w:lang w:val="en-US" w:eastAsia="zh-CN"/>
        </w:rPr>
        <w:t>依据《尼勒克县建筑垃圾污染防治专项规划（2026-2035）》确定的建设任务，结合国内同类项目投资水平及新疆地区建设成本，对规划期内建筑垃圾处置利用设施建设投资进行估算如下：</w:t>
      </w:r>
    </w:p>
    <w:tbl>
      <w:tblPr>
        <w:tblStyle w:val="14"/>
        <w:tblW w:w="10380"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780"/>
        <w:gridCol w:w="1415"/>
        <w:gridCol w:w="725"/>
        <w:gridCol w:w="1210"/>
        <w:gridCol w:w="1815"/>
        <w:gridCol w:w="2075"/>
        <w:gridCol w:w="1360"/>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5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建设时期</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设施名称</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规划数量</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处理规模</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单位投资估算</w:t>
            </w:r>
          </w:p>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（万元/座）</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小计（万元）</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备注</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restart"/>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近期（2026-2030年）</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建筑垃圾转运调配场</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4座</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150-200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600-800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含场地硬化、围挡喷淋、地磅、管理用房、监控系统等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建筑垃圾收集点</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5个</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20-30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100-150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简易收集点，含硬化、围挡、集装箱等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应急填埋场</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3座</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800-1,200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2,400-3,600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含防渗系统、渗滤液导排、监测井、进场道路等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建筑垃圾资源化再利用综合处理中心（含1座应急填埋场）</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1座</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100吨/日</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3,500-4,500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3,500-4,500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含土地平整、厂房建设、破碎筛分设备、制砖生产线、环保设施、应急填埋区等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近期小计</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b/>
                <w:sz w:val="28"/>
                <w:szCs w:val="28"/>
                <w:lang w:val="en-US" w:eastAsia="zh-CN"/>
              </w:rPr>
            </w:pP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b/>
                <w:sz w:val="28"/>
                <w:szCs w:val="28"/>
                <w:lang w:val="en-US" w:eastAsia="zh-CN"/>
              </w:rPr>
            </w:pPr>
            <w:r>
              <w:rPr>
                <w:rFonts w:hint="eastAsia"/>
                <w:b/>
                <w:sz w:val="28"/>
                <w:szCs w:val="28"/>
                <w:lang w:val="en-US" w:eastAsia="zh-CN"/>
              </w:rPr>
              <w:t>6,600-9,050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b/>
                <w:sz w:val="28"/>
                <w:szCs w:val="28"/>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restart"/>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远期（2031-2035年）</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建筑垃圾资源化再利用综合处理中心升级改造</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1座</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100吨/日</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1,500-2,000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1,500-2,000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含设备更新、工艺升级、智慧平台完善等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升级改造扩建建筑垃圾资源化再利用综合处理中心</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sz w:val="28"/>
                <w:szCs w:val="28"/>
                <w:lang w:val="en-US" w:eastAsia="zh-CN"/>
              </w:rPr>
            </w:pPr>
            <w:r>
              <w:rPr>
                <w:rFonts w:hint="eastAsia"/>
                <w:sz w:val="28"/>
                <w:szCs w:val="28"/>
                <w:lang w:val="en-US" w:eastAsia="zh-CN"/>
              </w:rPr>
              <w:t>3座</w:t>
            </w: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2,000-2,500</w:t>
            </w: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6,000-7,500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sz w:val="28"/>
                <w:szCs w:val="28"/>
                <w:lang w:val="en-US" w:eastAsia="zh-CN"/>
              </w:rPr>
            </w:pPr>
            <w:r>
              <w:rPr>
                <w:rFonts w:hint="eastAsia"/>
                <w:sz w:val="28"/>
                <w:szCs w:val="28"/>
                <w:lang w:val="en-US" w:eastAsia="zh-CN"/>
              </w:rPr>
              <w:t>新建区域性资源化处理中心，含土地、厂房、设备等</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远期小计</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b/>
                <w:sz w:val="28"/>
                <w:szCs w:val="28"/>
                <w:lang w:val="en-US" w:eastAsia="zh-CN"/>
              </w:rPr>
            </w:pPr>
          </w:p>
        </w:tc>
        <w:tc>
          <w:tcPr>
            <w:tcW w:w="130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82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97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b/>
                <w:sz w:val="28"/>
                <w:szCs w:val="28"/>
                <w:lang w:val="en-US" w:eastAsia="zh-CN"/>
              </w:rPr>
            </w:pPr>
            <w:r>
              <w:rPr>
                <w:rFonts w:hint="eastAsia"/>
                <w:b/>
                <w:sz w:val="28"/>
                <w:szCs w:val="28"/>
                <w:lang w:val="en-US" w:eastAsia="zh-CN"/>
              </w:rPr>
              <w:t>7,500-9,500</w:t>
            </w:r>
          </w:p>
        </w:tc>
        <w:tc>
          <w:tcPr>
            <w:tcW w:w="145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b/>
                <w:sz w:val="28"/>
                <w:szCs w:val="28"/>
                <w:lang w:val="en-US" w:eastAsia="zh-CN"/>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41"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r>
              <w:rPr>
                <w:rFonts w:hint="eastAsia"/>
                <w:b/>
                <w:sz w:val="28"/>
                <w:szCs w:val="28"/>
                <w:lang w:val="en-US" w:eastAsia="zh-CN"/>
              </w:rPr>
              <w:t>总投资合计</w:t>
            </w:r>
          </w:p>
        </w:tc>
        <w:tc>
          <w:tcPr>
            <w:tcW w:w="1522"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760"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b/>
                <w:sz w:val="28"/>
                <w:szCs w:val="28"/>
                <w:lang w:val="en-US" w:eastAsia="zh-CN"/>
              </w:rPr>
            </w:pPr>
          </w:p>
        </w:tc>
        <w:tc>
          <w:tcPr>
            <w:tcW w:w="1305"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821"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b/>
                <w:sz w:val="28"/>
                <w:szCs w:val="28"/>
                <w:lang w:val="en-US" w:eastAsia="zh-CN"/>
              </w:rPr>
            </w:pPr>
          </w:p>
        </w:tc>
        <w:tc>
          <w:tcPr>
            <w:tcW w:w="1974"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b/>
                <w:sz w:val="28"/>
                <w:szCs w:val="28"/>
                <w:lang w:val="en-US" w:eastAsia="zh-CN"/>
              </w:rPr>
            </w:pPr>
            <w:r>
              <w:rPr>
                <w:rFonts w:hint="eastAsia"/>
                <w:b/>
                <w:sz w:val="28"/>
                <w:szCs w:val="28"/>
                <w:lang w:val="en-US" w:eastAsia="zh-CN"/>
              </w:rPr>
              <w:t>14,100-18,550</w:t>
            </w:r>
          </w:p>
        </w:tc>
        <w:tc>
          <w:tcPr>
            <w:tcW w:w="145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pageBreakBefore w:val="0"/>
              <w:kinsoku/>
              <w:wordWrap/>
              <w:overflowPunct/>
              <w:topLinePunct w:val="0"/>
              <w:autoSpaceDE/>
              <w:autoSpaceDN/>
              <w:bidi w:val="0"/>
              <w:adjustRightInd/>
              <w:snapToGrid w:val="0"/>
              <w:spacing w:line="240" w:lineRule="auto"/>
              <w:ind w:left="0" w:leftChars="0" w:right="0" w:rightChars="0" w:firstLine="0" w:firstLineChars="0"/>
              <w:jc w:val="both"/>
              <w:rPr>
                <w:rFonts w:hint="eastAsia"/>
                <w:b/>
                <w:sz w:val="28"/>
                <w:szCs w:val="28"/>
                <w:lang w:val="en-US" w:eastAsia="zh-CN"/>
              </w:rPr>
            </w:pPr>
            <w:r>
              <w:rPr>
                <w:rFonts w:hint="eastAsia"/>
                <w:b/>
                <w:sz w:val="28"/>
                <w:szCs w:val="28"/>
                <w:lang w:val="en-US" w:eastAsia="zh-CN"/>
              </w:rPr>
              <w:t>近期+远期</w:t>
            </w:r>
          </w:p>
        </w:tc>
      </w:tr>
    </w:tbl>
    <w:p>
      <w:pPr>
        <w:pStyle w:val="5"/>
        <w:bidi w:val="0"/>
        <w:rPr>
          <w:rFonts w:hint="eastAsia"/>
          <w:lang w:val="en-US" w:eastAsia="zh-CN"/>
        </w:rPr>
      </w:pPr>
      <w:bookmarkStart w:id="22" w:name="heading_0"/>
      <w:r>
        <w:rPr>
          <w:rFonts w:hint="eastAsia"/>
          <w:lang w:val="en-US" w:eastAsia="zh-CN"/>
        </w:rPr>
        <w:t>投资估算说明</w:t>
      </w:r>
      <w:bookmarkEnd w:id="22"/>
    </w:p>
    <w:p>
      <w:pPr>
        <w:pageBreakBefore w:val="0"/>
        <w:kinsoku/>
        <w:wordWrap/>
        <w:overflowPunct/>
        <w:topLinePunct w:val="0"/>
        <w:autoSpaceDE/>
        <w:autoSpaceDN/>
        <w:bidi w:val="0"/>
        <w:adjustRightInd/>
        <w:spacing w:line="560" w:lineRule="exact"/>
        <w:rPr>
          <w:rFonts w:hint="eastAsia"/>
          <w:lang w:val="en-US" w:eastAsia="zh-CN"/>
        </w:rPr>
      </w:pPr>
      <w:bookmarkStart w:id="23" w:name="heading_1"/>
      <w:r>
        <w:rPr>
          <w:rFonts w:hint="eastAsia"/>
          <w:lang w:val="en-US" w:eastAsia="zh-CN"/>
        </w:rPr>
        <w:t>估算依据</w:t>
      </w:r>
      <w:bookmarkEnd w:id="23"/>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《建筑垃圾处理技术标准》（CJJ/T134-2019）</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《建筑废弃物再生工厂设计标准》（GB51322-2018）</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新疆地区建设工程造价信息及人工、材料价格水平</w:t>
      </w:r>
    </w:p>
    <w:p>
      <w:pPr>
        <w:pStyle w:val="5"/>
        <w:bidi w:val="0"/>
        <w:rPr>
          <w:rFonts w:hint="eastAsia"/>
          <w:lang w:val="en-US" w:eastAsia="zh-CN"/>
        </w:rPr>
      </w:pPr>
      <w:bookmarkStart w:id="24" w:name="heading_2"/>
      <w:r>
        <w:rPr>
          <w:rFonts w:hint="eastAsia"/>
          <w:lang w:val="en-US" w:eastAsia="zh-CN"/>
        </w:rPr>
        <w:t>分项说明</w:t>
      </w:r>
      <w:bookmarkEnd w:id="24"/>
    </w:p>
    <w:p>
      <w:pPr>
        <w:pStyle w:val="5"/>
        <w:bidi w:val="0"/>
        <w:rPr>
          <w:rFonts w:hint="eastAsia"/>
          <w:lang w:val="en-US" w:eastAsia="zh-CN"/>
        </w:rPr>
      </w:pPr>
      <w:bookmarkStart w:id="25" w:name="heading_3"/>
      <w:r>
        <w:rPr>
          <w:rFonts w:hint="eastAsia"/>
          <w:lang w:val="en-US" w:eastAsia="zh-CN"/>
        </w:rPr>
        <w:t>（一）建筑垃圾转运调配场（4座）</w:t>
      </w:r>
      <w:bookmarkEnd w:id="25"/>
    </w:p>
    <w:p>
      <w:pPr>
        <w:bidi w:val="0"/>
        <w:rPr>
          <w:rFonts w:hint="eastAsia"/>
          <w:lang w:val="en-US" w:eastAsia="zh-CN"/>
        </w:rPr>
      </w:pPr>
      <w:r>
        <w:rPr>
          <w:rFonts w:hint="eastAsia"/>
          <w:lang w:val="en-US" w:eastAsia="zh-CN"/>
        </w:rPr>
        <w:t>考虑到尼勒克县运输距离较远、配套设施要求更高，按150-200万元/座估算。</w:t>
      </w:r>
    </w:p>
    <w:p>
      <w:pPr>
        <w:bidi w:val="0"/>
        <w:rPr>
          <w:rFonts w:hint="eastAsia"/>
          <w:lang w:val="en-US" w:eastAsia="zh-CN"/>
        </w:rPr>
      </w:pPr>
      <w:r>
        <w:rPr>
          <w:rFonts w:hint="eastAsia"/>
          <w:lang w:val="en-US" w:eastAsia="zh-CN"/>
        </w:rPr>
        <w:t>涵盖内容：场地平整硬化、围挡及喷淋设施、地磅、临时管理用房、监控系统、洗车台、给排水设施等。</w:t>
      </w:r>
    </w:p>
    <w:p>
      <w:pPr>
        <w:pStyle w:val="5"/>
        <w:bidi w:val="0"/>
        <w:rPr>
          <w:rFonts w:hint="eastAsia"/>
          <w:lang w:val="en-US" w:eastAsia="zh-CN"/>
        </w:rPr>
      </w:pPr>
      <w:bookmarkStart w:id="26" w:name="heading_4"/>
      <w:r>
        <w:rPr>
          <w:rFonts w:hint="eastAsia"/>
          <w:lang w:val="en-US" w:eastAsia="zh-CN"/>
        </w:rPr>
        <w:t>（二）建筑垃圾收集点（5个）</w:t>
      </w:r>
      <w:bookmarkEnd w:id="26"/>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功能定位：乡镇级临时归集点，用于服务距离较远的乡镇场（木斯镇、胡吉尔台乡、喀拉苏乡、苏布台乡、乌拉斯台镇）。</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建设内容：混凝土硬化场地（约200-300㎡）、简易围挡、雨棚、移动式收集箱体等。</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估算依据：参照环卫简易收集点建设标准及新疆乡镇建设成本。</w:t>
      </w:r>
    </w:p>
    <w:p>
      <w:pPr>
        <w:pStyle w:val="5"/>
        <w:bidi w:val="0"/>
        <w:rPr>
          <w:rFonts w:hint="eastAsia"/>
          <w:lang w:val="en-US" w:eastAsia="zh-CN"/>
        </w:rPr>
      </w:pPr>
      <w:bookmarkStart w:id="27" w:name="heading_5"/>
      <w:r>
        <w:rPr>
          <w:rFonts w:hint="eastAsia"/>
          <w:lang w:val="en-US" w:eastAsia="zh-CN"/>
        </w:rPr>
        <w:t>（三）应急填埋场（3座）</w:t>
      </w:r>
      <w:bookmarkEnd w:id="27"/>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涵盖内容：场地平整、防渗系统（HDPE膜、土工布）、渗滤液收集导排系统、监测井、截洪沟、进场道路等。</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调整说明：尼勒克县3座应急填埋场规模较小（50吨/日），但考虑到分散布局及运输条件，按800-1,200万元/座估算。</w:t>
      </w:r>
    </w:p>
    <w:p>
      <w:pPr>
        <w:pStyle w:val="5"/>
        <w:bidi w:val="0"/>
        <w:rPr>
          <w:rFonts w:hint="eastAsia"/>
          <w:lang w:val="en-US" w:eastAsia="zh-CN"/>
        </w:rPr>
      </w:pPr>
      <w:bookmarkStart w:id="28" w:name="heading_6"/>
      <w:r>
        <w:rPr>
          <w:rFonts w:hint="eastAsia"/>
          <w:lang w:val="en-US" w:eastAsia="zh-CN"/>
        </w:rPr>
        <w:t>（四）建筑垃圾资源化再利用综合处理中心（1座，100吨/日）</w:t>
      </w:r>
      <w:bookmarkEnd w:id="28"/>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涵盖内容：</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土地费用：56亩土地征用/租赁、场地平整（按尼勒克县地价估算）</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土建工程：预处理车间、生产加工车间、原料库、成品库、综合楼、附属用房等</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设备购置：破碎筛分系统（颚破、圆锥破、反击破）、分选系统（磁选、风选）、制砖生产线、除尘系统、污水处理系统等</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应急填埋区：防渗系统、渗滤液处理、监测设施（含1座应急填埋场）</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配套工程：道路、给排水、电力、消防、绿化等</w:t>
      </w:r>
    </w:p>
    <w:p>
      <w:pPr>
        <w:pStyle w:val="5"/>
        <w:bidi w:val="0"/>
        <w:rPr>
          <w:rFonts w:hint="eastAsia"/>
          <w:lang w:val="en-US" w:eastAsia="zh-CN"/>
        </w:rPr>
      </w:pPr>
      <w:bookmarkStart w:id="29" w:name="heading_7"/>
      <w:r>
        <w:rPr>
          <w:rFonts w:hint="eastAsia"/>
          <w:lang w:val="en-US" w:eastAsia="zh-CN"/>
        </w:rPr>
        <w:t>（五）远期升级改造及扩建（4座）</w:t>
      </w:r>
      <w:bookmarkEnd w:id="29"/>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升级改造（1座）：对乌赞镇综合处理中心进行设备更新、工艺升级、智慧平台完善，估算1,500-2,000万元。</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扩建新建（3座）：在乌拉斯台镇、苏布台乡/喀拉苏乡、木斯镇新建区域性资源化处理中心，每座50吨/日，参考近期资源化中心按比例折算（100吨/日约3,500-4,500万元，50吨/日约2,000-2,500万元）。</w:t>
      </w:r>
    </w:p>
    <w:p>
      <w:pPr>
        <w:pStyle w:val="5"/>
        <w:bidi w:val="0"/>
        <w:rPr>
          <w:rFonts w:hint="eastAsia"/>
          <w:lang w:val="en-US" w:eastAsia="zh-CN"/>
        </w:rPr>
      </w:pPr>
      <w:bookmarkStart w:id="30" w:name="heading_8"/>
      <w:r>
        <w:rPr>
          <w:rFonts w:hint="eastAsia"/>
          <w:lang w:val="en-US" w:eastAsia="zh-CN"/>
        </w:rPr>
        <w:t>资金筹措建议</w:t>
      </w:r>
      <w:bookmarkEnd w:id="30"/>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中央及自治区专项资金：争取"无废城市"建设、重点地区污染防治、资源循环利用等专项资金，预计可覆盖30%-40%（约4,200-7,400万元）。</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县级财政配套：纳入县级财政预算，用于土地征用、前期工作、设施运维等，预计安排20%-30%（约2,800-5,600万元）。</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社会资本引入：采用特许经营模式（BOT/PPP），吸引社会资本参与投资建设和运营，预计可覆盖30%-40%（约4,200-7,400万元）。</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绿色金融支持：申请政策性银行绿色信贷、发行绿色债券等。</w:t>
      </w:r>
    </w:p>
    <w:p>
      <w:pPr>
        <w:pStyle w:val="5"/>
        <w:bidi w:val="0"/>
        <w:rPr>
          <w:rFonts w:hint="eastAsia"/>
          <w:lang w:val="en-US" w:eastAsia="zh-CN"/>
        </w:rPr>
      </w:pPr>
      <w:bookmarkStart w:id="31" w:name="heading_9"/>
      <w:r>
        <w:rPr>
          <w:rFonts w:hint="eastAsia"/>
          <w:lang w:val="en-US" w:eastAsia="zh-CN"/>
        </w:rPr>
        <w:t>注意事项</w:t>
      </w:r>
      <w:bookmarkEnd w:id="31"/>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本估算为规划阶段初步估算，具体投资需在项目可行性研究阶段根据详细勘察设计进一步核定。</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投资估算已考虑新疆地区运输成本、施工周期等因素，但未考虑物价上涨、政策调整等不确定因素。</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建议近期项目优先实施乌赞镇综合处理中心及核心转运调配场，形成骨干网络后逐步完善。</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运营成本需单独测算（人工、能耗、维修、环保等），建议在特许经营方案中明确收费机制和财政补贴政策。</w:t>
      </w:r>
      <w:bookmarkStart w:id="32" w:name="heading_10"/>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Style w:val="21"/>
        <w:bidi w:val="0"/>
        <w:rPr>
          <w:rFonts w:hint="eastAsia"/>
          <w:sz w:val="32"/>
          <w:szCs w:val="32"/>
          <w:lang w:val="en-US" w:eastAsia="zh-CN"/>
        </w:rPr>
      </w:pPr>
      <w:r>
        <w:rPr>
          <w:rFonts w:hint="eastAsia"/>
          <w:sz w:val="32"/>
          <w:szCs w:val="32"/>
          <w:lang w:val="en-US" w:eastAsia="zh-CN"/>
        </w:rPr>
        <w:t>近期重点建设项目投资明细表</w:t>
      </w:r>
      <w:bookmarkEnd w:id="32"/>
    </w:p>
    <w:tbl>
      <w:tblPr>
        <w:tblStyle w:val="14"/>
        <w:tblW w:w="9432"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2500"/>
        <w:gridCol w:w="2545"/>
        <w:gridCol w:w="1129"/>
        <w:gridCol w:w="1780"/>
        <w:gridCol w:w="1478"/>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12"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项目名称</w:t>
            </w:r>
          </w:p>
        </w:tc>
        <w:tc>
          <w:tcPr>
            <w:tcW w:w="2545"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建设内容</w:t>
            </w:r>
          </w:p>
        </w:tc>
        <w:tc>
          <w:tcPr>
            <w:tcW w:w="1129"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规模</w:t>
            </w:r>
          </w:p>
        </w:tc>
        <w:tc>
          <w:tcPr>
            <w:tcW w:w="1780"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估算投资</w:t>
            </w:r>
          </w:p>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（万元）</w:t>
            </w:r>
          </w:p>
        </w:tc>
        <w:tc>
          <w:tcPr>
            <w:tcW w:w="1478" w:type="dxa"/>
            <w:tcBorders>
              <w:top w:val="single" w:color="auto" w:sz="12"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b/>
                <w:sz w:val="28"/>
                <w:szCs w:val="28"/>
                <w:lang w:val="en-US" w:eastAsia="zh-CN"/>
              </w:rPr>
            </w:pPr>
            <w:r>
              <w:rPr>
                <w:rFonts w:hint="eastAsia"/>
                <w:b/>
                <w:sz w:val="28"/>
                <w:szCs w:val="28"/>
                <w:lang w:val="en-US" w:eastAsia="zh-CN"/>
              </w:rPr>
              <w:t>备注</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乌赞镇建筑垃圾资源化利用综合处理中心</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土地征用、厂房建设、设备购置、应急填埋区</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100吨/日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3,500-4,500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核心项目</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中部转运调配场（尼勒克县城）</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场地硬化、围挡、地磅、管理用房</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150-200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近期4座之一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东部转运调配场（乌拉斯台镇）</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场地硬化、围挡、地磅、管理用房</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150-200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近期4座之一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西部转运调配场（苏布台/喀拉苏）</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场地硬化、围挡、地磅、管理用房</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150-200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近期4座之一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南部转运调配场（木斯镇）</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场地硬化、围挡、地磅、管理用房</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150-200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近期4座之一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乡镇收集点（5个）</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简易硬化、围挡、收集箱体</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100-150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5个合计</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东部应急填埋场（乌拉斯台）</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防渗系统、渗滤液导排、监测井</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800-1,200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近期3座之一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西部应急填埋场（苏布台/喀拉苏）</w:t>
            </w:r>
          </w:p>
        </w:tc>
        <w:tc>
          <w:tcPr>
            <w:tcW w:w="25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防渗系统、渗滤液导排、监测井</w:t>
            </w:r>
          </w:p>
        </w:tc>
        <w:tc>
          <w:tcPr>
            <w:tcW w:w="112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800-1,200</w:t>
            </w:r>
          </w:p>
        </w:tc>
        <w:tc>
          <w:tcPr>
            <w:tcW w:w="147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近期3座之一</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2500" w:type="dxa"/>
            <w:tcBorders>
              <w:top w:val="single" w:color="auto" w:sz="4" w:space="0"/>
              <w:left w:val="single" w:color="auto" w:sz="12" w:space="0"/>
              <w:bottom w:val="single" w:color="auto" w:sz="12" w:space="0"/>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南部应急填埋场（木斯镇）</w:t>
            </w:r>
          </w:p>
        </w:tc>
        <w:tc>
          <w:tcPr>
            <w:tcW w:w="2545"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sz w:val="28"/>
                <w:szCs w:val="28"/>
                <w:lang w:val="en-US" w:eastAsia="zh-CN"/>
              </w:rPr>
            </w:pPr>
            <w:r>
              <w:rPr>
                <w:rFonts w:hint="eastAsia"/>
                <w:sz w:val="28"/>
                <w:szCs w:val="28"/>
                <w:lang w:val="en-US" w:eastAsia="zh-CN"/>
              </w:rPr>
              <w:t>防渗系统、渗滤液导排、监测井</w:t>
            </w:r>
          </w:p>
        </w:tc>
        <w:tc>
          <w:tcPr>
            <w:tcW w:w="1129"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50吨/日</w:t>
            </w:r>
          </w:p>
        </w:tc>
        <w:tc>
          <w:tcPr>
            <w:tcW w:w="1780"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800-1,200</w:t>
            </w:r>
          </w:p>
        </w:tc>
        <w:tc>
          <w:tcPr>
            <w:tcW w:w="1478" w:type="dxa"/>
            <w:tcBorders>
              <w:top w:val="single" w:color="auto" w:sz="4" w:space="0"/>
              <w:left w:val="single" w:color="auto" w:sz="4" w:space="0"/>
              <w:bottom w:val="single" w:color="auto" w:sz="12" w:space="0"/>
              <w:right w:val="single" w:color="auto" w:sz="12" w:space="0"/>
            </w:tcBorders>
            <w:noWrap w:val="0"/>
            <w:tcMar>
              <w:top w:w="60" w:type="dxa"/>
              <w:left w:w="120" w:type="dxa"/>
              <w:bottom w:w="30" w:type="dxa"/>
              <w:right w:w="120" w:type="dxa"/>
            </w:tcMar>
            <w:vAlign w:val="center"/>
          </w:tcPr>
          <w:p>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sz w:val="28"/>
                <w:szCs w:val="28"/>
                <w:lang w:val="en-US" w:eastAsia="zh-CN"/>
              </w:rPr>
            </w:pPr>
            <w:r>
              <w:rPr>
                <w:rFonts w:hint="eastAsia"/>
                <w:sz w:val="28"/>
                <w:szCs w:val="28"/>
                <w:lang w:val="en-US" w:eastAsia="zh-CN"/>
              </w:rPr>
              <w:t>近期3座之一</w:t>
            </w:r>
          </w:p>
        </w:tc>
      </w:tr>
    </w:tbl>
    <w:p>
      <w:pPr>
        <w:pageBreakBefore w:val="0"/>
        <w:kinsoku/>
        <w:wordWrap/>
        <w:overflowPunct/>
        <w:topLinePunct w:val="0"/>
        <w:autoSpaceDE/>
        <w:autoSpaceDN/>
        <w:bidi w:val="0"/>
        <w:adjustRightInd/>
        <w:spacing w:line="560" w:lineRule="exact"/>
        <w:ind w:left="0" w:leftChars="0" w:firstLine="0" w:firstLineChars="0"/>
        <w:rPr>
          <w:rFonts w:hint="eastAsia"/>
          <w:sz w:val="28"/>
          <w:szCs w:val="28"/>
          <w:lang w:val="en-US" w:eastAsia="zh-CN"/>
        </w:rPr>
      </w:pPr>
    </w:p>
    <w:p>
      <w:pPr>
        <w:pStyle w:val="4"/>
        <w:bidi w:val="0"/>
        <w:rPr>
          <w:rFonts w:hint="eastAsia"/>
          <w:lang w:val="en-US" w:eastAsia="zh-CN"/>
        </w:rPr>
      </w:pPr>
      <w:r>
        <w:rPr>
          <w:rFonts w:hint="eastAsia"/>
          <w:lang w:val="en-US" w:eastAsia="zh-CN"/>
        </w:rPr>
        <w:t>3.2.2控制指标</w:t>
      </w:r>
      <w:bookmarkEnd w:id="21"/>
    </w:p>
    <w:p>
      <w:pPr>
        <w:pStyle w:val="21"/>
        <w:bidi w:val="0"/>
        <w:rPr>
          <w:rFonts w:hint="eastAsia"/>
          <w:szCs w:val="28"/>
          <w:lang w:val="en-US" w:eastAsia="zh-CN"/>
        </w:rPr>
      </w:pPr>
      <w:r>
        <w:rPr>
          <w:rFonts w:hint="eastAsia"/>
          <w:lang w:val="en-US" w:eastAsia="zh-CN"/>
        </w:rPr>
        <w:t>表2.2-2：建筑垃圾规划指标控制表</w:t>
      </w:r>
    </w:p>
    <w:tbl>
      <w:tblPr>
        <w:tblStyle w:val="14"/>
        <w:tblW w:w="8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2448"/>
        <w:gridCol w:w="3840"/>
        <w:gridCol w:w="92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分类</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主要指标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指标释义</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近期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减量化</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工程垃圾、拆除垃圾、</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装修垃圾分类收集率(%)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工程垃圾、拆除垃圾、装修垃圾分类收集量占其产生量的比例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w:t>
            </w:r>
            <w:r>
              <w:rPr>
                <w:rFonts w:hint="eastAsia" w:cs="宋体"/>
                <w:i w:val="0"/>
                <w:iCs w:val="0"/>
                <w:color w:val="000000"/>
                <w:kern w:val="0"/>
                <w:sz w:val="28"/>
                <w:szCs w:val="28"/>
                <w:highlight w:val="none"/>
                <w:u w:val="none"/>
                <w:lang w:val="en-US" w:eastAsia="zh-CN" w:bidi="ar"/>
              </w:rPr>
              <w:t>75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w:t>
            </w:r>
            <w:r>
              <w:rPr>
                <w:rFonts w:hint="eastAsia" w:cs="宋体"/>
                <w:i w:val="0"/>
                <w:iCs w:val="0"/>
                <w:color w:val="000000"/>
                <w:kern w:val="0"/>
                <w:sz w:val="28"/>
                <w:szCs w:val="2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8"/>
                <w:szCs w:val="28"/>
                <w:highlight w:val="none"/>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新建项目工程垃圾每万</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平方米排放量(吨)</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资源化</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建筑垃圾资源化利用率(%)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工程垃圾、装修垃圾、拆除垃圾等建筑垃圾经就地利用、分散或集中处理转化为资源化利用产品量占同期工程垃圾、装修垃圾、拆除垃圾等建筑垃圾总排放产生量的比值，不含工程渣土、工程泥浆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56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cs="宋体"/>
                <w:i w:val="0"/>
                <w:iCs w:val="0"/>
                <w:color w:val="000000"/>
                <w:sz w:val="28"/>
                <w:szCs w:val="28"/>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无害化</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建筑垃圾密闭化运输率(%)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建筑垃圾密闭化运输车辆占建筑垃圾运输车辆的比例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8"/>
                <w:szCs w:val="28"/>
                <w:highlight w:val="none"/>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建筑垃圾无害化</w:t>
            </w:r>
            <w:r>
              <w:rPr>
                <w:rFonts w:hint="eastAsia" w:cs="宋体"/>
                <w:i w:val="0"/>
                <w:iCs w:val="0"/>
                <w:color w:val="000000"/>
                <w:kern w:val="0"/>
                <w:sz w:val="28"/>
                <w:szCs w:val="28"/>
                <w:highlight w:val="none"/>
                <w:u w:val="none"/>
                <w:lang w:val="en-US" w:eastAsia="zh-CN" w:bidi="ar"/>
              </w:rPr>
              <w:t>处理率</w:t>
            </w:r>
            <w:r>
              <w:rPr>
                <w:rFonts w:hint="eastAsia" w:ascii="宋体" w:hAnsi="宋体" w:eastAsia="宋体" w:cs="宋体"/>
                <w:i w:val="0"/>
                <w:iCs w:val="0"/>
                <w:color w:val="000000"/>
                <w:kern w:val="0"/>
                <w:sz w:val="28"/>
                <w:szCs w:val="28"/>
                <w:highlight w:val="none"/>
                <w:u w:val="none"/>
                <w:lang w:val="en-US" w:eastAsia="zh-CN" w:bidi="ar"/>
              </w:rPr>
              <w:t>(%)</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建筑垃圾无害化处理量占全部产生量的比例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信息化</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运输车辆车载卫星定位</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系统安装比例(%)</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安装车载卫星定位系统的车辆占全部运输车辆的比例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8"/>
                <w:szCs w:val="28"/>
                <w:highlight w:val="none"/>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施工工地、消纳场所监</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控管理系统安装比例(%)</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安装监控管理系统的施工工地、消纳场所占全部施工工地、消纳场所的比例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cs="宋体"/>
                <w:i w:val="0"/>
                <w:iCs w:val="0"/>
                <w:color w:val="000000"/>
                <w:sz w:val="28"/>
                <w:szCs w:val="2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规范化</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违规建筑垃圾处置场所</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消除率(%)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8"/>
                <w:szCs w:val="28"/>
                <w:highlight w:val="none"/>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建筑垃圾安全处置率(%)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宋体" w:hAnsi="宋体" w:eastAsia="宋体" w:cs="宋体"/>
                <w:i w:val="0"/>
                <w:iCs w:val="0"/>
                <w:color w:val="000000"/>
                <w:sz w:val="28"/>
                <w:szCs w:val="28"/>
                <w:highlight w:val="none"/>
                <w:u w:val="none"/>
                <w:lang w:val="en-US"/>
              </w:rPr>
            </w:pPr>
            <w:r>
              <w:rPr>
                <w:rFonts w:hint="eastAsia" w:cs="宋体"/>
                <w:i w:val="0"/>
                <w:iCs w:val="0"/>
                <w:color w:val="000000"/>
                <w:kern w:val="0"/>
                <w:sz w:val="28"/>
                <w:szCs w:val="28"/>
                <w:highlight w:val="none"/>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100</w:t>
            </w:r>
          </w:p>
        </w:tc>
      </w:tr>
    </w:tbl>
    <w:p>
      <w:pPr>
        <w:pageBreakBefore w:val="0"/>
        <w:kinsoku/>
        <w:wordWrap/>
        <w:overflowPunct/>
        <w:topLinePunct w:val="0"/>
        <w:autoSpaceDE/>
        <w:autoSpaceDN/>
        <w:bidi w:val="0"/>
        <w:adjustRightInd/>
        <w:spacing w:line="560" w:lineRule="exact"/>
      </w:pPr>
    </w:p>
    <w:p>
      <w:pPr>
        <w:pageBreakBefore w:val="0"/>
        <w:kinsoku/>
        <w:wordWrap/>
        <w:overflowPunct/>
        <w:topLinePunct w:val="0"/>
        <w:autoSpaceDE/>
        <w:autoSpaceDN/>
        <w:bidi w:val="0"/>
        <w:adjustRightInd/>
        <w:spacing w:line="560" w:lineRule="exact"/>
      </w:pPr>
    </w:p>
    <w:p>
      <w:pPr>
        <w:pageBreakBefore w:val="0"/>
        <w:kinsoku/>
        <w:wordWrap/>
        <w:overflowPunct/>
        <w:topLinePunct w:val="0"/>
        <w:autoSpaceDE/>
        <w:autoSpaceDN/>
        <w:bidi w:val="0"/>
        <w:adjustRightInd/>
        <w:spacing w:line="560" w:lineRule="exact"/>
      </w:pPr>
    </w:p>
    <w:p>
      <w:pPr>
        <w:pageBreakBefore w:val="0"/>
        <w:kinsoku/>
        <w:wordWrap/>
        <w:overflowPunct/>
        <w:topLinePunct w:val="0"/>
        <w:autoSpaceDE/>
        <w:autoSpaceDN/>
        <w:bidi w:val="0"/>
        <w:adjustRightInd/>
        <w:spacing w:line="560" w:lineRule="exact"/>
        <w:ind w:left="0" w:leftChars="0" w:firstLine="0" w:firstLineChars="0"/>
      </w:pPr>
    </w:p>
    <w:p>
      <w:pPr>
        <w:pStyle w:val="2"/>
        <w:bidi w:val="0"/>
        <w:rPr>
          <w:rFonts w:hint="eastAsia"/>
        </w:rPr>
      </w:pPr>
      <w:bookmarkStart w:id="33" w:name="_Toc1126"/>
      <w:bookmarkStart w:id="34" w:name="_Toc3802"/>
      <w:r>
        <w:rPr>
          <w:rFonts w:hint="eastAsia"/>
          <w:lang w:val="en-US" w:eastAsia="zh-CN"/>
        </w:rPr>
        <w:t>四、</w:t>
      </w:r>
      <w:r>
        <w:rPr>
          <w:rFonts w:hint="eastAsia"/>
        </w:rPr>
        <w:t>建筑垃圾产生量预测</w:t>
      </w:r>
      <w:bookmarkEnd w:id="33"/>
      <w:bookmarkEnd w:id="34"/>
    </w:p>
    <w:p>
      <w:pPr>
        <w:pStyle w:val="3"/>
        <w:bidi w:val="0"/>
        <w:rPr>
          <w:rFonts w:hint="eastAsia"/>
        </w:rPr>
      </w:pPr>
      <w:bookmarkStart w:id="35" w:name="_Toc9439"/>
      <w:r>
        <w:rPr>
          <w:rFonts w:hint="eastAsia"/>
          <w:lang w:val="en-US" w:eastAsia="zh-CN"/>
        </w:rPr>
        <w:t>4.1</w:t>
      </w:r>
      <w:r>
        <w:rPr>
          <w:rFonts w:hint="eastAsia"/>
        </w:rPr>
        <w:t>预测方法</w:t>
      </w:r>
      <w:bookmarkEnd w:id="35"/>
    </w:p>
    <w:p>
      <w:pPr>
        <w:bidi w:val="0"/>
        <w:rPr>
          <w:rFonts w:hint="eastAsia"/>
        </w:rPr>
      </w:pPr>
      <w:r>
        <w:rPr>
          <w:rFonts w:hint="eastAsia"/>
        </w:rPr>
        <w:t>本规划依据《建筑垃圾处理技术标准》（CJJT134-2019）和《固体废物分类与代码目录》，以</w:t>
      </w:r>
      <w:r>
        <w:rPr>
          <w:rFonts w:hint="eastAsia"/>
          <w:lang w:val="en-US" w:eastAsia="zh-CN"/>
        </w:rPr>
        <w:t>《伊犁州尼勒克县建筑垃圾资源化再利用建设项目可行性研究报告（代项目建议书）》</w:t>
      </w:r>
      <w:r>
        <w:rPr>
          <w:rFonts w:hint="eastAsia"/>
        </w:rPr>
        <w:t>数据为</w:t>
      </w:r>
      <w:r>
        <w:rPr>
          <w:rFonts w:hint="eastAsia"/>
          <w:lang w:eastAsia="zh-CN"/>
        </w:rPr>
        <w:t>基准</w:t>
      </w:r>
      <w:r>
        <w:rPr>
          <w:rFonts w:hint="eastAsia"/>
        </w:rPr>
        <w:t>，最终分类按照</w:t>
      </w:r>
      <w:r>
        <w:rPr>
          <w:rFonts w:hint="eastAsia"/>
          <w:lang w:eastAsia="zh-CN"/>
        </w:rPr>
        <w:t>建筑施工垃圾</w:t>
      </w:r>
      <w:r>
        <w:rPr>
          <w:rFonts w:hint="eastAsia"/>
        </w:rPr>
        <w:t>、拆除垃圾、装修垃圾</w:t>
      </w:r>
      <w:r>
        <w:rPr>
          <w:rFonts w:hint="eastAsia"/>
          <w:lang w:eastAsia="zh-CN"/>
        </w:rPr>
        <w:t>三</w:t>
      </w:r>
      <w:r>
        <w:rPr>
          <w:rFonts w:hint="eastAsia"/>
        </w:rPr>
        <w:t>种类别，对</w:t>
      </w:r>
      <w:r>
        <w:rPr>
          <w:rFonts w:hint="eastAsia"/>
          <w:lang w:eastAsia="zh-CN"/>
        </w:rPr>
        <w:t>尼勒克县</w:t>
      </w:r>
      <w:r>
        <w:rPr>
          <w:rFonts w:hint="eastAsia"/>
        </w:rPr>
        <w:t>建筑垃圾产生量进行估算。</w:t>
      </w:r>
    </w:p>
    <w:p>
      <w:pPr>
        <w:bidi w:val="0"/>
        <w:rPr>
          <w:rFonts w:hint="eastAsia"/>
        </w:rPr>
      </w:pPr>
      <w:r>
        <w:rPr>
          <w:rFonts w:hint="eastAsia"/>
          <w:lang w:eastAsia="zh-CN"/>
        </w:rPr>
        <w:t>建筑施工垃圾</w:t>
      </w:r>
      <w:r>
        <w:rPr>
          <w:rFonts w:hint="eastAsia"/>
        </w:rPr>
        <w:t>：各类建筑物、构筑物、管网建设过程中产生的弃料。</w:t>
      </w:r>
    </w:p>
    <w:p>
      <w:pPr>
        <w:bidi w:val="0"/>
        <w:rPr>
          <w:rFonts w:hint="eastAsia"/>
        </w:rPr>
      </w:pPr>
      <w:r>
        <w:rPr>
          <w:rFonts w:hint="eastAsia"/>
        </w:rPr>
        <w:t>拆除垃圾：各类建筑物、构筑物等拆除过程中产生的弃料。</w:t>
      </w:r>
    </w:p>
    <w:p>
      <w:pPr>
        <w:bidi w:val="0"/>
        <w:rPr>
          <w:rFonts w:hint="eastAsia"/>
        </w:rPr>
      </w:pPr>
      <w:r>
        <w:rPr>
          <w:rFonts w:hint="eastAsia"/>
        </w:rPr>
        <w:t>装修垃圾：装饰装修房屋过程中产生的废弃物。</w:t>
      </w:r>
    </w:p>
    <w:p>
      <w:pPr>
        <w:pStyle w:val="3"/>
        <w:bidi w:val="0"/>
        <w:rPr>
          <w:rFonts w:hint="eastAsia"/>
        </w:rPr>
      </w:pPr>
      <w:bookmarkStart w:id="36" w:name="_Toc8285"/>
      <w:r>
        <w:rPr>
          <w:rFonts w:hint="eastAsia"/>
          <w:lang w:val="en-US" w:eastAsia="zh-CN"/>
        </w:rPr>
        <w:t>4.2</w:t>
      </w:r>
      <w:r>
        <w:rPr>
          <w:rFonts w:hint="eastAsia"/>
        </w:rPr>
        <w:t>产生量预测</w:t>
      </w:r>
      <w:bookmarkEnd w:id="36"/>
    </w:p>
    <w:p>
      <w:pPr>
        <w:pageBreakBefore w:val="0"/>
        <w:kinsoku/>
        <w:wordWrap/>
        <w:overflowPunct/>
        <w:topLinePunct w:val="0"/>
        <w:autoSpaceDE/>
        <w:autoSpaceDN/>
        <w:bidi w:val="0"/>
        <w:adjustRightInd/>
        <w:spacing w:line="560" w:lineRule="exact"/>
        <w:rPr>
          <w:rFonts w:hint="eastAsia"/>
        </w:rPr>
      </w:pPr>
      <w:r>
        <w:rPr>
          <w:rFonts w:hint="eastAsia"/>
        </w:rPr>
        <w:t>因</w:t>
      </w:r>
      <w:r>
        <w:rPr>
          <w:rFonts w:hint="eastAsia"/>
          <w:lang w:eastAsia="zh-CN"/>
        </w:rPr>
        <w:t>伊犁州尼勒克县</w:t>
      </w:r>
      <w:r>
        <w:rPr>
          <w:rFonts w:hint="eastAsia"/>
        </w:rPr>
        <w:t>前建筑垃圾的规范管理还处于起步阶段，尚未建立关于各类建筑垃圾产生量的统计数据，本</w:t>
      </w:r>
      <w:r>
        <w:rPr>
          <w:rFonts w:hint="eastAsia"/>
          <w:lang w:val="en-US" w:eastAsia="zh-CN"/>
        </w:rPr>
        <w:t>规划</w:t>
      </w:r>
      <w:r>
        <w:rPr>
          <w:rFonts w:hint="eastAsia"/>
        </w:rPr>
        <w:t>按照基础数据对</w:t>
      </w:r>
      <w:r>
        <w:rPr>
          <w:rFonts w:hint="eastAsia"/>
          <w:lang w:eastAsia="zh-CN"/>
        </w:rPr>
        <w:t>伊犁州尼勒克县</w:t>
      </w:r>
      <w:r>
        <w:rPr>
          <w:rFonts w:hint="eastAsia"/>
        </w:rPr>
        <w:t>现状建筑垃圾产生量进行估算。计算方法依据《建筑垃圾处理技术标准》（CJJ134-2019）。</w:t>
      </w:r>
    </w:p>
    <w:p>
      <w:pPr>
        <w:pStyle w:val="4"/>
        <w:bidi w:val="0"/>
        <w:rPr>
          <w:rFonts w:hint="eastAsia"/>
        </w:rPr>
      </w:pPr>
      <w:r>
        <w:rPr>
          <w:rFonts w:hint="eastAsia"/>
          <w:lang w:val="en-US" w:eastAsia="zh-CN"/>
        </w:rPr>
        <w:t>4.2.1</w:t>
      </w:r>
      <w:r>
        <w:rPr>
          <w:rFonts w:hint="eastAsia"/>
        </w:rPr>
        <w:t>建筑施工垃圾产生量</w:t>
      </w:r>
    </w:p>
    <w:p>
      <w:pPr>
        <w:bidi w:val="0"/>
        <w:rPr>
          <w:rFonts w:hint="eastAsia"/>
        </w:rPr>
      </w:pPr>
      <w:r>
        <w:rPr>
          <w:rFonts w:hint="eastAsia"/>
        </w:rPr>
        <w:t>本预测旨在为尼勒克县建筑垃圾收运、处置及资源化设施的规划建设提供科学量化依据。预测遵循“以现状为基础、以政策为导向、以类比为参考”的原则，在结合本县发展实际的同时，对标自治区相关政策要求。根据《新疆维吾尔自治区建筑垃圾资源化利用“十四五”发展规划》及同类地区管理经验，设定规划末期（2031年）全县建筑垃圾日产生总量控制目标为100吨（即年产生量约3.65万吨）。此目标系综合考量尼勒克县约17.6万的人口规模、经济发展阶段及城镇化进程，并参考2024年新疆巴音郭楞蒙古自治州（149.28万吨）、昌吉回族自治州（20.12万吨）等地的公开数据后审慎设定。</w:t>
      </w:r>
    </w:p>
    <w:p>
      <w:pPr>
        <w:bidi w:val="0"/>
        <w:rPr>
          <w:rFonts w:hint="eastAsia"/>
        </w:rPr>
      </w:pPr>
      <w:r>
        <w:rPr>
          <w:rFonts w:hint="eastAsia"/>
        </w:rPr>
        <w:t>预测采用行业通行的分类与系数法。根据《建筑垃圾处理技术标准》（CJJ/T134）等规范，预测主要针对以下三类具有不同特性和管理要求的建筑垃圾进行。</w:t>
      </w:r>
    </w:p>
    <w:p>
      <w:pPr>
        <w:pStyle w:val="4"/>
        <w:bidi w:val="0"/>
        <w:rPr>
          <w:rFonts w:hint="eastAsia"/>
          <w:lang w:eastAsia="zh-CN"/>
        </w:rPr>
      </w:pPr>
      <w:r>
        <w:rPr>
          <w:rFonts w:hint="eastAsia"/>
        </w:rPr>
        <w:t>4.2.1建筑施工垃圾产生量</w:t>
      </w:r>
    </w:p>
    <w:p>
      <w:pPr>
        <w:pageBreakBefore w:val="0"/>
        <w:kinsoku/>
        <w:wordWrap/>
        <w:overflowPunct/>
        <w:topLinePunct w:val="0"/>
        <w:autoSpaceDE/>
        <w:autoSpaceDN/>
        <w:bidi w:val="0"/>
        <w:adjustRightInd/>
        <w:spacing w:line="560" w:lineRule="exact"/>
        <w:rPr>
          <w:rFonts w:hint="eastAsia"/>
        </w:rPr>
      </w:pPr>
      <w:r>
        <w:rPr>
          <w:rFonts w:hint="eastAsia"/>
        </w:rPr>
        <w:t>测算依据与方法：建筑施工垃圾主要指工程建设过程中产生的工程垃圾，其产生量与新建建筑面积强相关。本规划采用单位建筑面积产生系数法进行预测。系数选取参考新疆石河子市等地的实地调研数据及国内县城普遍标准。</w:t>
      </w:r>
    </w:p>
    <w:p>
      <w:pPr>
        <w:pageBreakBefore w:val="0"/>
        <w:kinsoku/>
        <w:wordWrap/>
        <w:overflowPunct/>
        <w:topLinePunct w:val="0"/>
        <w:autoSpaceDE/>
        <w:autoSpaceDN/>
        <w:bidi w:val="0"/>
        <w:adjustRightInd/>
        <w:spacing w:line="560" w:lineRule="exact"/>
        <w:rPr>
          <w:rFonts w:hint="eastAsia"/>
        </w:rPr>
      </w:pPr>
      <w:r>
        <w:rPr>
          <w:rFonts w:hint="eastAsia"/>
        </w:rPr>
        <w:t>推导过程：关键参数为单位面积产生系数，取值为50吨/万平方米。该系数主要包含废弃混凝土、砂浆、砖瓦、模板等。结合尼勒克县国民经济与社会发展规划中关于城镇建设增速的预期，估算年均新增建筑面积。据此推导，建筑施工垃圾年均产生量约为15,000至18,000吨，预计占全县建筑垃圾总产生量的45%左右，是体量最大、最稳定的组成部分。</w:t>
      </w:r>
    </w:p>
    <w:p>
      <w:pPr>
        <w:pStyle w:val="4"/>
        <w:bidi w:val="0"/>
        <w:rPr>
          <w:rFonts w:hint="eastAsia"/>
          <w:lang w:eastAsia="zh-CN"/>
        </w:rPr>
      </w:pPr>
      <w:r>
        <w:rPr>
          <w:rFonts w:hint="eastAsia"/>
        </w:rPr>
        <w:t>4.2.2拆迁垃圾产生量</w:t>
      </w:r>
    </w:p>
    <w:p>
      <w:pPr>
        <w:bidi w:val="0"/>
        <w:rPr>
          <w:rFonts w:hint="eastAsia"/>
        </w:rPr>
      </w:pPr>
      <w:r>
        <w:rPr>
          <w:rFonts w:hint="eastAsia"/>
        </w:rPr>
        <w:t>测算依据与方法：拆迁垃圾产生于建筑物拆除环节，其数量取决于拆除面积和结构类型。本规划同样采用单位面积产生系数法，系数选取依据国内广泛应用的工程经验值。</w:t>
      </w:r>
    </w:p>
    <w:p>
      <w:pPr>
        <w:bidi w:val="0"/>
        <w:rPr>
          <w:rFonts w:hint="eastAsia"/>
        </w:rPr>
      </w:pPr>
      <w:r>
        <w:rPr>
          <w:rFonts w:hint="eastAsia"/>
        </w:rPr>
        <w:t>推导过程：关键参数为单位面积产生系数，对于混合结构为主的县城建筑，取值为7,000吨/万平方米。该部分垃圾以废混凝土、砌块、金属、木材为主。结合尼勒克县旧城改造、棚户区改造及乡村建设行动的计划规模，估算年均拆除建筑面积。经计算，拆迁垃圾年均产生量约为8,000至10,000吨，预计占总量的25%。其成分相对单一，再生利用价值高。</w:t>
      </w:r>
    </w:p>
    <w:p>
      <w:pPr>
        <w:pStyle w:val="4"/>
        <w:bidi w:val="0"/>
        <w:rPr>
          <w:rFonts w:hint="eastAsia"/>
          <w:lang w:eastAsia="zh-CN"/>
        </w:rPr>
      </w:pPr>
      <w:r>
        <w:rPr>
          <w:rFonts w:hint="eastAsia"/>
        </w:rPr>
        <w:t>4.2.3装修垃圾产生量</w:t>
      </w:r>
    </w:p>
    <w:p>
      <w:pPr>
        <w:pageBreakBefore w:val="0"/>
        <w:kinsoku/>
        <w:wordWrap/>
        <w:overflowPunct/>
        <w:topLinePunct w:val="0"/>
        <w:autoSpaceDE/>
        <w:autoSpaceDN/>
        <w:bidi w:val="0"/>
        <w:adjustRightInd/>
        <w:spacing w:line="560" w:lineRule="exact"/>
        <w:rPr>
          <w:rFonts w:hint="eastAsia"/>
        </w:rPr>
      </w:pPr>
      <w:r>
        <w:rPr>
          <w:rFonts w:hint="eastAsia"/>
        </w:rPr>
        <w:t>测算依据与方法：装修垃圾源自家庭及公共空间的装饰装修活动，具有产生源分散、成分复杂的特点。其产生量与城镇人口数量密切相关，故采用人均产生系数法进行预测。</w:t>
      </w:r>
    </w:p>
    <w:p>
      <w:pPr>
        <w:pageBreakBefore w:val="0"/>
        <w:kinsoku/>
        <w:wordWrap/>
        <w:overflowPunct/>
        <w:topLinePunct w:val="0"/>
        <w:autoSpaceDE/>
        <w:autoSpaceDN/>
        <w:bidi w:val="0"/>
        <w:adjustRightInd/>
        <w:spacing w:line="560" w:lineRule="exact"/>
        <w:rPr>
          <w:rFonts w:hint="eastAsia"/>
        </w:rPr>
      </w:pPr>
      <w:r>
        <w:rPr>
          <w:rFonts w:hint="eastAsia"/>
        </w:rPr>
        <w:t>推导过程：关键参数为人均年产生系数，参考国内同类县城的统计平均值，取0.15吨/人·年。以尼勒克县城镇常住人口规划预测数为基数进行计算。据此推导，装修垃圾年均产生量约为5,000至7,000吨，预计占总量的20%。此类垃圾含有大量塑料、石膏、木材等杂质，收集和分选难度较大，是管理的难点。</w:t>
      </w:r>
    </w:p>
    <w:p>
      <w:pPr>
        <w:pStyle w:val="4"/>
        <w:bidi w:val="0"/>
        <w:rPr>
          <w:rFonts w:hint="eastAsia"/>
          <w:lang w:eastAsia="zh-CN"/>
        </w:rPr>
      </w:pPr>
      <w:r>
        <w:rPr>
          <w:rFonts w:hint="eastAsia"/>
        </w:rPr>
        <w:t>4.2.4建筑垃圾资源化利用规模</w:t>
      </w:r>
    </w:p>
    <w:p>
      <w:pPr>
        <w:pageBreakBefore w:val="0"/>
        <w:kinsoku/>
        <w:wordWrap/>
        <w:overflowPunct/>
        <w:topLinePunct w:val="0"/>
        <w:autoSpaceDE/>
        <w:autoSpaceDN/>
        <w:bidi w:val="0"/>
        <w:adjustRightInd/>
        <w:spacing w:line="560" w:lineRule="exact"/>
        <w:rPr>
          <w:rFonts w:hint="eastAsia"/>
        </w:rPr>
      </w:pPr>
      <w:r>
        <w:rPr>
          <w:rFonts w:hint="eastAsia"/>
        </w:rPr>
        <w:t>测算依据与方法：资源化利用规模是基于上述总产生量预测，并依据上级政策设定的强制性目标进行推算的结果。根据《新疆维吾尔自治区建筑垃圾资源化利用“十四五”发展规划》等文件要求，各县市需不断提高资源化利用率。</w:t>
      </w:r>
    </w:p>
    <w:p>
      <w:pPr>
        <w:pageBreakBefore w:val="0"/>
        <w:kinsoku/>
        <w:wordWrap/>
        <w:overflowPunct/>
        <w:topLinePunct w:val="0"/>
        <w:autoSpaceDE/>
        <w:autoSpaceDN/>
        <w:bidi w:val="0"/>
        <w:adjustRightInd/>
        <w:spacing w:line="560" w:lineRule="exact"/>
        <w:rPr>
          <w:rFonts w:hint="eastAsia"/>
        </w:rPr>
      </w:pPr>
      <w:r>
        <w:rPr>
          <w:rFonts w:hint="eastAsia"/>
        </w:rPr>
        <w:t>推导过程：首先，汇总上述三项预测，尼勒克县建筑垃圾年总产生量预计在30,000至37,000吨区间，折算日产生量为82-101吨，与设定的100吨/日总量控制目标相符。其次，设定规划末期（2031年）建筑垃圾资源化利用率目标不低于50%。以此为约束条件，以总产生量预测下限（3万吨/年）的50%计算，则规划末期需实现的年资源化利用规模至少为15,000吨，折合日处理能力约为41吨。此规模是确定资源化处理设施建设选址与容量的核心依据。根据《建筑垃圾处理技术标准》（CJJ134-2019）可知，建筑施工垃圾产生量可按下式计算：</w:t>
      </w:r>
    </w:p>
    <w:p>
      <w:pPr>
        <w:pageBreakBefore w:val="0"/>
        <w:kinsoku/>
        <w:wordWrap/>
        <w:overflowPunct/>
        <w:topLinePunct w:val="0"/>
        <w:autoSpaceDE/>
        <w:autoSpaceDN/>
        <w:bidi w:val="0"/>
        <w:adjustRightInd/>
        <w:spacing w:line="560" w:lineRule="exact"/>
        <w:rPr>
          <w:rFonts w:hint="eastAsia"/>
        </w:rPr>
      </w:pPr>
      <w:r>
        <w:rPr>
          <w:rFonts w:hint="eastAsia"/>
        </w:rPr>
        <w:t>Mg=Rg×mg</w:t>
      </w:r>
    </w:p>
    <w:p>
      <w:pPr>
        <w:pageBreakBefore w:val="0"/>
        <w:kinsoku/>
        <w:wordWrap/>
        <w:overflowPunct/>
        <w:topLinePunct w:val="0"/>
        <w:autoSpaceDE/>
        <w:autoSpaceDN/>
        <w:bidi w:val="0"/>
        <w:adjustRightInd/>
        <w:spacing w:line="560" w:lineRule="exact"/>
        <w:rPr>
          <w:rFonts w:hint="eastAsia"/>
        </w:rPr>
      </w:pPr>
      <w:r>
        <w:rPr>
          <w:rFonts w:hint="eastAsia"/>
        </w:rPr>
        <w:t>式中：Mg——某城市或区域工程垃圾产生量（t/a）；</w:t>
      </w:r>
    </w:p>
    <w:p>
      <w:pPr>
        <w:pageBreakBefore w:val="0"/>
        <w:kinsoku/>
        <w:wordWrap/>
        <w:overflowPunct/>
        <w:topLinePunct w:val="0"/>
        <w:autoSpaceDE/>
        <w:autoSpaceDN/>
        <w:bidi w:val="0"/>
        <w:adjustRightInd/>
        <w:spacing w:line="560" w:lineRule="exact"/>
        <w:rPr>
          <w:rFonts w:hint="eastAsia"/>
        </w:rPr>
      </w:pPr>
      <w:r>
        <w:rPr>
          <w:rFonts w:hint="eastAsia"/>
        </w:rPr>
        <w:t>Rg——城市或区域新增建筑面积（104㎡/a）；</w:t>
      </w:r>
    </w:p>
    <w:p>
      <w:pPr>
        <w:pageBreakBefore w:val="0"/>
        <w:kinsoku/>
        <w:wordWrap/>
        <w:overflowPunct/>
        <w:topLinePunct w:val="0"/>
        <w:autoSpaceDE/>
        <w:autoSpaceDN/>
        <w:bidi w:val="0"/>
        <w:adjustRightInd/>
        <w:spacing w:line="560" w:lineRule="exact"/>
        <w:rPr>
          <w:rFonts w:hint="eastAsia"/>
        </w:rPr>
      </w:pPr>
      <w:r>
        <w:rPr>
          <w:rFonts w:hint="eastAsia"/>
        </w:rPr>
        <w:t>mg——单位面积工程垃圾产生量基数（t/104㎡），可取300t/104㎡~800t/104㎡。</w:t>
      </w:r>
    </w:p>
    <w:p>
      <w:pPr>
        <w:pageBreakBefore w:val="0"/>
        <w:kinsoku/>
        <w:wordWrap/>
        <w:overflowPunct/>
        <w:topLinePunct w:val="0"/>
        <w:autoSpaceDE/>
        <w:autoSpaceDN/>
        <w:bidi w:val="0"/>
        <w:adjustRightInd/>
        <w:spacing w:line="560" w:lineRule="exact"/>
        <w:rPr>
          <w:rFonts w:hint="eastAsia"/>
        </w:rPr>
      </w:pPr>
      <w:r>
        <w:rPr>
          <w:rFonts w:hint="eastAsia"/>
        </w:rPr>
        <w:t>以每1万平方米产生550吨建筑施工垃圾为单位面积工程垃圾产生量基数。</w:t>
      </w:r>
    </w:p>
    <w:p>
      <w:pPr>
        <w:pageBreakBefore w:val="0"/>
        <w:kinsoku/>
        <w:wordWrap/>
        <w:overflowPunct/>
        <w:topLinePunct w:val="0"/>
        <w:autoSpaceDE/>
        <w:autoSpaceDN/>
        <w:bidi w:val="0"/>
        <w:adjustRightInd/>
        <w:spacing w:line="560" w:lineRule="exact"/>
        <w:rPr>
          <w:rFonts w:hint="eastAsia"/>
        </w:rPr>
      </w:pPr>
      <w:r>
        <w:rPr>
          <w:rFonts w:hint="eastAsia"/>
          <w:lang w:eastAsia="zh-CN"/>
        </w:rPr>
        <w:t>伊犁州尼勒克县</w:t>
      </w:r>
      <w:r>
        <w:rPr>
          <w:rFonts w:hint="eastAsia"/>
        </w:rPr>
        <w:t>新建建筑垃圾产生量为1</w:t>
      </w:r>
      <w:r>
        <w:rPr>
          <w:rFonts w:hint="eastAsia"/>
          <w:lang w:val="en-US" w:eastAsia="zh-CN"/>
        </w:rPr>
        <w:t>0</w:t>
      </w:r>
      <w:r>
        <w:rPr>
          <w:rFonts w:hint="eastAsia"/>
        </w:rPr>
        <w:t>0吨/日。</w:t>
      </w:r>
    </w:p>
    <w:p>
      <w:pPr>
        <w:pageBreakBefore w:val="0"/>
        <w:kinsoku/>
        <w:wordWrap/>
        <w:overflowPunct/>
        <w:topLinePunct w:val="0"/>
        <w:autoSpaceDE/>
        <w:autoSpaceDN/>
        <w:bidi w:val="0"/>
        <w:adjustRightInd/>
        <w:spacing w:line="560" w:lineRule="exact"/>
        <w:rPr>
          <w:rFonts w:hint="eastAsia"/>
        </w:rPr>
      </w:pPr>
    </w:p>
    <w:p>
      <w:pPr>
        <w:pageBreakBefore w:val="0"/>
        <w:kinsoku/>
        <w:wordWrap/>
        <w:overflowPunct/>
        <w:topLinePunct w:val="0"/>
        <w:autoSpaceDE/>
        <w:autoSpaceDN/>
        <w:bidi w:val="0"/>
        <w:adjustRightInd/>
        <w:spacing w:line="560" w:lineRule="exact"/>
        <w:rPr>
          <w:rFonts w:hint="eastAsia"/>
        </w:rPr>
      </w:pPr>
    </w:p>
    <w:p>
      <w:pPr>
        <w:pageBreakBefore w:val="0"/>
        <w:kinsoku/>
        <w:wordWrap/>
        <w:overflowPunct/>
        <w:topLinePunct w:val="0"/>
        <w:autoSpaceDE/>
        <w:autoSpaceDN/>
        <w:bidi w:val="0"/>
        <w:adjustRightInd/>
        <w:spacing w:line="560" w:lineRule="exact"/>
        <w:rPr>
          <w:rFonts w:hint="eastAsia"/>
        </w:rPr>
      </w:pPr>
    </w:p>
    <w:p>
      <w:pPr>
        <w:pageBreakBefore w:val="0"/>
        <w:kinsoku/>
        <w:wordWrap/>
        <w:overflowPunct/>
        <w:topLinePunct w:val="0"/>
        <w:autoSpaceDE/>
        <w:autoSpaceDN/>
        <w:bidi w:val="0"/>
        <w:adjustRightInd/>
        <w:spacing w:line="560" w:lineRule="exact"/>
        <w:rPr>
          <w:rFonts w:hint="eastAsia"/>
          <w:lang w:eastAsia="zh-CN"/>
        </w:rPr>
      </w:pPr>
    </w:p>
    <w:p>
      <w:pPr>
        <w:pStyle w:val="2"/>
        <w:bidi w:val="0"/>
        <w:rPr>
          <w:rFonts w:hint="eastAsia"/>
        </w:rPr>
      </w:pPr>
      <w:bookmarkStart w:id="37" w:name="_Toc26841"/>
      <w:bookmarkStart w:id="38" w:name="_Toc16968"/>
      <w:r>
        <w:rPr>
          <w:rFonts w:hint="eastAsia"/>
          <w:lang w:val="en-US" w:eastAsia="zh-CN"/>
        </w:rPr>
        <w:t>五、</w:t>
      </w:r>
      <w:r>
        <w:rPr>
          <w:rFonts w:hint="eastAsia"/>
        </w:rPr>
        <w:t>建筑垃圾治理总体方案</w:t>
      </w:r>
      <w:bookmarkEnd w:id="37"/>
      <w:bookmarkEnd w:id="38"/>
    </w:p>
    <w:p>
      <w:pPr>
        <w:pStyle w:val="3"/>
        <w:bidi w:val="0"/>
        <w:rPr>
          <w:rFonts w:hint="eastAsia"/>
        </w:rPr>
      </w:pPr>
      <w:bookmarkStart w:id="39" w:name="_Toc10610"/>
      <w:r>
        <w:rPr>
          <w:rFonts w:hint="eastAsia"/>
          <w:lang w:val="en-US" w:eastAsia="zh-CN"/>
        </w:rPr>
        <w:t>5.1</w:t>
      </w:r>
      <w:r>
        <w:rPr>
          <w:rFonts w:hint="eastAsia"/>
        </w:rPr>
        <w:t>目标定位与治理原则</w:t>
      </w:r>
      <w:bookmarkEnd w:id="39"/>
    </w:p>
    <w:p>
      <w:pPr>
        <w:pageBreakBefore w:val="0"/>
        <w:kinsoku/>
        <w:wordWrap/>
        <w:overflowPunct/>
        <w:topLinePunct w:val="0"/>
        <w:autoSpaceDE/>
        <w:autoSpaceDN/>
        <w:bidi w:val="0"/>
        <w:adjustRightInd/>
        <w:spacing w:line="560" w:lineRule="exact"/>
        <w:rPr>
          <w:rFonts w:hint="eastAsia"/>
        </w:rPr>
      </w:pPr>
      <w:r>
        <w:rPr>
          <w:rFonts w:hint="eastAsia"/>
        </w:rPr>
        <w:t>以“源头减量、分类收运、资源化利用、安全消纳”为核心，构建覆盖全生命周期的建筑垃圾治理体系。到2030年，建筑垃圾资源化利用率≥50%，综合填埋减量≥30%，城乡建筑垃圾密闭化收运率100%。坚持“谁产生、谁付费，谁污染、谁治理”原则，实行减量化、资源化、无害化并重；统筹城乡、园区共建共享；兼顾近期（20</w:t>
      </w:r>
      <w:r>
        <w:rPr>
          <w:rFonts w:hint="eastAsia"/>
          <w:lang w:val="en-US" w:eastAsia="zh-CN"/>
        </w:rPr>
        <w:t>30</w:t>
      </w:r>
      <w:r>
        <w:rPr>
          <w:rFonts w:hint="eastAsia"/>
        </w:rPr>
        <w:t>年）“消纳+应急”与远期（203</w:t>
      </w:r>
      <w:r>
        <w:rPr>
          <w:rFonts w:hint="eastAsia"/>
          <w:lang w:val="en-US" w:eastAsia="zh-CN"/>
        </w:rPr>
        <w:t>5</w:t>
      </w:r>
      <w:r>
        <w:rPr>
          <w:rFonts w:hint="eastAsia"/>
        </w:rPr>
        <w:t>年）“循环+零填埋”的梯次推进策略。</w:t>
      </w:r>
    </w:p>
    <w:p>
      <w:pPr>
        <w:pStyle w:val="3"/>
        <w:bidi w:val="0"/>
        <w:rPr>
          <w:rFonts w:hint="eastAsia"/>
        </w:rPr>
      </w:pPr>
      <w:bookmarkStart w:id="40" w:name="_Toc30892"/>
      <w:r>
        <w:rPr>
          <w:rFonts w:hint="eastAsia"/>
          <w:lang w:val="en-US" w:eastAsia="zh-CN"/>
        </w:rPr>
        <w:t>5.2</w:t>
      </w:r>
      <w:r>
        <w:rPr>
          <w:rFonts w:hint="eastAsia"/>
        </w:rPr>
        <w:t>源头减量与分类收运</w:t>
      </w:r>
      <w:bookmarkEnd w:id="40"/>
    </w:p>
    <w:p>
      <w:pPr>
        <w:pStyle w:val="5"/>
        <w:bidi w:val="0"/>
        <w:rPr>
          <w:rFonts w:hint="eastAsia"/>
        </w:rPr>
      </w:pPr>
      <w:r>
        <w:rPr>
          <w:rFonts w:hint="eastAsia"/>
          <w:lang w:eastAsia="zh-CN"/>
        </w:rPr>
        <w:t>一、</w:t>
      </w:r>
      <w:r>
        <w:rPr>
          <w:rFonts w:hint="eastAsia"/>
        </w:rPr>
        <w:t>施工源头</w:t>
      </w:r>
    </w:p>
    <w:p>
      <w:pPr>
        <w:pageBreakBefore w:val="0"/>
        <w:kinsoku/>
        <w:wordWrap/>
        <w:overflowPunct/>
        <w:topLinePunct w:val="0"/>
        <w:autoSpaceDE/>
        <w:autoSpaceDN/>
        <w:bidi w:val="0"/>
        <w:adjustRightInd/>
        <w:spacing w:line="560" w:lineRule="exact"/>
        <w:rPr>
          <w:rFonts w:hint="eastAsia"/>
        </w:rPr>
      </w:pPr>
      <w:r>
        <w:rPr>
          <w:rFonts w:hint="eastAsia"/>
        </w:rPr>
        <w:t>推行装配式建筑、BIM精细化设计，限额供料、限额拆除，建立“四节一环保”施工评价指标体系，将单位面积垃圾产生强度纳入施工许可审查。</w:t>
      </w:r>
    </w:p>
    <w:p>
      <w:pPr>
        <w:pStyle w:val="5"/>
        <w:bidi w:val="0"/>
        <w:rPr>
          <w:rFonts w:hint="eastAsia"/>
        </w:rPr>
      </w:pPr>
      <w:r>
        <w:rPr>
          <w:rFonts w:hint="eastAsia"/>
          <w:lang w:val="en-US" w:eastAsia="zh-CN"/>
        </w:rPr>
        <w:t>二、</w:t>
      </w:r>
      <w:r>
        <w:rPr>
          <w:rFonts w:hint="eastAsia"/>
        </w:rPr>
        <w:t>分类投放</w:t>
      </w:r>
    </w:p>
    <w:p>
      <w:pPr>
        <w:pageBreakBefore w:val="0"/>
        <w:kinsoku/>
        <w:wordWrap/>
        <w:overflowPunct/>
        <w:topLinePunct w:val="0"/>
        <w:autoSpaceDE/>
        <w:autoSpaceDN/>
        <w:bidi w:val="0"/>
        <w:adjustRightInd/>
        <w:spacing w:line="560" w:lineRule="exact"/>
        <w:rPr>
          <w:rFonts w:hint="eastAsia"/>
        </w:rPr>
      </w:pPr>
      <w:r>
        <w:rPr>
          <w:rFonts w:hint="eastAsia"/>
        </w:rPr>
        <w:t>设置“三分一桶”——</w:t>
      </w:r>
      <w:r>
        <w:rPr>
          <w:rFonts w:hint="eastAsia"/>
          <w:lang w:eastAsia="zh-CN"/>
        </w:rPr>
        <w:t>建筑施工垃圾</w:t>
      </w:r>
      <w:r>
        <w:rPr>
          <w:rFonts w:hint="eastAsia"/>
        </w:rPr>
        <w:t>、拆除垃圾、装修垃圾三类暂存点，统一使用可识别、可计量的标准化收集容器；小区装修实行“物业申报—环卫直运”模式。</w:t>
      </w:r>
    </w:p>
    <w:p>
      <w:pPr>
        <w:pStyle w:val="5"/>
        <w:bidi w:val="0"/>
        <w:rPr>
          <w:rFonts w:hint="eastAsia"/>
        </w:rPr>
      </w:pPr>
      <w:r>
        <w:rPr>
          <w:rFonts w:hint="eastAsia"/>
          <w:lang w:val="en-US" w:eastAsia="zh-CN"/>
        </w:rPr>
        <w:t>三、</w:t>
      </w:r>
      <w:r>
        <w:rPr>
          <w:rFonts w:hint="eastAsia"/>
        </w:rPr>
        <w:t>收运体系</w:t>
      </w:r>
    </w:p>
    <w:p>
      <w:pPr>
        <w:pageBreakBefore w:val="0"/>
        <w:kinsoku/>
        <w:wordWrap/>
        <w:overflowPunct/>
        <w:topLinePunct w:val="0"/>
        <w:autoSpaceDE/>
        <w:autoSpaceDN/>
        <w:bidi w:val="0"/>
        <w:adjustRightInd/>
        <w:spacing w:line="560" w:lineRule="exact"/>
        <w:rPr>
          <w:rFonts w:hint="eastAsia"/>
        </w:rPr>
      </w:pPr>
      <w:r>
        <w:rPr>
          <w:rFonts w:hint="eastAsia"/>
        </w:rPr>
        <w:t>以中心城区为核心，辐射</w:t>
      </w:r>
      <w:r>
        <w:rPr>
          <w:rFonts w:hint="eastAsia"/>
          <w:lang w:val="en-US" w:eastAsia="zh-CN"/>
        </w:rPr>
        <w:t>6</w:t>
      </w:r>
      <w:r>
        <w:rPr>
          <w:rFonts w:hint="eastAsia"/>
          <w:lang w:eastAsia="zh-CN"/>
        </w:rPr>
        <w:t>个乡（镇）</w:t>
      </w:r>
      <w:r>
        <w:rPr>
          <w:rFonts w:hint="eastAsia"/>
        </w:rPr>
        <w:t>，构建“村（社区）收集—镇转运—</w:t>
      </w:r>
      <w:r>
        <w:rPr>
          <w:rFonts w:hint="eastAsia"/>
          <w:lang w:val="en-US" w:eastAsia="zh-CN"/>
        </w:rPr>
        <w:t>县</w:t>
      </w:r>
      <w:r>
        <w:rPr>
          <w:rFonts w:hint="eastAsia"/>
        </w:rPr>
        <w:t>集中处理”三级网络。</w:t>
      </w:r>
      <w:r>
        <w:rPr>
          <w:rFonts w:hint="eastAsia"/>
          <w:lang w:eastAsia="zh-CN"/>
        </w:rPr>
        <w:t>近期</w:t>
      </w:r>
      <w:r>
        <w:rPr>
          <w:rFonts w:hint="eastAsia"/>
          <w:lang w:val="en-US" w:eastAsia="zh-CN"/>
        </w:rPr>
        <w:t>完善《</w:t>
      </w:r>
      <w:r>
        <w:rPr>
          <w:rFonts w:hint="eastAsia"/>
          <w:lang w:eastAsia="zh-CN"/>
        </w:rPr>
        <w:t>新疆尼勒克县环境卫生专项规划报告》中垃圾收运系统规划建设</w:t>
      </w:r>
      <w:r>
        <w:rPr>
          <w:rFonts w:hint="eastAsia"/>
          <w:lang w:val="en-US" w:eastAsia="zh-CN"/>
        </w:rPr>
        <w:t>12座</w:t>
      </w:r>
      <w:r>
        <w:rPr>
          <w:rFonts w:hint="eastAsia"/>
          <w:lang w:eastAsia="zh-CN"/>
        </w:rPr>
        <w:t>转运调配场</w:t>
      </w:r>
      <w:r>
        <w:rPr>
          <w:rFonts w:hint="eastAsia"/>
          <w:highlight w:val="none"/>
          <w:lang w:eastAsia="zh-CN"/>
        </w:rPr>
        <w:t>，</w:t>
      </w:r>
      <w:r>
        <w:rPr>
          <w:rFonts w:hint="eastAsia"/>
          <w:highlight w:val="none"/>
        </w:rPr>
        <w:t>配置全密闭运输车辆、小型收集车辆，实现全过程</w:t>
      </w:r>
      <w:r>
        <w:rPr>
          <w:rFonts w:hint="eastAsia"/>
        </w:rPr>
        <w:t>GPS+二维码追溯。</w:t>
      </w:r>
    </w:p>
    <w:p>
      <w:pPr>
        <w:pStyle w:val="3"/>
        <w:bidi w:val="0"/>
        <w:rPr>
          <w:rFonts w:hint="eastAsia"/>
        </w:rPr>
      </w:pPr>
      <w:bookmarkStart w:id="41" w:name="_Toc31325"/>
      <w:r>
        <w:rPr>
          <w:rFonts w:hint="eastAsia"/>
          <w:lang w:val="en-US" w:eastAsia="zh-CN"/>
        </w:rPr>
        <w:t>5.3</w:t>
      </w:r>
      <w:r>
        <w:rPr>
          <w:rFonts w:hint="eastAsia"/>
        </w:rPr>
        <w:t>资源化利用与园区布局</w:t>
      </w:r>
      <w:bookmarkEnd w:id="41"/>
    </w:p>
    <w:p>
      <w:pPr>
        <w:pageBreakBefore w:val="0"/>
        <w:kinsoku/>
        <w:wordWrap/>
        <w:overflowPunct/>
        <w:topLinePunct w:val="0"/>
        <w:autoSpaceDE/>
        <w:autoSpaceDN/>
        <w:bidi w:val="0"/>
        <w:adjustRightInd/>
        <w:spacing w:line="560" w:lineRule="exact"/>
        <w:rPr>
          <w:rFonts w:hint="eastAsia"/>
        </w:rPr>
      </w:pPr>
      <w:r>
        <w:rPr>
          <w:rFonts w:hint="eastAsia"/>
        </w:rPr>
        <w:t>依托“</w:t>
      </w:r>
      <w:r>
        <w:rPr>
          <w:rFonts w:hint="eastAsia"/>
          <w:lang w:eastAsia="zh-CN"/>
        </w:rPr>
        <w:t>尼勒克</w:t>
      </w:r>
      <w:r>
        <w:rPr>
          <w:rFonts w:hint="eastAsia"/>
        </w:rPr>
        <w:t>环境园”统一平台，实行“一园多点”布局：</w:t>
      </w:r>
    </w:p>
    <w:p>
      <w:pPr>
        <w:pageBreakBefore w:val="0"/>
        <w:kinsoku/>
        <w:wordWrap/>
        <w:overflowPunct/>
        <w:topLinePunct w:val="0"/>
        <w:autoSpaceDE/>
        <w:autoSpaceDN/>
        <w:bidi w:val="0"/>
        <w:adjustRightInd/>
        <w:spacing w:line="560" w:lineRule="exact"/>
        <w:rPr>
          <w:rFonts w:hint="eastAsia"/>
        </w:rPr>
      </w:pPr>
      <w:r>
        <w:rPr>
          <w:rFonts w:hint="eastAsia"/>
        </w:rPr>
        <w:t>园区核心区</w:t>
      </w:r>
      <w:r>
        <w:rPr>
          <w:rFonts w:hint="eastAsia"/>
          <w:highlight w:val="none"/>
        </w:rPr>
        <w:t>）：建设</w:t>
      </w:r>
      <w:r>
        <w:rPr>
          <w:rFonts w:hint="eastAsia"/>
          <w:highlight w:val="none"/>
          <w:lang w:eastAsia="zh-CN"/>
        </w:rPr>
        <w:t>100t</w:t>
      </w:r>
      <w:r>
        <w:rPr>
          <w:rFonts w:hint="eastAsia"/>
          <w:highlight w:val="none"/>
        </w:rPr>
        <w:t>/d建筑垃圾综合利用中心，配</w:t>
      </w:r>
      <w:r>
        <w:rPr>
          <w:rFonts w:hint="eastAsia"/>
        </w:rPr>
        <w:t>套再生骨料、再生透水砖、再生混凝土生产线，年处理规模≥</w:t>
      </w:r>
      <w:r>
        <w:rPr>
          <w:rFonts w:hint="eastAsia"/>
          <w:lang w:val="en-US" w:eastAsia="zh-CN"/>
        </w:rPr>
        <w:t>2</w:t>
      </w:r>
      <w:r>
        <w:rPr>
          <w:rFonts w:hint="eastAsia"/>
        </w:rPr>
        <w:t>0万吨；同步建设安全填埋区作应急兜底。</w:t>
      </w:r>
    </w:p>
    <w:p>
      <w:pPr>
        <w:pageBreakBefore w:val="0"/>
        <w:kinsoku/>
        <w:wordWrap/>
        <w:overflowPunct/>
        <w:topLinePunct w:val="0"/>
        <w:autoSpaceDE/>
        <w:autoSpaceDN/>
        <w:bidi w:val="0"/>
        <w:adjustRightInd/>
        <w:spacing w:line="560" w:lineRule="exact"/>
        <w:rPr>
          <w:rFonts w:hint="eastAsia"/>
        </w:rPr>
      </w:pPr>
      <w:r>
        <w:rPr>
          <w:rFonts w:hint="eastAsia"/>
        </w:rPr>
        <w:t>分质利用：</w:t>
      </w:r>
    </w:p>
    <w:p>
      <w:pPr>
        <w:pageBreakBefore w:val="0"/>
        <w:kinsoku/>
        <w:wordWrap/>
        <w:overflowPunct/>
        <w:topLinePunct w:val="0"/>
        <w:autoSpaceDE/>
        <w:autoSpaceDN/>
        <w:bidi w:val="0"/>
        <w:adjustRightInd/>
        <w:spacing w:line="560" w:lineRule="exact"/>
        <w:rPr>
          <w:rFonts w:hint="eastAsia"/>
        </w:rPr>
      </w:pPr>
      <w:r>
        <w:rPr>
          <w:rFonts w:hint="eastAsia"/>
        </w:rPr>
        <w:t>废混凝土→高品质再生骨料→道路基层、制砖；</w:t>
      </w:r>
    </w:p>
    <w:p>
      <w:pPr>
        <w:pageBreakBefore w:val="0"/>
        <w:kinsoku/>
        <w:wordWrap/>
        <w:overflowPunct/>
        <w:topLinePunct w:val="0"/>
        <w:autoSpaceDE/>
        <w:autoSpaceDN/>
        <w:bidi w:val="0"/>
        <w:adjustRightInd/>
        <w:spacing w:line="560" w:lineRule="exact"/>
        <w:rPr>
          <w:rFonts w:hint="eastAsia"/>
        </w:rPr>
      </w:pPr>
      <w:r>
        <w:rPr>
          <w:rFonts w:hint="eastAsia"/>
        </w:rPr>
        <w:t>废砖瓦→轻质骨料→砌块、回填；</w:t>
      </w:r>
    </w:p>
    <w:p>
      <w:pPr>
        <w:pageBreakBefore w:val="0"/>
        <w:kinsoku/>
        <w:wordWrap/>
        <w:overflowPunct/>
        <w:topLinePunct w:val="0"/>
        <w:autoSpaceDE/>
        <w:autoSpaceDN/>
        <w:bidi w:val="0"/>
        <w:adjustRightInd/>
        <w:spacing w:line="560" w:lineRule="exact"/>
        <w:rPr>
          <w:rFonts w:hint="eastAsia"/>
        </w:rPr>
      </w:pPr>
      <w:r>
        <w:rPr>
          <w:rFonts w:hint="eastAsia"/>
        </w:rPr>
        <w:t>废沥青→冷再生料→道路面层；</w:t>
      </w:r>
    </w:p>
    <w:p>
      <w:pPr>
        <w:pageBreakBefore w:val="0"/>
        <w:kinsoku/>
        <w:wordWrap/>
        <w:overflowPunct/>
        <w:topLinePunct w:val="0"/>
        <w:autoSpaceDE/>
        <w:autoSpaceDN/>
        <w:bidi w:val="0"/>
        <w:adjustRightInd/>
        <w:spacing w:line="560" w:lineRule="exact"/>
        <w:rPr>
          <w:rFonts w:hint="eastAsia"/>
        </w:rPr>
      </w:pPr>
      <w:r>
        <w:rPr>
          <w:rFonts w:hint="eastAsia"/>
        </w:rPr>
        <w:t>金属、木材、塑料等直接进入再生资源市场。</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rPr>
        <w:t>配套政策：制定《再生建材推广目录》，</w:t>
      </w:r>
      <w:r>
        <w:rPr>
          <w:rFonts w:hint="eastAsia"/>
          <w:color w:val="000000" w:themeColor="text1"/>
          <w14:textFill>
            <w14:solidFill>
              <w14:schemeClr w14:val="tx1"/>
            </w14:solidFill>
          </w14:textFill>
        </w:rPr>
        <w:t>政府投资项目强制使用≥20%再生骨料；对资源化企业给予增值税即征即退、用地指标倾斜、30年特许经营等激励。</w:t>
      </w:r>
    </w:p>
    <w:p>
      <w:pPr>
        <w:pStyle w:val="3"/>
        <w:bidi w:val="0"/>
        <w:rPr>
          <w:rFonts w:hint="eastAsia"/>
        </w:rPr>
      </w:pPr>
      <w:bookmarkStart w:id="42" w:name="_Toc32733"/>
      <w:r>
        <w:rPr>
          <w:rFonts w:hint="eastAsia"/>
          <w:lang w:val="en-US" w:eastAsia="zh-CN"/>
        </w:rPr>
        <w:t>5.4</w:t>
      </w:r>
      <w:r>
        <w:rPr>
          <w:rFonts w:hint="eastAsia"/>
        </w:rPr>
        <w:t>末端治理与风险防控</w:t>
      </w:r>
      <w:bookmarkEnd w:id="42"/>
    </w:p>
    <w:p>
      <w:pPr>
        <w:pageBreakBefore w:val="0"/>
        <w:kinsoku/>
        <w:wordWrap/>
        <w:overflowPunct/>
        <w:topLinePunct w:val="0"/>
        <w:autoSpaceDE/>
        <w:autoSpaceDN/>
        <w:bidi w:val="0"/>
        <w:adjustRightInd/>
        <w:spacing w:line="560" w:lineRule="exact"/>
        <w:rPr>
          <w:rFonts w:hint="eastAsia"/>
        </w:rPr>
      </w:pPr>
      <w:r>
        <w:rPr>
          <w:rFonts w:hint="eastAsia"/>
        </w:rPr>
        <w:t>安全填埋：执行《建筑垃圾处理技术标准》（CJJ/T134-2019），采用单层复合防渗（GCL+1.5mmHDPE膜），配套渗沥液收集—生化—反渗透处理系统，出水回用绿化或降尘。</w:t>
      </w:r>
    </w:p>
    <w:p>
      <w:pPr>
        <w:pageBreakBefore w:val="0"/>
        <w:kinsoku/>
        <w:wordWrap/>
        <w:overflowPunct/>
        <w:topLinePunct w:val="0"/>
        <w:autoSpaceDE/>
        <w:autoSpaceDN/>
        <w:bidi w:val="0"/>
        <w:adjustRightInd/>
        <w:spacing w:line="560" w:lineRule="exact"/>
        <w:rPr>
          <w:rFonts w:hint="eastAsia"/>
        </w:rPr>
      </w:pPr>
      <w:r>
        <w:rPr>
          <w:rFonts w:hint="eastAsia"/>
        </w:rPr>
        <w:t>封场与监测：填埋至设计标高后实施“排—防—排—绿”四层封场结构，建立大气、噪声、地下水在线监测网络，运行期数据实时上传智慧环卫平台。</w:t>
      </w:r>
    </w:p>
    <w:p>
      <w:pPr>
        <w:pageBreakBefore w:val="0"/>
        <w:kinsoku/>
        <w:wordWrap/>
        <w:overflowPunct/>
        <w:topLinePunct w:val="0"/>
        <w:autoSpaceDE/>
        <w:autoSpaceDN/>
        <w:bidi w:val="0"/>
        <w:adjustRightInd/>
        <w:spacing w:line="560" w:lineRule="exact"/>
        <w:rPr>
          <w:rFonts w:hint="eastAsia"/>
        </w:rPr>
      </w:pPr>
      <w:r>
        <w:rPr>
          <w:rFonts w:hint="eastAsia"/>
        </w:rPr>
        <w:t>风险应急：制定“建筑垃圾突发环境污染应急预案”，组建专业应急队伍，储备应急物资，每年至少开展一次综合演练。</w:t>
      </w:r>
    </w:p>
    <w:p>
      <w:pPr>
        <w:pageBreakBefore w:val="0"/>
        <w:kinsoku/>
        <w:wordWrap/>
        <w:overflowPunct/>
        <w:topLinePunct w:val="0"/>
        <w:autoSpaceDE/>
        <w:autoSpaceDN/>
        <w:bidi w:val="0"/>
        <w:adjustRightInd/>
        <w:spacing w:line="560" w:lineRule="exact"/>
        <w:rPr>
          <w:rFonts w:hint="eastAsia"/>
        </w:rPr>
      </w:pPr>
      <w:r>
        <w:rPr>
          <w:rFonts w:hint="eastAsia"/>
        </w:rPr>
        <w:t>智慧管理：依托“</w:t>
      </w:r>
      <w:r>
        <w:rPr>
          <w:rFonts w:hint="eastAsia"/>
          <w:lang w:eastAsia="zh-CN"/>
        </w:rPr>
        <w:t>尼勒克县</w:t>
      </w:r>
      <w:r>
        <w:rPr>
          <w:rFonts w:hint="eastAsia"/>
        </w:rPr>
        <w:t>智慧环卫系统”，实现建筑垃圾产生、运输、处置全过程数字化监管；推行“电子联单+电子围栏+视频AI识别”，违规倾倒自动报警，确保“车车有轨迹、吨吨可追溯”。</w:t>
      </w:r>
    </w:p>
    <w:p>
      <w:pPr>
        <w:pageBreakBefore w:val="0"/>
        <w:kinsoku/>
        <w:wordWrap/>
        <w:overflowPunct/>
        <w:topLinePunct w:val="0"/>
        <w:autoSpaceDE/>
        <w:autoSpaceDN/>
        <w:bidi w:val="0"/>
        <w:adjustRightInd/>
        <w:spacing w:line="560" w:lineRule="exact"/>
      </w:pPr>
      <w:r>
        <w:rPr>
          <w:rFonts w:hint="eastAsia"/>
        </w:rPr>
        <w:t>通过以上措施，</w:t>
      </w:r>
      <w:r>
        <w:rPr>
          <w:rFonts w:hint="eastAsia"/>
          <w:lang w:eastAsia="zh-CN"/>
        </w:rPr>
        <w:t>尼勒克县</w:t>
      </w:r>
      <w:r>
        <w:rPr>
          <w:rFonts w:hint="eastAsia"/>
        </w:rPr>
        <w:t>将建成“源头减量化、收运密闭化、利用产业化、消纳安全化、监管智慧化”的建筑垃圾治理新格局，为新疆乃至西北地区提供可复制、可推广的示范样板。</w:t>
      </w:r>
    </w:p>
    <w:p>
      <w:pPr>
        <w:pStyle w:val="2"/>
        <w:bidi w:val="0"/>
        <w:rPr>
          <w:rFonts w:hint="eastAsia"/>
        </w:rPr>
      </w:pPr>
      <w:bookmarkStart w:id="43" w:name="_Toc7358"/>
      <w:bookmarkStart w:id="44" w:name="_Toc1424"/>
      <w:r>
        <w:rPr>
          <w:rFonts w:hint="eastAsia"/>
          <w:lang w:val="en-US" w:eastAsia="zh-CN"/>
        </w:rPr>
        <w:t>六、</w:t>
      </w:r>
      <w:r>
        <w:rPr>
          <w:rFonts w:hint="eastAsia"/>
        </w:rPr>
        <w:t>建筑垃圾收集运输体系</w:t>
      </w:r>
      <w:bookmarkEnd w:id="43"/>
      <w:bookmarkEnd w:id="44"/>
    </w:p>
    <w:p>
      <w:pPr>
        <w:pageBreakBefore w:val="0"/>
        <w:kinsoku/>
        <w:wordWrap/>
        <w:overflowPunct/>
        <w:topLinePunct w:val="0"/>
        <w:autoSpaceDE/>
        <w:autoSpaceDN/>
        <w:bidi w:val="0"/>
        <w:adjustRightInd/>
        <w:spacing w:line="560" w:lineRule="exact"/>
        <w:rPr>
          <w:rFonts w:hint="eastAsia"/>
        </w:rPr>
      </w:pPr>
      <w:r>
        <w:rPr>
          <w:rFonts w:hint="eastAsia"/>
          <w:lang w:eastAsia="zh-CN"/>
        </w:rPr>
        <w:t>尼勒克县</w:t>
      </w:r>
      <w:r>
        <w:rPr>
          <w:rFonts w:hint="eastAsia"/>
        </w:rPr>
        <w:t>正</w:t>
      </w:r>
      <w:r>
        <w:rPr>
          <w:rFonts w:hint="eastAsia"/>
          <w:lang w:eastAsia="zh-CN"/>
        </w:rPr>
        <w:t>处于</w:t>
      </w:r>
      <w:r>
        <w:rPr>
          <w:rFonts w:hint="eastAsia"/>
        </w:rPr>
        <w:t>城市规模扩张阶段，每年新增建筑面积</w:t>
      </w:r>
      <w:r>
        <w:rPr>
          <w:rFonts w:hint="eastAsia"/>
          <w:lang w:eastAsia="zh-CN"/>
        </w:rPr>
        <w:t>不断增加</w:t>
      </w:r>
      <w:r>
        <w:rPr>
          <w:rFonts w:hint="eastAsia"/>
        </w:rPr>
        <w:t>，</w:t>
      </w:r>
      <w:r>
        <w:rPr>
          <w:rFonts w:hint="eastAsia"/>
          <w:lang w:eastAsia="zh-CN"/>
        </w:rPr>
        <w:t>预估</w:t>
      </w:r>
      <w:r>
        <w:rPr>
          <w:rFonts w:hint="eastAsia"/>
        </w:rPr>
        <w:t>建筑垃圾产生量已达</w:t>
      </w:r>
      <w:r>
        <w:rPr>
          <w:rFonts w:hint="eastAsia"/>
          <w:lang w:eastAsia="zh-CN"/>
        </w:rPr>
        <w:t>100t</w:t>
      </w:r>
      <w:r>
        <w:rPr>
          <w:rFonts w:hint="eastAsia"/>
        </w:rPr>
        <w:t>/d，预计2030年将</w:t>
      </w:r>
      <w:r>
        <w:rPr>
          <w:rFonts w:hint="eastAsia"/>
          <w:lang w:val="en-US" w:eastAsia="zh-CN"/>
        </w:rPr>
        <w:t>达到15</w:t>
      </w:r>
      <w:r>
        <w:rPr>
          <w:rFonts w:hint="eastAsia"/>
        </w:rPr>
        <w:t>0t/d。由于历史欠账，现有收集运输体系“无专业车辆、无固定站点、无全过程监管”，导致私拉乱倒、二次扬尘、交通干扰、社会投诉频发。本规划以2016版《</w:t>
      </w:r>
      <w:r>
        <w:rPr>
          <w:rFonts w:hint="eastAsia"/>
          <w:lang w:eastAsia="zh-CN"/>
        </w:rPr>
        <w:t>尼勒克</w:t>
      </w:r>
      <w:r>
        <w:rPr>
          <w:rFonts w:hint="eastAsia"/>
        </w:rPr>
        <w:t>县环境卫生设施专项规划》与</w:t>
      </w:r>
      <w:r>
        <w:rPr>
          <w:rFonts w:hint="eastAsia"/>
          <w:lang w:eastAsia="zh-CN"/>
        </w:rPr>
        <w:t>2026</w:t>
      </w:r>
      <w:r>
        <w:rPr>
          <w:rFonts w:hint="eastAsia"/>
        </w:rPr>
        <w:t>版《</w:t>
      </w:r>
      <w:r>
        <w:rPr>
          <w:rFonts w:hint="eastAsia"/>
          <w:lang w:eastAsia="zh-CN"/>
        </w:rPr>
        <w:t>尼勒克县</w:t>
      </w:r>
      <w:r>
        <w:rPr>
          <w:rFonts w:hint="eastAsia"/>
        </w:rPr>
        <w:t>建筑垃圾资源化再利用可行性研究报告》为基础，结合自治区、</w:t>
      </w:r>
      <w:r>
        <w:rPr>
          <w:rFonts w:hint="eastAsia"/>
          <w:lang w:eastAsia="zh-CN"/>
        </w:rPr>
        <w:t>伊犁州</w:t>
      </w:r>
      <w:r>
        <w:rPr>
          <w:rFonts w:hint="eastAsia"/>
        </w:rPr>
        <w:t>最新政策要求，对建筑垃圾收集运输体系进行系统重构，确保“产生—收集—运输—中转—处理”全链条密闭化、资源化、智慧化。</w:t>
      </w:r>
    </w:p>
    <w:p>
      <w:pPr>
        <w:pStyle w:val="3"/>
        <w:bidi w:val="0"/>
        <w:rPr>
          <w:rFonts w:hint="eastAsia"/>
        </w:rPr>
      </w:pPr>
      <w:bookmarkStart w:id="45" w:name="_Toc20496"/>
      <w:r>
        <w:rPr>
          <w:rFonts w:hint="eastAsia"/>
          <w:lang w:val="en-US" w:eastAsia="zh-CN"/>
        </w:rPr>
        <w:t>6.1</w:t>
      </w:r>
      <w:r>
        <w:rPr>
          <w:rFonts w:hint="eastAsia"/>
        </w:rPr>
        <w:t>收运体系基本要求</w:t>
      </w:r>
      <w:bookmarkEnd w:id="45"/>
    </w:p>
    <w:p>
      <w:pPr>
        <w:pStyle w:val="5"/>
        <w:bidi w:val="0"/>
        <w:rPr>
          <w:rFonts w:hint="eastAsia"/>
        </w:rPr>
      </w:pPr>
      <w:r>
        <w:rPr>
          <w:rFonts w:hint="eastAsia"/>
          <w:lang w:val="en-US" w:eastAsia="zh-CN"/>
        </w:rPr>
        <w:t>一、</w:t>
      </w:r>
      <w:r>
        <w:rPr>
          <w:rFonts w:hint="eastAsia"/>
        </w:rPr>
        <w:t>源头减量与分类投放</w:t>
      </w:r>
    </w:p>
    <w:p>
      <w:pPr>
        <w:pageBreakBefore w:val="0"/>
        <w:kinsoku/>
        <w:wordWrap/>
        <w:overflowPunct/>
        <w:topLinePunct w:val="0"/>
        <w:autoSpaceDE/>
        <w:autoSpaceDN/>
        <w:bidi w:val="0"/>
        <w:adjustRightInd/>
        <w:spacing w:line="560" w:lineRule="exact"/>
        <w:rPr>
          <w:rFonts w:hint="eastAsia"/>
        </w:rPr>
      </w:pPr>
      <w:r>
        <w:rPr>
          <w:rFonts w:hint="eastAsia"/>
        </w:rPr>
        <w:t>（1）减量目标</w:t>
      </w:r>
    </w:p>
    <w:p>
      <w:pPr>
        <w:pageBreakBefore w:val="0"/>
        <w:kinsoku/>
        <w:wordWrap/>
        <w:overflowPunct/>
        <w:topLinePunct w:val="0"/>
        <w:autoSpaceDE/>
        <w:autoSpaceDN/>
        <w:bidi w:val="0"/>
        <w:adjustRightInd/>
        <w:spacing w:line="560" w:lineRule="exact"/>
        <w:rPr>
          <w:rFonts w:hint="eastAsia"/>
        </w:rPr>
      </w:pPr>
      <w:r>
        <w:rPr>
          <w:rFonts w:hint="eastAsia"/>
        </w:rPr>
        <w:t>到20</w:t>
      </w:r>
      <w:r>
        <w:rPr>
          <w:rFonts w:hint="eastAsia"/>
          <w:lang w:val="en-US" w:eastAsia="zh-CN"/>
        </w:rPr>
        <w:t>30</w:t>
      </w:r>
      <w:r>
        <w:rPr>
          <w:rFonts w:hint="eastAsia"/>
        </w:rPr>
        <w:t>年，新建及拆除工程单位面积建筑垃圾产生强度分别控制在350kg/㎡、8t/千㎡以内；到203</w:t>
      </w:r>
      <w:r>
        <w:rPr>
          <w:rFonts w:hint="eastAsia"/>
          <w:lang w:val="en-US" w:eastAsia="zh-CN"/>
        </w:rPr>
        <w:t>5</w:t>
      </w:r>
      <w:r>
        <w:rPr>
          <w:rFonts w:hint="eastAsia"/>
        </w:rPr>
        <w:t>年再下降10%。</w:t>
      </w:r>
    </w:p>
    <w:p>
      <w:pPr>
        <w:pageBreakBefore w:val="0"/>
        <w:kinsoku/>
        <w:wordWrap/>
        <w:overflowPunct/>
        <w:topLinePunct w:val="0"/>
        <w:autoSpaceDE/>
        <w:autoSpaceDN/>
        <w:bidi w:val="0"/>
        <w:adjustRightInd/>
        <w:spacing w:line="560" w:lineRule="exact"/>
        <w:rPr>
          <w:rFonts w:hint="eastAsia"/>
        </w:rPr>
      </w:pPr>
      <w:r>
        <w:rPr>
          <w:rFonts w:hint="eastAsia"/>
        </w:rPr>
        <w:t>（2）强制分类</w:t>
      </w:r>
    </w:p>
    <w:p>
      <w:pPr>
        <w:pageBreakBefore w:val="0"/>
        <w:kinsoku/>
        <w:wordWrap/>
        <w:overflowPunct/>
        <w:topLinePunct w:val="0"/>
        <w:autoSpaceDE/>
        <w:autoSpaceDN/>
        <w:bidi w:val="0"/>
        <w:adjustRightInd/>
        <w:spacing w:line="560" w:lineRule="exact"/>
        <w:rPr>
          <w:rFonts w:hint="eastAsia"/>
        </w:rPr>
      </w:pPr>
      <w:r>
        <w:rPr>
          <w:rFonts w:hint="eastAsia"/>
        </w:rPr>
        <w:t>按《建筑垃圾分类标准》（CJJ/T134-2019）执行“三分法”：</w:t>
      </w:r>
    </w:p>
    <w:p>
      <w:pPr>
        <w:pageBreakBefore w:val="0"/>
        <w:kinsoku/>
        <w:wordWrap/>
        <w:overflowPunct/>
        <w:topLinePunct w:val="0"/>
        <w:autoSpaceDE/>
        <w:autoSpaceDN/>
        <w:bidi w:val="0"/>
        <w:adjustRightInd/>
        <w:spacing w:line="560" w:lineRule="exact"/>
        <w:rPr>
          <w:rFonts w:hint="eastAsia"/>
        </w:rPr>
      </w:pPr>
      <w:r>
        <w:rPr>
          <w:rFonts w:hint="eastAsia"/>
        </w:rPr>
        <w:t>①</w:t>
      </w:r>
      <w:r>
        <w:rPr>
          <w:rFonts w:hint="eastAsia"/>
          <w:lang w:eastAsia="zh-CN"/>
        </w:rPr>
        <w:t>建筑施工垃圾</w:t>
      </w:r>
      <w:r>
        <w:rPr>
          <w:rFonts w:hint="eastAsia"/>
        </w:rPr>
        <w:t>：包括砂石料</w:t>
      </w:r>
      <w:r>
        <w:rPr>
          <w:rFonts w:hint="eastAsia"/>
          <w:lang w:eastAsia="zh-CN"/>
        </w:rPr>
        <w:t>、废砂浆、废金属等</w:t>
      </w:r>
      <w:r>
        <w:rPr>
          <w:rFonts w:hint="eastAsia"/>
        </w:rPr>
        <w:t>；②</w:t>
      </w:r>
      <w:r>
        <w:rPr>
          <w:rFonts w:hint="eastAsia"/>
          <w:lang w:val="en-US" w:eastAsia="zh-CN"/>
        </w:rPr>
        <w:t>拆除</w:t>
      </w:r>
      <w:r>
        <w:rPr>
          <w:rFonts w:hint="eastAsia"/>
        </w:rPr>
        <w:t>垃圾：混凝土、砖石、废钢筋</w:t>
      </w:r>
      <w:r>
        <w:rPr>
          <w:rFonts w:hint="eastAsia"/>
          <w:lang w:eastAsia="zh-CN"/>
        </w:rPr>
        <w:t>等</w:t>
      </w:r>
      <w:r>
        <w:rPr>
          <w:rFonts w:hint="eastAsia"/>
        </w:rPr>
        <w:t>；③装修垃圾：石膏板、木饰面、废塑料</w:t>
      </w:r>
      <w:r>
        <w:rPr>
          <w:rFonts w:hint="eastAsia"/>
          <w:lang w:eastAsia="zh-CN"/>
        </w:rPr>
        <w:t>等</w:t>
      </w:r>
      <w:r>
        <w:rPr>
          <w:rFonts w:hint="eastAsia"/>
        </w:rPr>
        <w:t>。</w:t>
      </w:r>
    </w:p>
    <w:p>
      <w:pPr>
        <w:pageBreakBefore w:val="0"/>
        <w:kinsoku/>
        <w:wordWrap/>
        <w:overflowPunct/>
        <w:topLinePunct w:val="0"/>
        <w:autoSpaceDE/>
        <w:autoSpaceDN/>
        <w:bidi w:val="0"/>
        <w:adjustRightInd/>
        <w:spacing w:line="560" w:lineRule="exact"/>
        <w:rPr>
          <w:rFonts w:hint="eastAsia"/>
        </w:rPr>
      </w:pPr>
      <w:r>
        <w:rPr>
          <w:rFonts w:hint="eastAsia"/>
        </w:rPr>
        <w:t>（3）投放方式</w:t>
      </w:r>
    </w:p>
    <w:p>
      <w:pPr>
        <w:pageBreakBefore w:val="0"/>
        <w:kinsoku/>
        <w:wordWrap/>
        <w:overflowPunct/>
        <w:topLinePunct w:val="0"/>
        <w:autoSpaceDE/>
        <w:autoSpaceDN/>
        <w:bidi w:val="0"/>
        <w:adjustRightInd/>
        <w:spacing w:line="560" w:lineRule="exact"/>
        <w:rPr>
          <w:rFonts w:hint="eastAsia"/>
        </w:rPr>
      </w:pPr>
      <w:r>
        <w:rPr>
          <w:rFonts w:hint="eastAsia"/>
        </w:rPr>
        <w:t>工地内部设置“四区三箱”：待分拣区、暂存区、回收区、危废区；对应配备可封闭的专用箱体，箱体容积≥6m³，箱体颜色、编号、二维码统一。</w:t>
      </w:r>
    </w:p>
    <w:p>
      <w:pPr>
        <w:pageBreakBefore w:val="0"/>
        <w:kinsoku/>
        <w:wordWrap/>
        <w:overflowPunct/>
        <w:topLinePunct w:val="0"/>
        <w:autoSpaceDE/>
        <w:autoSpaceDN/>
        <w:bidi w:val="0"/>
        <w:adjustRightInd/>
        <w:spacing w:line="560" w:lineRule="exact"/>
        <w:rPr>
          <w:rFonts w:hint="eastAsia"/>
        </w:rPr>
      </w:pPr>
      <w:r>
        <w:rPr>
          <w:rFonts w:hint="eastAsia"/>
        </w:rPr>
        <w:t>（4）责任主体</w:t>
      </w:r>
    </w:p>
    <w:p>
      <w:pPr>
        <w:pageBreakBefore w:val="0"/>
        <w:kinsoku/>
        <w:wordWrap/>
        <w:overflowPunct/>
        <w:topLinePunct w:val="0"/>
        <w:autoSpaceDE/>
        <w:autoSpaceDN/>
        <w:bidi w:val="0"/>
        <w:adjustRightInd/>
        <w:spacing w:line="560" w:lineRule="exact"/>
        <w:rPr>
          <w:rFonts w:hint="eastAsia"/>
        </w:rPr>
      </w:pPr>
      <w:r>
        <w:rPr>
          <w:rFonts w:hint="eastAsia"/>
        </w:rPr>
        <w:t>建设单位负总责，施工单位具体实施，监理单位日常巡查，城管部门执法抽查；未按要求分类的工地暂缓竣工验收。</w:t>
      </w:r>
    </w:p>
    <w:p>
      <w:pPr>
        <w:pStyle w:val="5"/>
        <w:bidi w:val="0"/>
        <w:rPr>
          <w:rFonts w:hint="eastAsia"/>
        </w:rPr>
      </w:pPr>
      <w:r>
        <w:rPr>
          <w:rFonts w:hint="eastAsia"/>
          <w:lang w:val="en-US" w:eastAsia="zh-CN"/>
        </w:rPr>
        <w:t>二、</w:t>
      </w:r>
      <w:r>
        <w:rPr>
          <w:rFonts w:hint="eastAsia"/>
        </w:rPr>
        <w:t>全过程密闭与环保</w:t>
      </w:r>
    </w:p>
    <w:p>
      <w:pPr>
        <w:pageBreakBefore w:val="0"/>
        <w:kinsoku/>
        <w:wordWrap/>
        <w:overflowPunct/>
        <w:topLinePunct w:val="0"/>
        <w:autoSpaceDE/>
        <w:autoSpaceDN/>
        <w:bidi w:val="0"/>
        <w:adjustRightInd/>
        <w:spacing w:line="560" w:lineRule="exact"/>
        <w:rPr>
          <w:rFonts w:hint="eastAsia"/>
        </w:rPr>
      </w:pPr>
      <w:r>
        <w:rPr>
          <w:rFonts w:hint="eastAsia"/>
        </w:rPr>
        <w:t>（1）运输车辆：后卸式、全密闭、液压尾板、顶盖自动开合，车厢顶部与尾门加装密封胶条；空车返程必须加盖。</w:t>
      </w:r>
    </w:p>
    <w:p>
      <w:pPr>
        <w:pageBreakBefore w:val="0"/>
        <w:kinsoku/>
        <w:wordWrap/>
        <w:overflowPunct/>
        <w:topLinePunct w:val="0"/>
        <w:autoSpaceDE/>
        <w:autoSpaceDN/>
        <w:bidi w:val="0"/>
        <w:adjustRightInd/>
        <w:spacing w:line="560" w:lineRule="exact"/>
        <w:rPr>
          <w:rFonts w:hint="eastAsia"/>
        </w:rPr>
      </w:pPr>
      <w:r>
        <w:rPr>
          <w:rFonts w:hint="eastAsia"/>
        </w:rPr>
        <w:t>（2）扬尘控制：装载高度低于车厢侧板10cm，表面覆盖高密度抑尘网；出场前经自动冲洗平台，轮胎、底盘不带泥。</w:t>
      </w:r>
    </w:p>
    <w:p>
      <w:pPr>
        <w:pageBreakBefore w:val="0"/>
        <w:kinsoku/>
        <w:wordWrap/>
        <w:overflowPunct/>
        <w:topLinePunct w:val="0"/>
        <w:autoSpaceDE/>
        <w:autoSpaceDN/>
        <w:bidi w:val="0"/>
        <w:adjustRightInd/>
        <w:spacing w:line="560" w:lineRule="exact"/>
        <w:rPr>
          <w:rFonts w:hint="eastAsia"/>
        </w:rPr>
      </w:pPr>
      <w:r>
        <w:rPr>
          <w:rFonts w:hint="eastAsia"/>
        </w:rPr>
        <w:t>（3）噪声控制：限速30km/h，夜间22:00—次日6:00禁止运输（应急除外）。</w:t>
      </w:r>
    </w:p>
    <w:p>
      <w:pPr>
        <w:pageBreakBefore w:val="0"/>
        <w:kinsoku/>
        <w:wordWrap/>
        <w:overflowPunct/>
        <w:topLinePunct w:val="0"/>
        <w:autoSpaceDE/>
        <w:autoSpaceDN/>
        <w:bidi w:val="0"/>
        <w:adjustRightInd/>
        <w:spacing w:line="560" w:lineRule="exact"/>
        <w:rPr>
          <w:rFonts w:hint="eastAsia"/>
        </w:rPr>
      </w:pPr>
      <w:r>
        <w:rPr>
          <w:rFonts w:hint="eastAsia"/>
        </w:rPr>
        <w:t>（4）滴漏控制：车厢底部设二次防漏托盘，配备吸附垫、污水收集桶，滴漏率≤0.05%。</w:t>
      </w:r>
    </w:p>
    <w:p>
      <w:pPr>
        <w:pStyle w:val="5"/>
        <w:bidi w:val="0"/>
        <w:rPr>
          <w:rFonts w:hint="eastAsia"/>
          <w:lang w:eastAsia="zh-CN"/>
        </w:rPr>
      </w:pPr>
      <w:r>
        <w:rPr>
          <w:rFonts w:hint="eastAsia"/>
          <w:lang w:val="en-US" w:eastAsia="zh-CN"/>
        </w:rPr>
        <w:t>三、</w:t>
      </w:r>
      <w:r>
        <w:rPr>
          <w:rFonts w:hint="eastAsia"/>
        </w:rPr>
        <w:t>信息化与可追溯</w:t>
      </w:r>
    </w:p>
    <w:p>
      <w:pPr>
        <w:pageBreakBefore w:val="0"/>
        <w:kinsoku/>
        <w:wordWrap/>
        <w:overflowPunct/>
        <w:topLinePunct w:val="0"/>
        <w:autoSpaceDE/>
        <w:autoSpaceDN/>
        <w:bidi w:val="0"/>
        <w:adjustRightInd/>
        <w:spacing w:line="560" w:lineRule="exact"/>
        <w:rPr>
          <w:rFonts w:hint="eastAsia"/>
        </w:rPr>
      </w:pPr>
      <w:r>
        <w:rPr>
          <w:rFonts w:hint="eastAsia"/>
        </w:rPr>
        <w:t>（1）电子联单：采用“新疆固废监管”省级平台，联单含二维码，信息包括产生单位、类别、数量、去向、时间、车辆。</w:t>
      </w:r>
    </w:p>
    <w:p>
      <w:pPr>
        <w:pageBreakBefore w:val="0"/>
        <w:kinsoku/>
        <w:wordWrap/>
        <w:overflowPunct/>
        <w:topLinePunct w:val="0"/>
        <w:autoSpaceDE/>
        <w:autoSpaceDN/>
        <w:bidi w:val="0"/>
        <w:adjustRightInd/>
        <w:spacing w:line="560" w:lineRule="exact"/>
        <w:rPr>
          <w:rFonts w:hint="eastAsia"/>
        </w:rPr>
      </w:pPr>
      <w:r>
        <w:rPr>
          <w:rFonts w:hint="eastAsia"/>
        </w:rPr>
        <w:t>（2）车载终端：GPS+北斗双模定位、4G视频回传、载重传感器、RFID箱体识别；数据每30秒回传一次。</w:t>
      </w:r>
    </w:p>
    <w:p>
      <w:pPr>
        <w:pageBreakBefore w:val="0"/>
        <w:kinsoku/>
        <w:wordWrap/>
        <w:overflowPunct/>
        <w:topLinePunct w:val="0"/>
        <w:autoSpaceDE/>
        <w:autoSpaceDN/>
        <w:bidi w:val="0"/>
        <w:adjustRightInd/>
        <w:spacing w:line="560" w:lineRule="exact"/>
        <w:rPr>
          <w:rFonts w:hint="eastAsia"/>
          <w:lang w:val="en-US" w:eastAsia="zh-CN"/>
        </w:rPr>
      </w:pPr>
      <w:r>
        <w:rPr>
          <w:rFonts w:hint="eastAsia"/>
        </w:rPr>
        <w:t>（3）黑名单机制：对私拉乱倒、未密闭运输、篡改路线等行为，车辆及企业列入“建筑垃圾处理黑名单”，1—3年内禁止进入</w:t>
      </w:r>
      <w:r>
        <w:rPr>
          <w:rFonts w:hint="eastAsia"/>
          <w:lang w:eastAsia="zh-CN"/>
        </w:rPr>
        <w:t>尼勒克县</w:t>
      </w:r>
      <w:r>
        <w:rPr>
          <w:rFonts w:hint="eastAsia"/>
        </w:rPr>
        <w:t>场。</w:t>
      </w:r>
    </w:p>
    <w:p>
      <w:pPr>
        <w:pStyle w:val="3"/>
        <w:bidi w:val="0"/>
        <w:rPr>
          <w:rFonts w:hint="eastAsia"/>
        </w:rPr>
      </w:pPr>
      <w:bookmarkStart w:id="46" w:name="_Toc17201"/>
      <w:r>
        <w:rPr>
          <w:rFonts w:hint="eastAsia"/>
          <w:lang w:val="en-US" w:eastAsia="zh-CN"/>
        </w:rPr>
        <w:t>6.</w:t>
      </w:r>
      <w:r>
        <w:rPr>
          <w:rFonts w:hint="eastAsia"/>
        </w:rPr>
        <w:t>2收运体系规划</w:t>
      </w:r>
      <w:bookmarkEnd w:id="46"/>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为全面落实建筑垃圾“减量化、资源化、无害化”及“谁产生、谁负责”的管理原则，实现对建筑垃圾产生、收集、运输、处置的全过程闭环管控，特制定本收运体系规划。</w:t>
      </w:r>
    </w:p>
    <w:p>
      <w:pPr>
        <w:pStyle w:val="4"/>
        <w:bidi w:val="0"/>
        <w:rPr>
          <w:rFonts w:hint="eastAsia"/>
          <w:lang w:val="en-US" w:eastAsia="zh-CN"/>
        </w:rPr>
      </w:pPr>
      <w:r>
        <w:rPr>
          <w:rFonts w:hint="eastAsia"/>
          <w:lang w:val="en-US" w:eastAsia="zh-CN"/>
        </w:rPr>
        <w:t>6.2.1总体目标</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立一套“源头分类明确、过程监管严密、流向追溯清晰、末端处置匹配”的现代化建筑垃圾收运体系。到规划末期（2031年），实现县域内建筑垃圾规范化收运覆盖率达到95%以上，运输过程中违法违规行为发生率显著下降，为资源化利用和安全处置提供可靠保障。</w:t>
      </w:r>
    </w:p>
    <w:p>
      <w:pPr>
        <w:pStyle w:val="4"/>
        <w:bidi w:val="0"/>
        <w:rPr>
          <w:rFonts w:hint="eastAsia"/>
          <w:lang w:val="en-US" w:eastAsia="zh-CN"/>
        </w:rPr>
      </w:pPr>
      <w:r>
        <w:rPr>
          <w:rFonts w:hint="eastAsia"/>
          <w:lang w:val="en-US" w:eastAsia="zh-CN"/>
        </w:rPr>
        <w:t>6.2.2源头分类与收集管理</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严格实行建筑垃圾源头分类，是实现高效收运和资源化利用的基础。</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1.分类标准：依据《建筑垃圾处理技术标准》，将建筑垃圾分为工程渣土、工程泥浆、工程垃圾、拆除垃圾和装修垃圾五大类，实行分类收集、分类运输。</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2.施工现场管理：</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备案管理：工程建设单位对建筑垃圾处置负总责，施工单位必须在开工前编制《建筑垃圾处理方案》，明确各类垃圾的产生量、处置方式和运输路线，并向县环境卫生主管部门备案。</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现场要求：施工现场必须设置规范的建筑垃圾分类贮存场所，采取围蔽、覆盖、喷淋等防尘措施，并配备车辆冲洗设备，确保净车出场。</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3.装修垃圾管理：</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责任落实：落实属地管理和物业服务企业责任，由物业服务企业或社区居委会在住宅小区、社区内合理设置专门的装修垃圾临时收集点。</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投放要求：引导居民对装修垃圾进行袋装或密封包装，并按照“谁产生、谁付费”的原则，承担清运处置费用。鼓励对可回收部分进行分类投放。</w:t>
      </w:r>
    </w:p>
    <w:p>
      <w:pPr>
        <w:pageBreakBefore w:val="0"/>
        <w:kinsoku/>
        <w:wordWrap/>
        <w:overflowPunct/>
        <w:topLinePunct w:val="0"/>
        <w:autoSpaceDE/>
        <w:autoSpaceDN/>
        <w:bidi w:val="0"/>
        <w:adjustRightInd/>
        <w:spacing w:line="560" w:lineRule="exact"/>
        <w:rPr>
          <w:rFonts w:hint="eastAsia"/>
          <w:lang w:val="en-US" w:eastAsia="zh-CN"/>
        </w:rPr>
      </w:pPr>
    </w:p>
    <w:p>
      <w:pPr>
        <w:pStyle w:val="4"/>
        <w:bidi w:val="0"/>
        <w:rPr>
          <w:rFonts w:hint="eastAsia"/>
          <w:lang w:val="en-US" w:eastAsia="zh-CN"/>
        </w:rPr>
      </w:pPr>
      <w:r>
        <w:rPr>
          <w:rFonts w:hint="eastAsia"/>
          <w:lang w:val="en-US" w:eastAsia="zh-CN"/>
        </w:rPr>
        <w:t>6.2.3运输过程监管体系建设</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强化运输环节监管，是杜绝沿途遗撒和非法倾倒的关键。</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1.核准与准入制度：从事建筑垃圾运输的单位和个人，必须依法获得县环境卫生主管部门的处置核准。推行运输企业资质管理和车辆备案制度，将符合条件的运输企业及车辆纳入统一名录库。</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2.运输车辆技术规范：所有建筑垃圾运输车辆必须符合全密闭运输机械装置、安装行驶及装卸记录仪、卫星定位装置等技术要求，并与县级监管平台联网。鼓励逐步推广使用新能源运输车辆。</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两点一线”智慧监管：依托建筑垃圾信息化管理平台，对运输车辆实行从出土工地到消纳场（资源化厂）“两点一线”的定路线、定时间、定地点的全过程动态监控。严厉打击不按规定路线行驶、随意倾倒、非法改装等行为。</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4.联合执法机制：建立由环境卫生、公安、交通运输、住建、生态环境等部门组成的常态化联合执法机制，定期开展专项整治行动，提升执法威慑力。</w:t>
      </w:r>
    </w:p>
    <w:p>
      <w:pPr>
        <w:pStyle w:val="4"/>
        <w:bidi w:val="0"/>
        <w:rPr>
          <w:rFonts w:hint="eastAsia"/>
          <w:lang w:val="en-US" w:eastAsia="zh-CN"/>
        </w:rPr>
      </w:pPr>
      <w:r>
        <w:rPr>
          <w:rFonts w:hint="eastAsia"/>
          <w:lang w:val="en-US" w:eastAsia="zh-CN"/>
        </w:rPr>
        <w:t>6.2.4收运设施与中转布局规划</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结合尼勒克县“柳叶状”河谷地貌和多乡镇分布的特点，构建“相对集中、分级转运”的收运网络。</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1.乡镇收集点：在县域内各乡（镇），特别是距离县城较远的乡镇，因地制宜设立建筑垃圾（特别是装修垃圾）临时归集点。负责收集辖区零散产生的建筑垃圾，并进行初步分类和暂存。</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县级转运/处理中心：以规划建设的建筑垃圾处理工程项目为核心，将其打造为县级核心转运枢纽与资源化处理基地。该中心负责接收来自县城及各乡镇归集点的建筑垃圾，进行分类、破碎、资源化加工或最终无害化处置。</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3.收运路线优化：规划连接主要乡镇归集点至县级处理中心的专用运输路线，避开人口密集区和生态敏感区，降低运输过程中的环境影响和交通安全风险。</w:t>
      </w:r>
    </w:p>
    <w:p>
      <w:pPr>
        <w:pStyle w:val="4"/>
        <w:bidi w:val="0"/>
        <w:rPr>
          <w:rFonts w:hint="eastAsia"/>
          <w:lang w:val="en-US" w:eastAsia="zh-CN"/>
        </w:rPr>
      </w:pPr>
      <w:r>
        <w:rPr>
          <w:rFonts w:hint="eastAsia"/>
          <w:lang w:val="en-US" w:eastAsia="zh-CN"/>
        </w:rPr>
        <w:t>6.2.5信息化监管平台建设</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建设县级建筑垃圾智慧监管信息平台，是实现全过程可控的核心技术支撑。</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1.平台功能：平台需集成企业/车辆备案、处置核准线上办理、电子联单管理、北斗/GPS实时监控、消纳场地管理、数据统计分析、违法行为预警及举报处理等多项功能。</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2.电子联单制度：全面推行建筑垃圾运输处置电子联单制度，实现从产生、运输到处置各环节数据的扫码填报、实时流转与闭环核对，做到“来源可查、去向可追、责任可究”。</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3.数据共享与联动：推动该平台与工程建设项目审批管理系统、车辆管理、信用信息等平台的数据互联互通，为跨部门联合监管和科学决策提供数据基础。</w:t>
      </w:r>
    </w:p>
    <w:p>
      <w:pPr>
        <w:pStyle w:val="4"/>
        <w:bidi w:val="0"/>
        <w:rPr>
          <w:rFonts w:hint="eastAsia"/>
          <w:lang w:val="en-US" w:eastAsia="zh-CN"/>
        </w:rPr>
      </w:pPr>
      <w:r>
        <w:rPr>
          <w:rFonts w:hint="eastAsia"/>
          <w:lang w:val="en-US" w:eastAsia="zh-CN"/>
        </w:rPr>
        <w:t>6.2.6收运设施与中转布局具体规划</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为构建覆盖尼勒克县全域的建筑垃圾规范化收运网络，依据县域“柳叶状”空间格局及“5镇6乡”的行政区划，本规划设计“分区收集、分级转运、终端集中”的三级收运体系。该体系以规划建设的县级建筑垃圾资源化处理中心（位于尼勒克镇或邻近区域）为唯一终端枢纽，将全县乡镇场划分为三个收运管理片区，并设立相应设施。</w:t>
      </w:r>
    </w:p>
    <w:p>
      <w:pPr>
        <w:pStyle w:val="5"/>
        <w:bidi w:val="0"/>
        <w:rPr>
          <w:rFonts w:hint="eastAsia"/>
          <w:lang w:val="en-US" w:eastAsia="zh-CN"/>
        </w:rPr>
      </w:pPr>
      <w:r>
        <w:rPr>
          <w:rFonts w:hint="eastAsia"/>
          <w:lang w:val="en-US" w:eastAsia="zh-CN"/>
        </w:rPr>
        <w:t>1.中部核心片区</w:t>
      </w:r>
    </w:p>
    <w:p>
      <w:pPr>
        <w:pageBreakBefore w:val="0"/>
        <w:kinsoku/>
        <w:wordWrap/>
        <w:overflowPunct/>
        <w:topLinePunct w:val="0"/>
        <w:autoSpaceDE/>
        <w:autoSpaceDN/>
        <w:bidi w:val="0"/>
        <w:adjustRightInd/>
        <w:spacing w:line="560" w:lineRule="exac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该片区以县城为核心，规划建设县级终端处理中心，并设置一座标准转运调配场。尼勒克镇作为县域中心，将建设集破碎、分选、资源化加工及最终处置于一体的县级建筑垃圾资源化处理中心，服务于全镇并作为全县收运网络的终点。在科蒙乡规划建设一座标准转运调配场，该场配备临时堆存场、地磅及初步分拣区，主要服务本乡及邻近的尼勒克镇、乌赞镇、科蒙乡、喀拉拖别乡木斯镇，负责接收周边垃圾，经集中压缩后转运至县处理中心。</w:t>
      </w:r>
    </w:p>
    <w:p>
      <w:pPr>
        <w:pStyle w:val="5"/>
        <w:bidi w:val="0"/>
        <w:rPr>
          <w:rFonts w:hint="eastAsia"/>
          <w:lang w:val="en-US" w:eastAsia="zh-CN"/>
        </w:rPr>
      </w:pPr>
      <w:r>
        <w:rPr>
          <w:rFonts w:hint="eastAsia"/>
          <w:lang w:val="en-US" w:eastAsia="zh-CN"/>
        </w:rPr>
        <w:t>2.东部片区</w:t>
      </w:r>
    </w:p>
    <w:p>
      <w:pPr>
        <w:pageBreakBefore w:val="0"/>
        <w:kinsoku/>
        <w:wordWrap/>
        <w:overflowPunct/>
        <w:topLinePunct w:val="0"/>
        <w:autoSpaceDE/>
        <w:autoSpaceDN/>
        <w:bidi w:val="0"/>
        <w:adjustRightInd/>
        <w:spacing w:line="560" w:lineRule="exac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该片区以乌拉斯台镇为集散中心。规划在乌拉斯台镇建设一座标准转运调配场，作为东部片区的核心节点，服务覆盖本乡及唐布拉景区。该转运调配场需配套防尘降噪及污水收集设施。片区内乌拉斯台镇、唐布拉社区各规划设立一个分类收集点，负责本乡镇域内建筑垃圾的临时集中、分类堆放，并由转运调配场车辆定期清运。</w:t>
      </w:r>
    </w:p>
    <w:p>
      <w:pPr>
        <w:pStyle w:val="5"/>
        <w:bidi w:val="0"/>
        <w:rPr>
          <w:rFonts w:hint="eastAsia"/>
          <w:lang w:val="en-US" w:eastAsia="zh-CN"/>
        </w:rPr>
      </w:pPr>
      <w:r>
        <w:rPr>
          <w:rFonts w:hint="eastAsia"/>
          <w:lang w:val="en-US" w:eastAsia="zh-CN"/>
        </w:rPr>
        <w:t>3.西部及北部片区</w:t>
      </w:r>
    </w:p>
    <w:p>
      <w:pPr>
        <w:pageBreakBefore w:val="0"/>
        <w:kinsoku/>
        <w:wordWrap/>
        <w:overflowPunct/>
        <w:topLinePunct w:val="0"/>
        <w:autoSpaceDE/>
        <w:autoSpaceDN/>
        <w:bidi w:val="0"/>
        <w:adjustRightInd/>
        <w:spacing w:line="560" w:lineRule="exac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该片区地形相对复杂，设立两个转运中心以实现有效覆盖。在喀拉苏乡规划建设一座标准转运调配场，服务于本乡及喀拉苏乡、苏布台乡，需特别考虑山区道路的运输适应性。在克令乡规划建设另一座标准转运调配场，重点服务本乡及加哈等特殊农牧场区域。片区内苏布台乡设立分类收集点，采用固定或移动式收集容器，重点管理分散的农牧区建筑与装修垃圾。</w:t>
      </w:r>
    </w:p>
    <w:p>
      <w:pPr>
        <w:pStyle w:val="5"/>
        <w:bidi w:val="0"/>
        <w:rPr>
          <w:rFonts w:hint="eastAsia"/>
          <w:lang w:val="en-US" w:eastAsia="zh-CN"/>
        </w:rPr>
      </w:pPr>
      <w:r>
        <w:rPr>
          <w:rFonts w:hint="eastAsia"/>
          <w:lang w:val="en-US" w:eastAsia="zh-CN"/>
        </w:rPr>
        <w:t>4.建设与运营实施建议</w:t>
      </w:r>
    </w:p>
    <w:p>
      <w:pPr>
        <w:pageBreakBefore w:val="0"/>
        <w:kinsoku/>
        <w:wordWrap/>
        <w:overflowPunct/>
        <w:topLinePunct w:val="0"/>
        <w:autoSpaceDE/>
        <w:autoSpaceDN/>
        <w:bidi w:val="0"/>
        <w:adjustRightInd/>
        <w:spacing w:line="560" w:lineRule="exact"/>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建议采取分步实施策略：近期优先建设尼勒克镇县级处理中心及科蒙乡、乌拉斯台镇两座关键转运调配场，形成骨干网络；远期逐步完善东部片区及其他收集点。肠道转运调配场与现有环卫设施共建共享，以节约成本。所有站点均需接入县级智慧监管平台，实现垃圾存量监测与运输路线智能调度，确保全域建筑垃圾安全、高效闭环处置。</w:t>
      </w:r>
    </w:p>
    <w:p>
      <w:pPr>
        <w:pStyle w:val="3"/>
        <w:bidi w:val="0"/>
        <w:rPr>
          <w:rFonts w:hint="eastAsia"/>
        </w:rPr>
      </w:pPr>
      <w:bookmarkStart w:id="47" w:name="_Toc415"/>
      <w:r>
        <w:rPr>
          <w:rFonts w:hint="eastAsia"/>
          <w:lang w:val="en-US" w:eastAsia="zh-CN"/>
        </w:rPr>
        <w:t>6.</w:t>
      </w:r>
      <w:r>
        <w:rPr>
          <w:rFonts w:hint="eastAsia"/>
        </w:rPr>
        <w:t>3运输路线规划</w:t>
      </w:r>
      <w:bookmarkEnd w:id="47"/>
    </w:p>
    <w:p>
      <w:pPr>
        <w:pageBreakBefore w:val="0"/>
        <w:kinsoku/>
        <w:wordWrap/>
        <w:overflowPunct/>
        <w:topLinePunct w:val="0"/>
        <w:autoSpaceDE/>
        <w:autoSpaceDN/>
        <w:bidi w:val="0"/>
        <w:adjustRightInd/>
        <w:spacing w:line="560" w:lineRule="exact"/>
        <w:rPr>
          <w:rFonts w:hint="eastAsia"/>
        </w:rPr>
      </w:pPr>
      <w:r>
        <w:rPr>
          <w:rFonts w:hint="eastAsia"/>
          <w:b w:val="0"/>
          <w:bCs w:val="0"/>
          <w:color w:val="000000" w:themeColor="text1"/>
          <w14:textFill>
            <w14:solidFill>
              <w14:schemeClr w14:val="tx1"/>
            </w14:solidFill>
          </w14:textFill>
        </w:rPr>
        <w:t>为确保建筑垃圾从各产生点、</w:t>
      </w:r>
      <w:r>
        <w:rPr>
          <w:rFonts w:hint="eastAsia"/>
          <w:b w:val="0"/>
          <w:bCs w:val="0"/>
          <w:color w:val="000000" w:themeColor="text1"/>
          <w:lang w:eastAsia="zh-CN"/>
          <w14:textFill>
            <w14:solidFill>
              <w14:schemeClr w14:val="tx1"/>
            </w14:solidFill>
          </w14:textFill>
        </w:rPr>
        <w:t>转运调配场</w:t>
      </w:r>
      <w:r>
        <w:rPr>
          <w:rFonts w:hint="eastAsia"/>
          <w:b w:val="0"/>
          <w:bCs w:val="0"/>
          <w:color w:val="000000" w:themeColor="text1"/>
          <w14:textFill>
            <w14:solidFill>
              <w14:schemeClr w14:val="tx1"/>
            </w14:solidFill>
          </w14:textFill>
        </w:rPr>
        <w:t>安全、高效、环保地运送至县级资源化处</w:t>
      </w:r>
      <w:r>
        <w:rPr>
          <w:rFonts w:hint="eastAsia"/>
        </w:rPr>
        <w:t>理中心，避免运输过程造成二次污染，特制定本运输路线规划。规划遵循“安全优先、效率兼顾、规避敏感、智慧管控”的原则。</w:t>
      </w:r>
    </w:p>
    <w:p>
      <w:pPr>
        <w:pStyle w:val="4"/>
        <w:bidi w:val="0"/>
        <w:rPr>
          <w:rFonts w:hint="eastAsia"/>
          <w:lang w:eastAsia="zh-CN"/>
        </w:rPr>
      </w:pPr>
      <w:r>
        <w:rPr>
          <w:rFonts w:hint="eastAsia"/>
        </w:rPr>
        <w:t>6.3.1规划原则与目标</w:t>
      </w:r>
    </w:p>
    <w:p>
      <w:pPr>
        <w:pageBreakBefore w:val="0"/>
        <w:kinsoku/>
        <w:wordWrap/>
        <w:overflowPunct/>
        <w:topLinePunct w:val="0"/>
        <w:autoSpaceDE/>
        <w:autoSpaceDN/>
        <w:bidi w:val="0"/>
        <w:adjustRightInd/>
        <w:spacing w:line="560" w:lineRule="exact"/>
        <w:rPr>
          <w:rFonts w:hint="eastAsia"/>
        </w:rPr>
      </w:pPr>
      <w:r>
        <w:rPr>
          <w:rFonts w:hint="eastAsia"/>
        </w:rPr>
        <w:t>1.安全合规原则：所有路线必须符合道路交通安全法规，优先选择路况良好、承载力足够的道路，避开地质灾害易发路段。</w:t>
      </w:r>
    </w:p>
    <w:p>
      <w:pPr>
        <w:pageBreakBefore w:val="0"/>
        <w:kinsoku/>
        <w:wordWrap/>
        <w:overflowPunct/>
        <w:topLinePunct w:val="0"/>
        <w:autoSpaceDE/>
        <w:autoSpaceDN/>
        <w:bidi w:val="0"/>
        <w:adjustRightInd/>
        <w:spacing w:line="560" w:lineRule="exact"/>
        <w:rPr>
          <w:rFonts w:hint="eastAsia"/>
        </w:rPr>
      </w:pPr>
      <w:r>
        <w:rPr>
          <w:rFonts w:hint="eastAsia"/>
        </w:rPr>
        <w:t>2.效率最优原则：基于各乡镇</w:t>
      </w:r>
      <w:r>
        <w:rPr>
          <w:rFonts w:hint="eastAsia"/>
          <w:lang w:eastAsia="zh-CN"/>
        </w:rPr>
        <w:t>转运调配场</w:t>
      </w:r>
      <w:r>
        <w:rPr>
          <w:rFonts w:hint="eastAsia"/>
        </w:rPr>
        <w:t>的地理位置，规划距离相对合理、时间成本可控的主干运输路线。</w:t>
      </w:r>
    </w:p>
    <w:p>
      <w:pPr>
        <w:pageBreakBefore w:val="0"/>
        <w:kinsoku/>
        <w:wordWrap/>
        <w:overflowPunct/>
        <w:topLinePunct w:val="0"/>
        <w:autoSpaceDE/>
        <w:autoSpaceDN/>
        <w:bidi w:val="0"/>
        <w:adjustRightInd/>
        <w:spacing w:line="560" w:lineRule="exact"/>
        <w:rPr>
          <w:rFonts w:hint="eastAsia"/>
        </w:rPr>
      </w:pPr>
      <w:r>
        <w:rPr>
          <w:rFonts w:hint="eastAsia"/>
        </w:rPr>
        <w:t>3.环境友好原则：运输路线应最大限度规避县城中心区、乡镇居民密集区、水源保护区、风景名胜区等环境敏感目标。</w:t>
      </w:r>
    </w:p>
    <w:p>
      <w:pPr>
        <w:pageBreakBefore w:val="0"/>
        <w:kinsoku/>
        <w:wordWrap/>
        <w:overflowPunct/>
        <w:topLinePunct w:val="0"/>
        <w:autoSpaceDE/>
        <w:autoSpaceDN/>
        <w:bidi w:val="0"/>
        <w:adjustRightInd/>
        <w:spacing w:line="560" w:lineRule="exact"/>
        <w:rPr>
          <w:rFonts w:hint="eastAsia"/>
        </w:rPr>
      </w:pPr>
      <w:r>
        <w:rPr>
          <w:rFonts w:hint="eastAsia"/>
        </w:rPr>
        <w:t>4.智慧监管目标：所有核准运输车辆必须接入监管平台，实现固定路线、实时轨迹、偏离预警的全程智能化管控。</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6.3.2分片区主干运输路线规划</w:t>
      </w:r>
    </w:p>
    <w:p>
      <w:pPr>
        <w:pageBreakBefore w:val="0"/>
        <w:kinsoku/>
        <w:wordWrap/>
        <w:overflowPunct/>
        <w:topLinePunct w:val="0"/>
        <w:autoSpaceDE/>
        <w:autoSpaceDN/>
        <w:bidi w:val="0"/>
        <w:adjustRightInd/>
        <w:spacing w:line="560" w:lineRule="exact"/>
        <w:rPr>
          <w:rFonts w:hint="eastAsia"/>
        </w:rPr>
      </w:pPr>
      <w:r>
        <w:rPr>
          <w:rFonts w:hint="eastAsia"/>
        </w:rPr>
        <w:t>基于“6.2收运体系规划”中确定的三个收运管理片区及设施布局，规划以下三条主干运输廊道：</w:t>
      </w:r>
    </w:p>
    <w:p>
      <w:pPr>
        <w:pStyle w:val="5"/>
        <w:bidi w:val="0"/>
        <w:rPr>
          <w:rFonts w:hint="eastAsia"/>
          <w:lang w:eastAsia="zh-CN"/>
        </w:rPr>
      </w:pPr>
      <w:r>
        <w:rPr>
          <w:rFonts w:hint="eastAsia"/>
        </w:rPr>
        <w:t>1.</w:t>
      </w:r>
      <w:r>
        <w:rPr>
          <w:rFonts w:hint="eastAsia"/>
          <w:lang w:eastAsia="zh-CN"/>
        </w:rPr>
        <w:t>东</w:t>
      </w:r>
      <w:r>
        <w:rPr>
          <w:rFonts w:hint="eastAsia"/>
        </w:rPr>
        <w:t>部及北部片区主干线（A线）</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路线走向：</w:t>
      </w:r>
      <w:r>
        <w:rPr>
          <w:rFonts w:hint="eastAsia"/>
          <w:color w:val="000000" w:themeColor="text1"/>
          <w:lang w:eastAsia="zh-CN"/>
          <w14:textFill>
            <w14:solidFill>
              <w14:schemeClr w14:val="tx1"/>
            </w14:solidFill>
          </w14:textFill>
        </w:rPr>
        <w:t>唐布拉景区</w:t>
      </w:r>
      <w:r>
        <w:rPr>
          <w:rFonts w:hint="eastAsia"/>
          <w:color w:val="000000" w:themeColor="text1"/>
          <w14:textFill>
            <w14:solidFill>
              <w14:schemeClr w14:val="tx1"/>
            </w14:solidFill>
          </w14:textFill>
        </w:rPr>
        <w:t>→S315省道→乌拉斯台</w:t>
      </w:r>
      <w:r>
        <w:rPr>
          <w:rFonts w:hint="eastAsia"/>
          <w:color w:val="000000" w:themeColor="text1"/>
          <w:lang w:val="en-US" w:eastAsia="zh-CN"/>
          <w14:textFill>
            <w14:solidFill>
              <w14:schemeClr w14:val="tx1"/>
            </w14:solidFill>
          </w14:textFill>
        </w:rPr>
        <w:t>镇</w:t>
      </w:r>
      <w:r>
        <w:rPr>
          <w:rFonts w:hint="eastAsia"/>
          <w:color w:val="000000" w:themeColor="text1"/>
          <w:lang w:eastAsia="zh-CN"/>
          <w14:textFill>
            <w14:solidFill>
              <w14:schemeClr w14:val="tx1"/>
            </w14:solidFill>
          </w14:textFill>
        </w:rPr>
        <w:t>转运调配场</w:t>
      </w:r>
      <w:r>
        <w:rPr>
          <w:rFonts w:hint="eastAsia"/>
          <w:color w:val="000000" w:themeColor="text1"/>
          <w14:textFill>
            <w14:solidFill>
              <w14:schemeClr w14:val="tx1"/>
            </w14:solidFill>
          </w14:textFill>
        </w:rPr>
        <w:t>→S315省道→G578国道→尼勒克镇县级处理中心。</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覆盖范围：主要服务乌拉斯台</w:t>
      </w:r>
      <w:r>
        <w:rPr>
          <w:rFonts w:hint="eastAsia"/>
          <w:color w:val="000000" w:themeColor="text1"/>
          <w:lang w:val="en-US" w:eastAsia="zh-CN"/>
          <w14:textFill>
            <w14:solidFill>
              <w14:schemeClr w14:val="tx1"/>
            </w14:solidFill>
          </w14:textFill>
        </w:rPr>
        <w:t>镇</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唐布拉景区</w:t>
      </w:r>
      <w:r>
        <w:rPr>
          <w:rFonts w:hint="eastAsia"/>
          <w:color w:val="000000" w:themeColor="text1"/>
          <w14:textFill>
            <w14:solidFill>
              <w14:schemeClr w14:val="tx1"/>
            </w14:solidFill>
          </w14:textFill>
        </w:rPr>
        <w:t>等</w:t>
      </w:r>
      <w:r>
        <w:rPr>
          <w:rFonts w:hint="eastAsia"/>
          <w:color w:val="000000" w:themeColor="text1"/>
          <w:lang w:eastAsia="zh-CN"/>
          <w14:textFill>
            <w14:solidFill>
              <w14:schemeClr w14:val="tx1"/>
            </w14:solidFill>
          </w14:textFill>
        </w:rPr>
        <w:t>东</w:t>
      </w:r>
      <w:r>
        <w:rPr>
          <w:rFonts w:hint="eastAsia"/>
          <w:color w:val="000000" w:themeColor="text1"/>
          <w14:textFill>
            <w14:solidFill>
              <w14:schemeClr w14:val="tx1"/>
            </w14:solidFill>
          </w14:textFill>
        </w:rPr>
        <w:t>部及北部乡镇场收集点汇集的建筑垃圾。</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路线说明：该线路主要依托S315和G578两条高等级公路，是连接县城西部、北部区域的核心走廊。道路条件良好，运输效率高，能有效覆盖山区</w:t>
      </w:r>
      <w:r>
        <w:rPr>
          <w:rFonts w:hint="eastAsia"/>
          <w:color w:val="000000" w:themeColor="text1"/>
          <w:lang w:eastAsia="zh-CN"/>
          <w14:textFill>
            <w14:solidFill>
              <w14:schemeClr w14:val="tx1"/>
            </w14:solidFill>
          </w14:textFill>
        </w:rPr>
        <w:t>景区乡镇场</w:t>
      </w:r>
      <w:r>
        <w:rPr>
          <w:rFonts w:hint="eastAsia"/>
          <w:color w:val="000000" w:themeColor="text1"/>
          <w14:textFill>
            <w14:solidFill>
              <w14:schemeClr w14:val="tx1"/>
            </w14:solidFill>
          </w14:textFill>
        </w:rPr>
        <w:t>。</w:t>
      </w:r>
    </w:p>
    <w:p>
      <w:pPr>
        <w:pStyle w:val="5"/>
        <w:bidi w:val="0"/>
        <w:rPr>
          <w:rFonts w:hint="eastAsia"/>
          <w:lang w:eastAsia="zh-CN"/>
        </w:rPr>
      </w:pPr>
      <w:r>
        <w:rPr>
          <w:rFonts w:hint="eastAsia"/>
        </w:rPr>
        <w:t>2.中部片区主干线（B线）</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路线走向：</w:t>
      </w:r>
      <w:r>
        <w:rPr>
          <w:rFonts w:hint="eastAsia"/>
          <w:color w:val="000000" w:themeColor="text1"/>
          <w:lang w:eastAsia="zh-CN"/>
          <w14:textFill>
            <w14:solidFill>
              <w14:schemeClr w14:val="tx1"/>
            </w14:solidFill>
          </w14:textFill>
        </w:rPr>
        <w:t>胡吉尔台乡</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科蒙</w:t>
      </w:r>
      <w:r>
        <w:rPr>
          <w:rFonts w:hint="eastAsia"/>
          <w:color w:val="000000" w:themeColor="text1"/>
          <w14:textFill>
            <w14:solidFill>
              <w14:schemeClr w14:val="tx1"/>
            </w14:solidFill>
          </w14:textFill>
        </w:rPr>
        <w:t>乡</w:t>
      </w:r>
      <w:r>
        <w:rPr>
          <w:rFonts w:hint="eastAsia"/>
          <w:color w:val="000000" w:themeColor="text1"/>
          <w:lang w:eastAsia="zh-CN"/>
          <w14:textFill>
            <w14:solidFill>
              <w14:schemeClr w14:val="tx1"/>
            </w14:solidFill>
          </w14:textFill>
        </w:rPr>
        <w:t>转运调配场</w:t>
      </w:r>
      <w:r>
        <w:rPr>
          <w:rFonts w:hint="eastAsia"/>
          <w:color w:val="000000" w:themeColor="text1"/>
          <w14:textFill>
            <w14:solidFill>
              <w14:schemeClr w14:val="tx1"/>
            </w14:solidFill>
          </w14:textFill>
        </w:rPr>
        <w:t>→县城东环路/U型县乡道→G578国道→尼勒克镇县级处理中心。</w:t>
      </w:r>
    </w:p>
    <w:p>
      <w:pPr>
        <w:pageBreakBefore w:val="0"/>
        <w:kinsoku/>
        <w:wordWrap/>
        <w:overflowPunct/>
        <w:topLinePunct w:val="0"/>
        <w:autoSpaceDE/>
        <w:autoSpaceDN/>
        <w:bidi w:val="0"/>
        <w:adjustRightInd/>
        <w:spacing w:line="560" w:lineRule="exact"/>
        <w:rPr>
          <w:rFonts w:hint="eastAsia" w:eastAsia="方正仿宋_GB18030"/>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克令镇</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县道</w:t>
      </w:r>
      <w:r>
        <w:rPr>
          <w:rFonts w:hint="eastAsia"/>
          <w:color w:val="000000" w:themeColor="text1"/>
          <w14:textFill>
            <w14:solidFill>
              <w14:schemeClr w14:val="tx1"/>
            </w14:solidFill>
          </w14:textFill>
        </w:rPr>
        <w:t>→尼勒克镇县级处理中心</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覆盖范围：主要服务</w:t>
      </w:r>
      <w:r>
        <w:rPr>
          <w:rFonts w:hint="eastAsia"/>
          <w:color w:val="000000" w:themeColor="text1"/>
          <w:lang w:eastAsia="zh-CN"/>
          <w14:textFill>
            <w14:solidFill>
              <w14:schemeClr w14:val="tx1"/>
            </w14:solidFill>
          </w14:textFill>
        </w:rPr>
        <w:t>科蒙</w:t>
      </w:r>
      <w:r>
        <w:rPr>
          <w:rFonts w:hint="eastAsia"/>
          <w:color w:val="000000" w:themeColor="text1"/>
          <w14:textFill>
            <w14:solidFill>
              <w14:schemeClr w14:val="tx1"/>
            </w14:solidFill>
          </w14:textFill>
        </w:rPr>
        <w:t>乡、尼勒克</w:t>
      </w:r>
      <w:r>
        <w:rPr>
          <w:rFonts w:hint="eastAsia"/>
          <w:color w:val="000000" w:themeColor="text1"/>
          <w:lang w:eastAsia="zh-CN"/>
          <w14:textFill>
            <w14:solidFill>
              <w14:schemeClr w14:val="tx1"/>
            </w14:solidFill>
          </w14:textFill>
        </w:rPr>
        <w:t>乌赞镇</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尼勒克镇、克令镇</w:t>
      </w:r>
      <w:r>
        <w:rPr>
          <w:rFonts w:hint="eastAsia"/>
          <w:color w:val="000000" w:themeColor="text1"/>
          <w14:textFill>
            <w14:solidFill>
              <w14:schemeClr w14:val="tx1"/>
            </w14:solidFill>
          </w14:textFill>
        </w:rPr>
        <w:t>等中部人口密集区。</w:t>
      </w:r>
    </w:p>
    <w:p>
      <w:pPr>
        <w:pageBreakBefore w:val="0"/>
        <w:kinsoku/>
        <w:wordWrap/>
        <w:overflowPunct/>
        <w:topLinePunct w:val="0"/>
        <w:autoSpaceDE/>
        <w:autoSpaceDN/>
        <w:bidi w:val="0"/>
        <w:adjustRightInd/>
        <w:spacing w:line="560" w:lineRule="exact"/>
        <w:rPr>
          <w:rFonts w:hint="eastAsia"/>
        </w:rPr>
      </w:pPr>
      <w:r>
        <w:rPr>
          <w:rFonts w:hint="eastAsia"/>
        </w:rPr>
        <w:t>路线说明：该线路距离最短，是运输最频繁的路线。规划要求车辆通过县城外环或指定县乡道路接入G578，严格禁止运输车辆穿行县城核心生活区，以减轻对居民生活的干扰。</w:t>
      </w:r>
    </w:p>
    <w:p>
      <w:pPr>
        <w:pStyle w:val="5"/>
        <w:bidi w:val="0"/>
        <w:rPr>
          <w:rFonts w:hint="eastAsia"/>
          <w:lang w:eastAsia="zh-CN"/>
        </w:rPr>
      </w:pPr>
      <w:r>
        <w:rPr>
          <w:rFonts w:hint="eastAsia"/>
        </w:rPr>
        <w:t>3.</w:t>
      </w:r>
      <w:r>
        <w:rPr>
          <w:rFonts w:hint="eastAsia"/>
          <w:lang w:eastAsia="zh-CN"/>
        </w:rPr>
        <w:t>南</w:t>
      </w:r>
      <w:r>
        <w:rPr>
          <w:rFonts w:hint="eastAsia"/>
        </w:rPr>
        <w:t>部片区主干线（C线）</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路线走向：</w:t>
      </w:r>
      <w:r>
        <w:rPr>
          <w:rFonts w:hint="eastAsia"/>
          <w:color w:val="000000" w:themeColor="text1"/>
          <w:lang w:eastAsia="zh-CN"/>
          <w14:textFill>
            <w14:solidFill>
              <w14:schemeClr w14:val="tx1"/>
            </w14:solidFill>
          </w14:textFill>
        </w:rPr>
        <w:t>木斯镇收集站</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774</w:t>
      </w:r>
      <w:r>
        <w:rPr>
          <w:rFonts w:hint="eastAsia"/>
          <w:color w:val="000000" w:themeColor="text1"/>
          <w14:textFill>
            <w14:solidFill>
              <w14:schemeClr w14:val="tx1"/>
            </w14:solidFill>
          </w14:textFill>
        </w:rPr>
        <w:t>→喀拉托别乡</w:t>
      </w:r>
      <w:r>
        <w:rPr>
          <w:rFonts w:hint="eastAsia"/>
          <w:color w:val="000000" w:themeColor="text1"/>
          <w:lang w:eastAsia="zh-CN"/>
          <w14:textFill>
            <w14:solidFill>
              <w14:schemeClr w14:val="tx1"/>
            </w14:solidFill>
          </w14:textFill>
        </w:rPr>
        <w:t>收集站</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县道</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科蒙</w:t>
      </w:r>
      <w:r>
        <w:rPr>
          <w:rFonts w:hint="eastAsia"/>
          <w:color w:val="000000" w:themeColor="text1"/>
          <w14:textFill>
            <w14:solidFill>
              <w14:schemeClr w14:val="tx1"/>
            </w14:solidFill>
          </w14:textFill>
        </w:rPr>
        <w:t>乡</w:t>
      </w:r>
      <w:r>
        <w:rPr>
          <w:rFonts w:hint="eastAsia"/>
          <w:color w:val="000000" w:themeColor="text1"/>
          <w:lang w:eastAsia="zh-CN"/>
          <w14:textFill>
            <w14:solidFill>
              <w14:schemeClr w14:val="tx1"/>
            </w14:solidFill>
          </w14:textFill>
        </w:rPr>
        <w:t>转运调配场</w:t>
      </w:r>
      <w:r>
        <w:rPr>
          <w:rFonts w:hint="eastAsia"/>
          <w:color w:val="000000" w:themeColor="text1"/>
          <w14:textFill>
            <w14:solidFill>
              <w14:schemeClr w14:val="tx1"/>
            </w14:solidFill>
          </w14:textFill>
        </w:rPr>
        <w:t>→尼勒克镇县级处理中心。</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覆盖范围：主要服务喀拉托别乡、</w:t>
      </w:r>
      <w:r>
        <w:rPr>
          <w:rFonts w:hint="eastAsia"/>
          <w:color w:val="000000" w:themeColor="text1"/>
          <w:lang w:eastAsia="zh-CN"/>
          <w14:textFill>
            <w14:solidFill>
              <w14:schemeClr w14:val="tx1"/>
            </w14:solidFill>
          </w14:textFill>
        </w:rPr>
        <w:t>木斯镇</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科蒙</w:t>
      </w:r>
      <w:r>
        <w:rPr>
          <w:rFonts w:hint="eastAsia"/>
          <w:color w:val="000000" w:themeColor="text1"/>
          <w14:textFill>
            <w14:solidFill>
              <w14:schemeClr w14:val="tx1"/>
            </w14:solidFill>
          </w14:textFill>
        </w:rPr>
        <w:t>乡等</w:t>
      </w:r>
      <w:r>
        <w:rPr>
          <w:rFonts w:hint="eastAsia"/>
          <w:color w:val="000000" w:themeColor="text1"/>
          <w:lang w:eastAsia="zh-CN"/>
          <w14:textFill>
            <w14:solidFill>
              <w14:schemeClr w14:val="tx1"/>
            </w14:solidFill>
          </w14:textFill>
        </w:rPr>
        <w:t>南</w:t>
      </w:r>
      <w:r>
        <w:rPr>
          <w:rFonts w:hint="eastAsia"/>
          <w:color w:val="000000" w:themeColor="text1"/>
          <w14:textFill>
            <w14:solidFill>
              <w14:schemeClr w14:val="tx1"/>
            </w14:solidFill>
          </w14:textFill>
        </w:rPr>
        <w:t>部乡镇。</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路线说明：该线路利用S</w:t>
      </w:r>
      <w:r>
        <w:rPr>
          <w:rFonts w:hint="eastAsia"/>
          <w:color w:val="000000" w:themeColor="text1"/>
          <w:lang w:val="en-US" w:eastAsia="zh-CN"/>
          <w14:textFill>
            <w14:solidFill>
              <w14:schemeClr w14:val="tx1"/>
            </w14:solidFill>
          </w14:textFill>
        </w:rPr>
        <w:t>315</w:t>
      </w:r>
      <w:r>
        <w:rPr>
          <w:rFonts w:hint="eastAsia"/>
          <w:color w:val="000000" w:themeColor="text1"/>
          <w14:textFill>
            <w14:solidFill>
              <w14:schemeClr w14:val="tx1"/>
            </w14:solidFill>
          </w14:textFill>
        </w:rPr>
        <w:t>省道连接</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部片区，后经</w:t>
      </w:r>
      <w:r>
        <w:rPr>
          <w:rFonts w:hint="eastAsia"/>
          <w:color w:val="000000" w:themeColor="text1"/>
          <w:lang w:eastAsia="zh-CN"/>
          <w14:textFill>
            <w14:solidFill>
              <w14:schemeClr w14:val="tx1"/>
            </w14:solidFill>
          </w14:textFill>
        </w:rPr>
        <w:t>县</w:t>
      </w:r>
      <w:r>
        <w:rPr>
          <w:rFonts w:hint="eastAsia"/>
          <w:color w:val="000000" w:themeColor="text1"/>
          <w14:textFill>
            <w14:solidFill>
              <w14:schemeClr w14:val="tx1"/>
            </w14:solidFill>
          </w14:textFill>
        </w:rPr>
        <w:t>道进入处理中心。需重点关注S</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部分路段的路况维护，确保重载车辆通行安全。</w:t>
      </w:r>
    </w:p>
    <w:p>
      <w:pPr>
        <w:pStyle w:val="5"/>
        <w:bidi w:val="0"/>
        <w:rPr>
          <w:rFonts w:hint="eastAsia"/>
          <w:lang w:eastAsia="zh-CN"/>
        </w:rPr>
      </w:pPr>
      <w:r>
        <w:rPr>
          <w:rFonts w:hint="eastAsia"/>
          <w:lang w:val="en-US" w:eastAsia="zh-CN"/>
        </w:rPr>
        <w:t>4</w:t>
      </w:r>
      <w:r>
        <w:rPr>
          <w:rFonts w:hint="eastAsia"/>
        </w:rPr>
        <w:t>.</w:t>
      </w:r>
      <w:r>
        <w:rPr>
          <w:rFonts w:hint="eastAsia"/>
          <w:lang w:eastAsia="zh-CN"/>
        </w:rPr>
        <w:t>西</w:t>
      </w:r>
      <w:r>
        <w:rPr>
          <w:rFonts w:hint="eastAsia"/>
        </w:rPr>
        <w:t>部片区主干线（</w:t>
      </w:r>
      <w:r>
        <w:rPr>
          <w:rFonts w:hint="eastAsia"/>
          <w:lang w:val="en-US" w:eastAsia="zh-CN"/>
        </w:rPr>
        <w:t>D</w:t>
      </w:r>
      <w:r>
        <w:rPr>
          <w:rFonts w:hint="eastAsia"/>
        </w:rPr>
        <w:t>线）</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路线走向：</w:t>
      </w:r>
      <w:r>
        <w:rPr>
          <w:rFonts w:hint="eastAsia"/>
          <w:color w:val="000000" w:themeColor="text1"/>
          <w:lang w:eastAsia="zh-CN"/>
          <w14:textFill>
            <w14:solidFill>
              <w14:schemeClr w14:val="tx1"/>
            </w14:solidFill>
          </w14:textFill>
        </w:rPr>
        <w:t>苏布台乡</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S315</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喀拉苏</w:t>
      </w:r>
      <w:r>
        <w:rPr>
          <w:rFonts w:hint="eastAsia"/>
          <w:color w:val="000000" w:themeColor="text1"/>
          <w14:textFill>
            <w14:solidFill>
              <w14:schemeClr w14:val="tx1"/>
            </w14:solidFill>
          </w14:textFill>
        </w:rPr>
        <w:t>乡</w:t>
      </w:r>
      <w:r>
        <w:rPr>
          <w:rFonts w:hint="eastAsia"/>
          <w:color w:val="000000" w:themeColor="text1"/>
          <w:lang w:eastAsia="zh-CN"/>
          <w14:textFill>
            <w14:solidFill>
              <w14:schemeClr w14:val="tx1"/>
            </w14:solidFill>
          </w14:textFill>
        </w:rPr>
        <w:t>收集站</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S315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加哈乌拉斯台乡</w:t>
      </w:r>
      <w:r>
        <w:rPr>
          <w:rFonts w:hint="eastAsia"/>
          <w:color w:val="000000" w:themeColor="text1"/>
          <w14:textFill>
            <w14:solidFill>
              <w14:schemeClr w14:val="tx1"/>
            </w14:solidFill>
          </w14:textFill>
        </w:rPr>
        <w:t>→尼勒克镇县级处理中心。</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覆盖范围：主要服务</w:t>
      </w:r>
      <w:r>
        <w:rPr>
          <w:rFonts w:hint="eastAsia"/>
          <w:color w:val="000000" w:themeColor="text1"/>
          <w:lang w:eastAsia="zh-CN"/>
          <w14:textFill>
            <w14:solidFill>
              <w14:schemeClr w14:val="tx1"/>
            </w14:solidFill>
          </w14:textFill>
        </w:rPr>
        <w:t>苏布台乡</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喀拉苏</w:t>
      </w:r>
      <w:r>
        <w:rPr>
          <w:rFonts w:hint="eastAsia"/>
          <w:color w:val="000000" w:themeColor="text1"/>
          <w14:textFill>
            <w14:solidFill>
              <w14:schemeClr w14:val="tx1"/>
            </w14:solidFill>
          </w14:textFill>
        </w:rPr>
        <w:t>乡、</w:t>
      </w:r>
      <w:r>
        <w:rPr>
          <w:rFonts w:hint="eastAsia"/>
          <w:color w:val="000000" w:themeColor="text1"/>
          <w:lang w:val="en-US" w:eastAsia="zh-CN"/>
          <w14:textFill>
            <w14:solidFill>
              <w14:schemeClr w14:val="tx1"/>
            </w14:solidFill>
          </w14:textFill>
        </w:rPr>
        <w:t>加哈乡</w:t>
      </w:r>
      <w:r>
        <w:rPr>
          <w:rFonts w:hint="eastAsia"/>
          <w:color w:val="000000" w:themeColor="text1"/>
          <w14:textFill>
            <w14:solidFill>
              <w14:schemeClr w14:val="tx1"/>
            </w14:solidFill>
          </w14:textFill>
        </w:rPr>
        <w:t>等</w:t>
      </w:r>
      <w:r>
        <w:rPr>
          <w:rFonts w:hint="eastAsia"/>
          <w:color w:val="000000" w:themeColor="text1"/>
          <w:lang w:eastAsia="zh-CN"/>
          <w14:textFill>
            <w14:solidFill>
              <w14:schemeClr w14:val="tx1"/>
            </w14:solidFill>
          </w14:textFill>
        </w:rPr>
        <w:t>西</w:t>
      </w:r>
      <w:r>
        <w:rPr>
          <w:rFonts w:hint="eastAsia"/>
          <w:color w:val="000000" w:themeColor="text1"/>
          <w14:textFill>
            <w14:solidFill>
              <w14:schemeClr w14:val="tx1"/>
            </w14:solidFill>
          </w14:textFill>
        </w:rPr>
        <w:t>部乡镇。</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路线说明：该线路利用S</w:t>
      </w:r>
      <w:r>
        <w:rPr>
          <w:rFonts w:hint="eastAsia"/>
          <w:color w:val="000000" w:themeColor="text1"/>
          <w:lang w:val="en-US" w:eastAsia="zh-CN"/>
          <w14:textFill>
            <w14:solidFill>
              <w14:schemeClr w14:val="tx1"/>
            </w14:solidFill>
          </w14:textFill>
        </w:rPr>
        <w:t>315</w:t>
      </w:r>
      <w:r>
        <w:rPr>
          <w:rFonts w:hint="eastAsia"/>
          <w:color w:val="000000" w:themeColor="text1"/>
          <w14:textFill>
            <w14:solidFill>
              <w14:schemeClr w14:val="tx1"/>
            </w14:solidFill>
          </w14:textFill>
        </w:rPr>
        <w:t>省道连接</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部片区，后经</w:t>
      </w:r>
      <w:r>
        <w:rPr>
          <w:rFonts w:hint="eastAsia"/>
          <w:color w:val="000000" w:themeColor="text1"/>
          <w:lang w:eastAsia="zh-CN"/>
          <w14:textFill>
            <w14:solidFill>
              <w14:schemeClr w14:val="tx1"/>
            </w14:solidFill>
          </w14:textFill>
        </w:rPr>
        <w:t>县</w:t>
      </w:r>
      <w:r>
        <w:rPr>
          <w:rFonts w:hint="eastAsia"/>
          <w:color w:val="000000" w:themeColor="text1"/>
          <w14:textFill>
            <w14:solidFill>
              <w14:schemeClr w14:val="tx1"/>
            </w14:solidFill>
          </w14:textFill>
        </w:rPr>
        <w:t>道进入处理中心。需重点关注S</w:t>
      </w:r>
      <w:r>
        <w:rPr>
          <w:rFonts w:hint="eastAsia"/>
          <w:color w:val="000000" w:themeColor="text1"/>
          <w:lang w:val="en-US" w:eastAsia="zh-CN"/>
          <w14:textFill>
            <w14:solidFill>
              <w14:schemeClr w14:val="tx1"/>
            </w14:solidFill>
          </w14:textFill>
        </w:rPr>
        <w:t>315</w:t>
      </w:r>
      <w:r>
        <w:rPr>
          <w:rFonts w:hint="eastAsia"/>
          <w:color w:val="000000" w:themeColor="text1"/>
          <w14:textFill>
            <w14:solidFill>
              <w14:schemeClr w14:val="tx1"/>
            </w14:solidFill>
          </w14:textFill>
        </w:rPr>
        <w:t>部分路段的路况维护，确保重载车辆通行安全。</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p>
    <w:p>
      <w:pPr>
        <w:pStyle w:val="4"/>
        <w:bidi w:val="0"/>
        <w:rPr>
          <w:rFonts w:hint="eastAsia"/>
          <w:lang w:eastAsia="zh-CN"/>
        </w:rPr>
      </w:pPr>
      <w:r>
        <w:rPr>
          <w:rFonts w:hint="eastAsia"/>
        </w:rPr>
        <w:t>6.3.3次级收集与转运路线</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各乡镇域内的分类收集点至本片区标准</w:t>
      </w:r>
      <w:r>
        <w:rPr>
          <w:rFonts w:hint="eastAsia"/>
          <w:color w:val="000000" w:themeColor="text1"/>
          <w:lang w:eastAsia="zh-CN"/>
          <w14:textFill>
            <w14:solidFill>
              <w14:schemeClr w14:val="tx1"/>
            </w14:solidFill>
          </w14:textFill>
        </w:rPr>
        <w:t>转运调配场</w:t>
      </w:r>
      <w:r>
        <w:rPr>
          <w:rFonts w:hint="eastAsia"/>
          <w:color w:val="000000" w:themeColor="text1"/>
          <w14:textFill>
            <w14:solidFill>
              <w14:schemeClr w14:val="tx1"/>
            </w14:solidFill>
          </w14:textFill>
        </w:rPr>
        <w:t>的运输，由各</w:t>
      </w:r>
      <w:r>
        <w:rPr>
          <w:rFonts w:hint="eastAsia"/>
          <w:color w:val="000000" w:themeColor="text1"/>
          <w:lang w:eastAsia="zh-CN"/>
          <w14:textFill>
            <w14:solidFill>
              <w14:schemeClr w14:val="tx1"/>
            </w14:solidFill>
          </w14:textFill>
        </w:rPr>
        <w:t>转运调配场</w:t>
      </w:r>
      <w:r>
        <w:rPr>
          <w:rFonts w:hint="eastAsia"/>
          <w:color w:val="000000" w:themeColor="text1"/>
          <w14:textFill>
            <w14:solidFill>
              <w14:schemeClr w14:val="tx1"/>
            </w14:solidFill>
          </w14:textFill>
        </w:rPr>
        <w:t>所属运营单位负责规划。原则是：</w:t>
      </w:r>
    </w:p>
    <w:p>
      <w:pPr>
        <w:pageBreakBefore w:val="0"/>
        <w:kinsoku/>
        <w:wordWrap/>
        <w:overflowPunct/>
        <w:topLinePunct w:val="0"/>
        <w:autoSpaceDE/>
        <w:autoSpaceDN/>
        <w:bidi w:val="0"/>
        <w:adjustRightInd/>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充分利用现有的县道、乡道及村村通公路网络。</w:t>
      </w:r>
    </w:p>
    <w:p>
      <w:pPr>
        <w:pageBreakBefore w:val="0"/>
        <w:kinsoku/>
        <w:wordWrap/>
        <w:overflowPunct/>
        <w:topLinePunct w:val="0"/>
        <w:autoSpaceDE/>
        <w:autoSpaceDN/>
        <w:bidi w:val="0"/>
        <w:adjustRightInd/>
        <w:spacing w:line="560" w:lineRule="exact"/>
        <w:rPr>
          <w:rFonts w:hint="eastAsia"/>
        </w:rPr>
      </w:pPr>
      <w:r>
        <w:rPr>
          <w:rFonts w:hint="eastAsia"/>
        </w:rPr>
        <w:t>固定收集时间表，采用“定线、定时、定点”的公交化收运模式，提高收集效率。</w:t>
      </w:r>
    </w:p>
    <w:p>
      <w:pPr>
        <w:pageBreakBefore w:val="0"/>
        <w:kinsoku/>
        <w:wordWrap/>
        <w:overflowPunct/>
        <w:topLinePunct w:val="0"/>
        <w:autoSpaceDE/>
        <w:autoSpaceDN/>
        <w:bidi w:val="0"/>
        <w:adjustRightInd/>
        <w:spacing w:line="560" w:lineRule="exact"/>
        <w:rPr>
          <w:rFonts w:hint="eastAsia"/>
        </w:rPr>
      </w:pPr>
      <w:r>
        <w:rPr>
          <w:rFonts w:hint="eastAsia"/>
        </w:rPr>
        <w:t>尽量避免在交通高峰时段穿行乡镇主要街道。</w:t>
      </w:r>
    </w:p>
    <w:p>
      <w:pPr>
        <w:pStyle w:val="4"/>
        <w:bidi w:val="0"/>
        <w:rPr>
          <w:rFonts w:hint="eastAsia"/>
          <w:lang w:eastAsia="zh-CN"/>
        </w:rPr>
      </w:pPr>
      <w:r>
        <w:rPr>
          <w:rFonts w:hint="eastAsia"/>
        </w:rPr>
        <w:t>6.3.4智慧监管与动态调度</w:t>
      </w:r>
    </w:p>
    <w:p>
      <w:pPr>
        <w:pageBreakBefore w:val="0"/>
        <w:kinsoku/>
        <w:wordWrap/>
        <w:overflowPunct/>
        <w:topLinePunct w:val="0"/>
        <w:autoSpaceDE/>
        <w:autoSpaceDN/>
        <w:bidi w:val="0"/>
        <w:adjustRightInd/>
        <w:spacing w:line="560" w:lineRule="exact"/>
        <w:rPr>
          <w:rFonts w:hint="eastAsia"/>
        </w:rPr>
      </w:pPr>
      <w:r>
        <w:rPr>
          <w:rFonts w:hint="eastAsia"/>
        </w:rPr>
        <w:t>1.电子围栏与路线绑定：在智慧监管平台地图上，对上述A、B、C、</w:t>
      </w:r>
      <w:r>
        <w:rPr>
          <w:rFonts w:hint="eastAsia"/>
          <w:lang w:val="en-US" w:eastAsia="zh-CN"/>
        </w:rPr>
        <w:t>D</w:t>
      </w:r>
      <w:r>
        <w:rPr>
          <w:rFonts w:hint="eastAsia"/>
          <w:lang w:eastAsia="zh-CN"/>
        </w:rPr>
        <w:t>四</w:t>
      </w:r>
      <w:r>
        <w:rPr>
          <w:rFonts w:hint="eastAsia"/>
        </w:rPr>
        <w:t>条主干线及允许通行的连接道路设立“电子围栏”。所有运输任务必须与预先核准的路线绑定。</w:t>
      </w:r>
    </w:p>
    <w:p>
      <w:pPr>
        <w:pageBreakBefore w:val="0"/>
        <w:kinsoku/>
        <w:wordWrap/>
        <w:overflowPunct/>
        <w:topLinePunct w:val="0"/>
        <w:autoSpaceDE/>
        <w:autoSpaceDN/>
        <w:bidi w:val="0"/>
        <w:adjustRightInd/>
        <w:spacing w:line="560" w:lineRule="exact"/>
        <w:rPr>
          <w:rFonts w:hint="eastAsia"/>
        </w:rPr>
      </w:pPr>
      <w:r>
        <w:rPr>
          <w:rFonts w:hint="eastAsia"/>
        </w:rPr>
        <w:t>2.实时监控与偏离预警：运输车辆一旦偏离核准路线或驶入禁行区域，监管平台将自动记录并实时预警，作为执法依据。</w:t>
      </w:r>
    </w:p>
    <w:p>
      <w:pPr>
        <w:pageBreakBefore w:val="0"/>
        <w:kinsoku/>
        <w:wordWrap/>
        <w:overflowPunct/>
        <w:topLinePunct w:val="0"/>
        <w:autoSpaceDE/>
        <w:autoSpaceDN/>
        <w:bidi w:val="0"/>
        <w:adjustRightInd/>
        <w:spacing w:line="560" w:lineRule="exact"/>
        <w:rPr>
          <w:rFonts w:hint="eastAsia"/>
        </w:rPr>
      </w:pPr>
      <w:r>
        <w:rPr>
          <w:rFonts w:hint="eastAsia"/>
        </w:rPr>
        <w:t>3.动态优化：平台可积累运输时间、流量等数据，未来在重大活动、极端天气或道路施工期间，可启动应急预案，临时优化并指派备用路线。</w:t>
      </w:r>
    </w:p>
    <w:p>
      <w:pPr>
        <w:pStyle w:val="4"/>
        <w:bidi w:val="0"/>
        <w:rPr>
          <w:rFonts w:hint="eastAsia"/>
          <w:lang w:eastAsia="zh-CN"/>
        </w:rPr>
      </w:pPr>
      <w:r>
        <w:rPr>
          <w:rFonts w:hint="eastAsia"/>
        </w:rPr>
        <w:t>6.3.5应急保障与备用路线</w:t>
      </w:r>
    </w:p>
    <w:p>
      <w:pPr>
        <w:pageBreakBefore w:val="0"/>
        <w:kinsoku/>
        <w:wordWrap/>
        <w:overflowPunct/>
        <w:topLinePunct w:val="0"/>
        <w:autoSpaceDE/>
        <w:autoSpaceDN/>
        <w:bidi w:val="0"/>
        <w:adjustRightInd/>
        <w:spacing w:line="560" w:lineRule="exact"/>
        <w:rPr>
          <w:rFonts w:hint="eastAsia"/>
        </w:rPr>
      </w:pPr>
      <w:r>
        <w:rPr>
          <w:rFonts w:hint="eastAsia"/>
        </w:rPr>
        <w:t>为应对主干道临时交通管制、抢险维修或恶劣天气等突发情况，预先设定以下备用路线：</w:t>
      </w:r>
    </w:p>
    <w:p>
      <w:pPr>
        <w:pageBreakBefore w:val="0"/>
        <w:kinsoku/>
        <w:wordWrap/>
        <w:overflowPunct/>
        <w:topLinePunct w:val="0"/>
        <w:autoSpaceDE/>
        <w:autoSpaceDN/>
        <w:bidi w:val="0"/>
        <w:adjustRightInd/>
        <w:spacing w:line="560" w:lineRule="exact"/>
        <w:rPr>
          <w:rFonts w:hint="eastAsia"/>
        </w:rPr>
      </w:pPr>
      <w:r>
        <w:rPr>
          <w:rFonts w:hint="eastAsia"/>
        </w:rPr>
        <w:t>A线备用：乌拉斯台</w:t>
      </w:r>
      <w:r>
        <w:rPr>
          <w:rFonts w:hint="eastAsia"/>
          <w:lang w:val="en-US" w:eastAsia="zh-CN"/>
        </w:rPr>
        <w:t>镇</w:t>
      </w:r>
      <w:r>
        <w:rPr>
          <w:rFonts w:hint="eastAsia"/>
        </w:rPr>
        <w:t>方向车辆，可经</w:t>
      </w:r>
      <w:r>
        <w:rPr>
          <w:rFonts w:hint="eastAsia"/>
          <w:lang w:eastAsia="zh-CN"/>
        </w:rPr>
        <w:t>科蒙</w:t>
      </w:r>
      <w:r>
        <w:rPr>
          <w:rFonts w:hint="eastAsia"/>
        </w:rPr>
        <w:t>乡绕行至G578。</w:t>
      </w:r>
    </w:p>
    <w:p>
      <w:pPr>
        <w:pageBreakBefore w:val="0"/>
        <w:kinsoku/>
        <w:wordWrap/>
        <w:overflowPunct/>
        <w:topLinePunct w:val="0"/>
        <w:autoSpaceDE/>
        <w:autoSpaceDN/>
        <w:bidi w:val="0"/>
        <w:adjustRightInd/>
        <w:spacing w:line="560" w:lineRule="exact"/>
        <w:rPr>
          <w:rFonts w:hint="eastAsia"/>
        </w:rPr>
      </w:pPr>
      <w:r>
        <w:rPr>
          <w:rFonts w:hint="eastAsia"/>
        </w:rPr>
        <w:t>C线备用：</w:t>
      </w:r>
      <w:r>
        <w:rPr>
          <w:rFonts w:hint="eastAsia"/>
          <w:lang w:eastAsia="zh-CN"/>
        </w:rPr>
        <w:t>南</w:t>
      </w:r>
      <w:r>
        <w:rPr>
          <w:rFonts w:hint="eastAsia"/>
        </w:rPr>
        <w:t>部片区车辆，在极端情况下可评估经新源县方向绕行的可行性（需跨区域协调）。</w:t>
      </w:r>
    </w:p>
    <w:p>
      <w:pPr>
        <w:pageBreakBefore w:val="0"/>
        <w:kinsoku/>
        <w:wordWrap/>
        <w:overflowPunct/>
        <w:topLinePunct w:val="0"/>
        <w:autoSpaceDE/>
        <w:autoSpaceDN/>
        <w:bidi w:val="0"/>
        <w:adjustRightInd/>
        <w:spacing w:line="560" w:lineRule="exact"/>
        <w:rPr>
          <w:rFonts w:hint="eastAsia"/>
        </w:rPr>
      </w:pPr>
      <w:r>
        <w:rPr>
          <w:rFonts w:hint="eastAsia"/>
        </w:rPr>
        <w:t>启动备用路线须经县环境卫生主管部门批准，并及时在监管平台更新信息。</w:t>
      </w:r>
    </w:p>
    <w:p>
      <w:pPr>
        <w:pageBreakBefore w:val="0"/>
        <w:kinsoku/>
        <w:wordWrap/>
        <w:overflowPunct/>
        <w:topLinePunct w:val="0"/>
        <w:autoSpaceDE/>
        <w:autoSpaceDN/>
        <w:bidi w:val="0"/>
        <w:adjustRightInd/>
        <w:spacing w:line="560" w:lineRule="exact"/>
        <w:rPr>
          <w:rFonts w:hint="eastAsia"/>
          <w:color w:val="FF0000"/>
          <w:lang w:val="en-US" w:eastAsia="zh-CN"/>
        </w:rPr>
      </w:pPr>
      <w:r>
        <w:rPr>
          <w:rFonts w:hint="eastAsia"/>
        </w:rPr>
        <w:t>通过以上规划，将形成“片区清晰、主干明确、监管智能、应急有备”的建筑垃圾运输网络，为尼勒克县建筑垃圾全过程闭环管理提供坚实的物流保障。</w:t>
      </w:r>
    </w:p>
    <w:p>
      <w:pPr>
        <w:pStyle w:val="3"/>
        <w:bidi w:val="0"/>
        <w:rPr>
          <w:rFonts w:hint="eastAsia"/>
        </w:rPr>
      </w:pPr>
      <w:bookmarkStart w:id="48" w:name="_Toc4053"/>
      <w:r>
        <w:rPr>
          <w:rFonts w:hint="eastAsia"/>
          <w:lang w:val="en-US" w:eastAsia="zh-CN"/>
        </w:rPr>
        <w:t>6.</w:t>
      </w:r>
      <w:r>
        <w:rPr>
          <w:rFonts w:hint="eastAsia"/>
        </w:rPr>
        <w:t>4设施、车辆与智慧管理</w:t>
      </w:r>
      <w:bookmarkEnd w:id="48"/>
    </w:p>
    <w:p>
      <w:pPr>
        <w:pStyle w:val="5"/>
        <w:bidi w:val="0"/>
        <w:rPr>
          <w:rFonts w:hint="eastAsia"/>
        </w:rPr>
      </w:pPr>
      <w:r>
        <w:rPr>
          <w:rFonts w:hint="eastAsia"/>
          <w:lang w:eastAsia="zh-CN"/>
        </w:rPr>
        <w:t>一、</w:t>
      </w:r>
      <w:r>
        <w:rPr>
          <w:rFonts w:hint="eastAsia"/>
        </w:rPr>
        <w:t>设施标准</w:t>
      </w:r>
    </w:p>
    <w:p>
      <w:pPr>
        <w:pageBreakBefore w:val="0"/>
        <w:kinsoku/>
        <w:wordWrap/>
        <w:overflowPunct/>
        <w:topLinePunct w:val="0"/>
        <w:autoSpaceDE/>
        <w:autoSpaceDN/>
        <w:bidi w:val="0"/>
        <w:adjustRightInd/>
        <w:spacing w:line="560" w:lineRule="exact"/>
        <w:rPr>
          <w:rFonts w:hint="eastAsia"/>
        </w:rPr>
      </w:pPr>
      <w:r>
        <w:rPr>
          <w:rFonts w:hint="eastAsia"/>
        </w:rPr>
        <w:t>（1）</w:t>
      </w:r>
      <w:r>
        <w:rPr>
          <w:rFonts w:hint="eastAsia"/>
          <w:lang w:eastAsia="zh-CN"/>
        </w:rPr>
        <w:t>转运调配场</w:t>
      </w:r>
      <w:r>
        <w:rPr>
          <w:rFonts w:hint="eastAsia"/>
        </w:rPr>
        <w:t>：建设标准不低于《生活垃圾</w:t>
      </w:r>
      <w:r>
        <w:rPr>
          <w:rFonts w:hint="eastAsia"/>
          <w:lang w:eastAsia="zh-CN"/>
        </w:rPr>
        <w:t>转运调配场</w:t>
      </w:r>
      <w:r>
        <w:rPr>
          <w:rFonts w:hint="eastAsia"/>
        </w:rPr>
        <w:t>技术规范》（CJJ47-2006）Ⅳ类，设置称重、除尘、除臭、渗滤液收集一体化设备。</w:t>
      </w:r>
    </w:p>
    <w:p>
      <w:pPr>
        <w:pageBreakBefore w:val="0"/>
        <w:kinsoku/>
        <w:wordWrap/>
        <w:overflowPunct/>
        <w:topLinePunct w:val="0"/>
        <w:autoSpaceDE/>
        <w:autoSpaceDN/>
        <w:bidi w:val="0"/>
        <w:adjustRightInd/>
        <w:spacing w:line="560" w:lineRule="exact"/>
        <w:rPr>
          <w:rFonts w:hint="eastAsia"/>
        </w:rPr>
      </w:pPr>
      <w:r>
        <w:rPr>
          <w:rFonts w:hint="eastAsia"/>
        </w:rPr>
        <w:t>（2）收集点：地面混凝土硬化≥20cm，四周设1.2m高</w:t>
      </w:r>
      <w:r>
        <w:rPr>
          <w:rFonts w:hint="eastAsia"/>
          <w:lang w:eastAsia="zh-CN"/>
        </w:rPr>
        <w:t>围挡</w:t>
      </w:r>
      <w:r>
        <w:rPr>
          <w:rFonts w:hint="eastAsia"/>
        </w:rPr>
        <w:t>，顶部设雨棚，</w:t>
      </w:r>
      <w:r>
        <w:rPr>
          <w:rFonts w:hint="eastAsia"/>
          <w:lang w:eastAsia="zh-CN"/>
        </w:rPr>
        <w:t>配备</w:t>
      </w:r>
      <w:r>
        <w:rPr>
          <w:rFonts w:hint="eastAsia"/>
        </w:rPr>
        <w:t>移动式雾炮机，粉尘浓度≤1.0mg/m³。</w:t>
      </w:r>
    </w:p>
    <w:p>
      <w:pPr>
        <w:pageBreakBefore w:val="0"/>
        <w:kinsoku/>
        <w:wordWrap/>
        <w:overflowPunct/>
        <w:topLinePunct w:val="0"/>
        <w:autoSpaceDE/>
        <w:autoSpaceDN/>
        <w:bidi w:val="0"/>
        <w:adjustRightInd/>
        <w:spacing w:line="560" w:lineRule="exact"/>
        <w:rPr>
          <w:rFonts w:hint="eastAsia"/>
        </w:rPr>
      </w:pPr>
      <w:r>
        <w:rPr>
          <w:rFonts w:hint="eastAsia"/>
        </w:rPr>
        <w:t>（3）暂存容器：采用高强度钢材或HDPE材质，容积6—12m³，箱体两侧设叉车插孔，顶部设液压开启盖，整体寿命≥8年。</w:t>
      </w:r>
    </w:p>
    <w:p>
      <w:pPr>
        <w:pStyle w:val="5"/>
        <w:bidi w:val="0"/>
        <w:rPr>
          <w:rFonts w:hint="eastAsia"/>
        </w:rPr>
      </w:pPr>
      <w:r>
        <w:rPr>
          <w:rFonts w:hint="eastAsia"/>
          <w:lang w:eastAsia="zh-CN"/>
        </w:rPr>
        <w:t>二、</w:t>
      </w:r>
      <w:r>
        <w:rPr>
          <w:rFonts w:hint="eastAsia"/>
        </w:rPr>
        <w:t>车辆配置</w:t>
      </w:r>
    </w:p>
    <w:p>
      <w:pPr>
        <w:pageBreakBefore w:val="0"/>
        <w:kinsoku/>
        <w:wordWrap/>
        <w:overflowPunct/>
        <w:topLinePunct w:val="0"/>
        <w:autoSpaceDE/>
        <w:autoSpaceDN/>
        <w:bidi w:val="0"/>
        <w:adjustRightInd/>
        <w:spacing w:line="560" w:lineRule="exact"/>
        <w:rPr>
          <w:rFonts w:hint="eastAsia"/>
          <w:color w:val="auto"/>
        </w:rPr>
      </w:pPr>
      <w:r>
        <w:rPr>
          <w:rFonts w:hint="eastAsia"/>
        </w:rPr>
        <w:t>（1）车型：8×4</w:t>
      </w:r>
      <w:r>
        <w:rPr>
          <w:rFonts w:hint="eastAsia"/>
          <w:color w:val="auto"/>
        </w:rPr>
        <w:t>后卸式密闭车（20t级）20辆、6×2轻型密闭车（10t级）15辆、拖挂式集装箱车7辆、移动破碎筛分车4辆。</w:t>
      </w:r>
    </w:p>
    <w:p>
      <w:pPr>
        <w:pageBreakBefore w:val="0"/>
        <w:kinsoku/>
        <w:wordWrap/>
        <w:overflowPunct/>
        <w:topLinePunct w:val="0"/>
        <w:autoSpaceDE/>
        <w:autoSpaceDN/>
        <w:bidi w:val="0"/>
        <w:adjustRightInd/>
        <w:spacing w:line="560" w:lineRule="exact"/>
        <w:rPr>
          <w:rFonts w:hint="eastAsia"/>
        </w:rPr>
      </w:pPr>
      <w:r>
        <w:rPr>
          <w:rFonts w:hint="eastAsia"/>
        </w:rPr>
        <w:t>（2）技术参数：发动机国Ⅵ排放，货厢容积≥18m³，尾门密封压紧力≥2kN，车厢顶部液压盖开启角度≥90°，配备车载称重、视频监控、卫星定位。</w:t>
      </w:r>
    </w:p>
    <w:p>
      <w:pPr>
        <w:pageBreakBefore w:val="0"/>
        <w:kinsoku/>
        <w:wordWrap/>
        <w:overflowPunct/>
        <w:topLinePunct w:val="0"/>
        <w:autoSpaceDE/>
        <w:autoSpaceDN/>
        <w:bidi w:val="0"/>
        <w:adjustRightInd/>
        <w:spacing w:line="560" w:lineRule="exact"/>
        <w:rPr>
          <w:rFonts w:hint="eastAsia"/>
        </w:rPr>
      </w:pPr>
      <w:r>
        <w:rPr>
          <w:rFonts w:hint="eastAsia"/>
        </w:rPr>
        <w:t>（3）更新机制：建立“5年更新、10年淘汰”制度</w:t>
      </w:r>
      <w:r>
        <w:rPr>
          <w:rFonts w:hint="eastAsia"/>
          <w:lang w:eastAsia="zh-CN"/>
        </w:rPr>
        <w:t>，将</w:t>
      </w:r>
      <w:r>
        <w:rPr>
          <w:rFonts w:hint="eastAsia"/>
        </w:rPr>
        <w:t>更新资金纳入</w:t>
      </w:r>
      <w:r>
        <w:rPr>
          <w:rFonts w:hint="eastAsia"/>
          <w:lang w:val="en-US" w:eastAsia="zh-CN"/>
        </w:rPr>
        <w:t>县</w:t>
      </w:r>
      <w:r>
        <w:rPr>
          <w:rFonts w:hint="eastAsia"/>
        </w:rPr>
        <w:t>级财政年度预算。</w:t>
      </w:r>
    </w:p>
    <w:p>
      <w:pPr>
        <w:pStyle w:val="5"/>
        <w:bidi w:val="0"/>
        <w:rPr>
          <w:rFonts w:hint="eastAsia"/>
        </w:rPr>
      </w:pPr>
      <w:r>
        <w:rPr>
          <w:rFonts w:hint="eastAsia"/>
          <w:lang w:eastAsia="zh-CN"/>
        </w:rPr>
        <w:t>三、</w:t>
      </w:r>
      <w:r>
        <w:rPr>
          <w:rFonts w:hint="eastAsia"/>
        </w:rPr>
        <w:t>智慧管理平台</w:t>
      </w:r>
    </w:p>
    <w:p>
      <w:pPr>
        <w:pageBreakBefore w:val="0"/>
        <w:kinsoku/>
        <w:wordWrap/>
        <w:overflowPunct/>
        <w:topLinePunct w:val="0"/>
        <w:autoSpaceDE/>
        <w:autoSpaceDN/>
        <w:bidi w:val="0"/>
        <w:adjustRightInd/>
        <w:spacing w:line="560" w:lineRule="exact"/>
        <w:rPr>
          <w:rFonts w:hint="eastAsia"/>
        </w:rPr>
      </w:pPr>
      <w:r>
        <w:rPr>
          <w:rFonts w:hint="eastAsia"/>
        </w:rPr>
        <w:t>（1）功能模块：电子联单、车辆调度、路线优化、实时称重、视频AI识别、公众查询、执法协同。</w:t>
      </w:r>
    </w:p>
    <w:p>
      <w:pPr>
        <w:pageBreakBefore w:val="0"/>
        <w:kinsoku/>
        <w:wordWrap/>
        <w:overflowPunct/>
        <w:topLinePunct w:val="0"/>
        <w:autoSpaceDE/>
        <w:autoSpaceDN/>
        <w:bidi w:val="0"/>
        <w:adjustRightInd/>
        <w:spacing w:line="560" w:lineRule="exact"/>
        <w:rPr>
          <w:rFonts w:hint="eastAsia"/>
        </w:rPr>
      </w:pPr>
      <w:r>
        <w:rPr>
          <w:rFonts w:hint="eastAsia"/>
        </w:rPr>
        <w:t>（2）数据共享：与自治区“固废监管平台”、</w:t>
      </w:r>
      <w:r>
        <w:rPr>
          <w:rFonts w:hint="eastAsia"/>
          <w:lang w:val="en-US" w:eastAsia="zh-CN"/>
        </w:rPr>
        <w:t>县</w:t>
      </w:r>
      <w:r>
        <w:rPr>
          <w:rFonts w:hint="eastAsia"/>
        </w:rPr>
        <w:t>“智慧城管”平台互联互通，实现跨部门执法协同。</w:t>
      </w:r>
    </w:p>
    <w:p>
      <w:pPr>
        <w:pageBreakBefore w:val="0"/>
        <w:kinsoku/>
        <w:wordWrap/>
        <w:overflowPunct/>
        <w:topLinePunct w:val="0"/>
        <w:autoSpaceDE/>
        <w:autoSpaceDN/>
        <w:bidi w:val="0"/>
        <w:adjustRightInd/>
        <w:spacing w:line="560" w:lineRule="exact"/>
        <w:rPr>
          <w:rFonts w:hint="eastAsia"/>
        </w:rPr>
      </w:pPr>
      <w:r>
        <w:rPr>
          <w:rFonts w:hint="eastAsia"/>
        </w:rPr>
        <w:t>（3）考核机制：建立“运输企业星级评定”制度，每月对车辆密闭率、违规率、群众投诉率等6项指标打分，结果与特许经营费挂钩。</w:t>
      </w:r>
    </w:p>
    <w:p>
      <w:pPr>
        <w:pStyle w:val="3"/>
        <w:bidi w:val="0"/>
        <w:rPr>
          <w:rFonts w:hint="eastAsia"/>
        </w:rPr>
      </w:pPr>
      <w:bookmarkStart w:id="49" w:name="_Toc5598"/>
      <w:r>
        <w:rPr>
          <w:rFonts w:hint="eastAsia"/>
          <w:lang w:val="en-US" w:eastAsia="zh-CN"/>
        </w:rPr>
        <w:t>6.</w:t>
      </w:r>
      <w:r>
        <w:rPr>
          <w:rFonts w:hint="eastAsia"/>
        </w:rPr>
        <w:t>5实施计划与保障措施</w:t>
      </w:r>
      <w:bookmarkEnd w:id="49"/>
    </w:p>
    <w:p>
      <w:pPr>
        <w:pStyle w:val="5"/>
        <w:bidi w:val="0"/>
        <w:rPr>
          <w:rFonts w:hint="eastAsia"/>
        </w:rPr>
      </w:pPr>
      <w:r>
        <w:rPr>
          <w:rFonts w:hint="eastAsia"/>
          <w:lang w:eastAsia="zh-CN"/>
        </w:rPr>
        <w:t>一、</w:t>
      </w:r>
      <w:r>
        <w:rPr>
          <w:rFonts w:hint="eastAsia"/>
        </w:rPr>
        <w:t>实施步骤</w:t>
      </w:r>
    </w:p>
    <w:p>
      <w:pPr>
        <w:pageBreakBefore w:val="0"/>
        <w:kinsoku/>
        <w:wordWrap/>
        <w:overflowPunct/>
        <w:topLinePunct w:val="0"/>
        <w:autoSpaceDE/>
        <w:autoSpaceDN/>
        <w:bidi w:val="0"/>
        <w:adjustRightInd/>
        <w:spacing w:line="560" w:lineRule="exact"/>
        <w:rPr>
          <w:rFonts w:hint="eastAsia"/>
        </w:rPr>
      </w:pPr>
      <w:r>
        <w:rPr>
          <w:rFonts w:hint="eastAsia"/>
          <w:lang w:eastAsia="zh-CN"/>
        </w:rPr>
        <w:t>2026</w:t>
      </w:r>
      <w:r>
        <w:rPr>
          <w:rFonts w:hint="eastAsia"/>
        </w:rPr>
        <w:t>—20</w:t>
      </w:r>
      <w:r>
        <w:rPr>
          <w:rFonts w:hint="eastAsia"/>
          <w:lang w:val="en-US" w:eastAsia="zh-CN"/>
        </w:rPr>
        <w:t>30</w:t>
      </w:r>
      <w:r>
        <w:rPr>
          <w:rFonts w:hint="eastAsia"/>
        </w:rPr>
        <w:t>年：</w:t>
      </w:r>
      <w:r>
        <w:rPr>
          <w:rFonts w:hint="eastAsia"/>
          <w:lang w:eastAsia="zh-CN"/>
        </w:rPr>
        <w:t>完善</w:t>
      </w:r>
      <w:r>
        <w:rPr>
          <w:rFonts w:hint="eastAsia"/>
          <w:lang w:val="en-US" w:eastAsia="zh-CN"/>
        </w:rPr>
        <w:t>全县4</w:t>
      </w:r>
      <w:r>
        <w:rPr>
          <w:rFonts w:hint="eastAsia"/>
        </w:rPr>
        <w:t>座</w:t>
      </w:r>
      <w:r>
        <w:rPr>
          <w:rFonts w:hint="eastAsia"/>
          <w:lang w:eastAsia="zh-CN"/>
        </w:rPr>
        <w:t>转运调配场、</w:t>
      </w:r>
      <w:r>
        <w:rPr>
          <w:rFonts w:hint="eastAsia"/>
          <w:lang w:val="en-US" w:eastAsia="zh-CN"/>
        </w:rPr>
        <w:t>点</w:t>
      </w:r>
      <w:r>
        <w:rPr>
          <w:rFonts w:hint="eastAsia"/>
          <w:lang w:eastAsia="zh-CN"/>
        </w:rPr>
        <w:t>建设</w:t>
      </w:r>
      <w:r>
        <w:rPr>
          <w:rFonts w:hint="eastAsia"/>
        </w:rPr>
        <w:t>改造、</w:t>
      </w:r>
      <w:r>
        <w:rPr>
          <w:rFonts w:hint="eastAsia"/>
          <w:lang w:val="en-US" w:eastAsia="zh-CN"/>
        </w:rPr>
        <w:t>20</w:t>
      </w:r>
      <w:r>
        <w:rPr>
          <w:rFonts w:hint="eastAsia"/>
        </w:rPr>
        <w:t>辆密闭车采购</w:t>
      </w:r>
      <w:r>
        <w:rPr>
          <w:rFonts w:hint="eastAsia"/>
          <w:lang w:eastAsia="zh-CN"/>
        </w:rPr>
        <w:t>（视实际需求建设</w:t>
      </w:r>
      <w:r>
        <w:rPr>
          <w:rFonts w:hint="eastAsia"/>
        </w:rPr>
        <w:t>3座车辆冲洗站</w:t>
      </w:r>
      <w:r>
        <w:rPr>
          <w:rFonts w:hint="eastAsia"/>
          <w:lang w:eastAsia="zh-CN"/>
        </w:rPr>
        <w:t>）</w:t>
      </w:r>
      <w:r>
        <w:rPr>
          <w:rFonts w:hint="eastAsia"/>
        </w:rPr>
        <w:t>。</w:t>
      </w:r>
    </w:p>
    <w:p>
      <w:pPr>
        <w:pageBreakBefore w:val="0"/>
        <w:kinsoku/>
        <w:wordWrap/>
        <w:overflowPunct/>
        <w:topLinePunct w:val="0"/>
        <w:autoSpaceDE/>
        <w:autoSpaceDN/>
        <w:bidi w:val="0"/>
        <w:adjustRightInd/>
        <w:spacing w:line="560" w:lineRule="exact"/>
        <w:rPr>
          <w:rFonts w:hint="eastAsia"/>
        </w:rPr>
      </w:pPr>
      <w:r>
        <w:rPr>
          <w:rFonts w:hint="eastAsia"/>
        </w:rPr>
        <w:t>202</w:t>
      </w:r>
      <w:r>
        <w:rPr>
          <w:rFonts w:hint="eastAsia"/>
          <w:lang w:val="en-US" w:eastAsia="zh-CN"/>
        </w:rPr>
        <w:t>8</w:t>
      </w:r>
      <w:r>
        <w:rPr>
          <w:rFonts w:hint="eastAsia"/>
        </w:rPr>
        <w:t>—20</w:t>
      </w:r>
      <w:r>
        <w:rPr>
          <w:rFonts w:hint="eastAsia"/>
          <w:lang w:val="en-US" w:eastAsia="zh-CN"/>
        </w:rPr>
        <w:t>30</w:t>
      </w:r>
      <w:r>
        <w:rPr>
          <w:rFonts w:hint="eastAsia"/>
        </w:rPr>
        <w:t>年：镇级收集点全覆盖，乡村暂存点布设完成，移动破碎站试运营</w:t>
      </w:r>
      <w:r>
        <w:rPr>
          <w:rFonts w:hint="eastAsia"/>
          <w:lang w:eastAsia="zh-CN"/>
        </w:rPr>
        <w:t>，</w:t>
      </w:r>
      <w:r>
        <w:rPr>
          <w:rFonts w:hint="eastAsia"/>
        </w:rPr>
        <w:t>资源化利用率达到</w:t>
      </w:r>
      <w:r>
        <w:rPr>
          <w:rFonts w:hint="eastAsia"/>
          <w:lang w:val="en-US" w:eastAsia="zh-CN"/>
        </w:rPr>
        <w:t>56</w:t>
      </w:r>
      <w:r>
        <w:rPr>
          <w:rFonts w:hint="eastAsia"/>
        </w:rPr>
        <w:t>%。</w:t>
      </w:r>
    </w:p>
    <w:p>
      <w:pPr>
        <w:pageBreakBefore w:val="0"/>
        <w:kinsoku/>
        <w:wordWrap/>
        <w:overflowPunct/>
        <w:topLinePunct w:val="0"/>
        <w:autoSpaceDE/>
        <w:autoSpaceDN/>
        <w:bidi w:val="0"/>
        <w:adjustRightInd/>
        <w:spacing w:line="560" w:lineRule="exact"/>
        <w:rPr>
          <w:rFonts w:hint="eastAsia"/>
        </w:rPr>
      </w:pPr>
      <w:r>
        <w:rPr>
          <w:rFonts w:hint="eastAsia"/>
        </w:rPr>
        <w:t>20</w:t>
      </w:r>
      <w:r>
        <w:rPr>
          <w:rFonts w:hint="eastAsia"/>
          <w:lang w:val="en-US" w:eastAsia="zh-CN"/>
        </w:rPr>
        <w:t>30</w:t>
      </w:r>
      <w:r>
        <w:rPr>
          <w:rFonts w:hint="eastAsia"/>
        </w:rPr>
        <w:t>—203</w:t>
      </w:r>
      <w:r>
        <w:rPr>
          <w:rFonts w:hint="eastAsia"/>
          <w:lang w:val="en-US" w:eastAsia="zh-CN"/>
        </w:rPr>
        <w:t>5</w:t>
      </w:r>
      <w:r>
        <w:rPr>
          <w:rFonts w:hint="eastAsia"/>
        </w:rPr>
        <w:t>年：智慧平台一期上线，资源化利用率达到</w:t>
      </w:r>
      <w:r>
        <w:rPr>
          <w:rFonts w:hint="eastAsia"/>
          <w:lang w:val="en-US" w:eastAsia="zh-CN"/>
        </w:rPr>
        <w:t>7</w:t>
      </w:r>
      <w:r>
        <w:rPr>
          <w:rFonts w:hint="eastAsia"/>
        </w:rPr>
        <w:t>0%。</w:t>
      </w:r>
    </w:p>
    <w:p>
      <w:pPr>
        <w:pStyle w:val="5"/>
        <w:bidi w:val="0"/>
        <w:rPr>
          <w:rFonts w:hint="eastAsia"/>
        </w:rPr>
      </w:pPr>
      <w:r>
        <w:rPr>
          <w:rFonts w:hint="eastAsia"/>
          <w:lang w:val="en-US" w:eastAsia="zh-CN"/>
        </w:rPr>
        <w:t>二、</w:t>
      </w:r>
      <w:r>
        <w:rPr>
          <w:rFonts w:hint="eastAsia"/>
        </w:rPr>
        <w:t>资金保障</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lang w:eastAsia="zh-CN"/>
        </w:rPr>
        <w:t>结合《伊犁州尼勒克县</w:t>
      </w:r>
      <w:r>
        <w:rPr>
          <w:rFonts w:hint="eastAsia" w:eastAsia="宋体"/>
          <w:lang w:eastAsia="zh-CN"/>
        </w:rPr>
        <w:t>建筑垃圾资源化再利用建设项目可行性研究报告（代项目建议书）</w:t>
      </w:r>
      <w:r>
        <w:rPr>
          <w:rFonts w:hint="eastAsia"/>
          <w:lang w:eastAsia="zh-CN"/>
        </w:rPr>
        <w:t>》规划及本规划确认项目预算，可作如下申请：</w:t>
      </w:r>
    </w:p>
    <w:p>
      <w:pPr>
        <w:pageBreakBefore w:val="0"/>
        <w:kinsoku/>
        <w:wordWrap/>
        <w:overflowPunct/>
        <w:topLinePunct w:val="0"/>
        <w:autoSpaceDE/>
        <w:autoSpaceDN/>
        <w:bidi w:val="0"/>
        <w:adjustRightInd/>
        <w:spacing w:line="560" w:lineRule="exact"/>
        <w:rPr>
          <w:rFonts w:hint="eastAsia"/>
        </w:rPr>
      </w:pPr>
      <w:r>
        <w:rPr>
          <w:rFonts w:hint="eastAsia"/>
        </w:rPr>
        <w:t>中央及自治区专项资金</w:t>
      </w:r>
      <w:r>
        <w:rPr>
          <w:rFonts w:hint="eastAsia"/>
          <w:lang w:val="en-US" w:eastAsia="zh-CN"/>
        </w:rPr>
        <w:t>8</w:t>
      </w:r>
      <w:r>
        <w:rPr>
          <w:rFonts w:hint="eastAsia"/>
        </w:rPr>
        <w:t>0%（绿色低碳、</w:t>
      </w:r>
      <w:r>
        <w:rPr>
          <w:rFonts w:hint="eastAsia"/>
          <w:lang w:eastAsia="zh-CN"/>
        </w:rPr>
        <w:t>“无废城市”</w:t>
      </w:r>
      <w:r>
        <w:rPr>
          <w:rFonts w:hint="eastAsia"/>
        </w:rPr>
        <w:t>）；</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县</w:t>
      </w:r>
      <w:r>
        <w:rPr>
          <w:rFonts w:hint="eastAsia"/>
        </w:rPr>
        <w:t>级财政20%（车辆更新、设施运维）；</w:t>
      </w:r>
    </w:p>
    <w:p>
      <w:pPr>
        <w:pStyle w:val="5"/>
        <w:bidi w:val="0"/>
        <w:rPr>
          <w:rFonts w:hint="eastAsia"/>
        </w:rPr>
      </w:pPr>
      <w:r>
        <w:rPr>
          <w:rFonts w:hint="eastAsia"/>
          <w:lang w:eastAsia="zh-CN"/>
        </w:rPr>
        <w:t>三、</w:t>
      </w:r>
      <w:r>
        <w:rPr>
          <w:rFonts w:hint="eastAsia"/>
        </w:rPr>
        <w:t>法规与监管</w:t>
      </w:r>
    </w:p>
    <w:p>
      <w:pPr>
        <w:pageBreakBefore w:val="0"/>
        <w:kinsoku/>
        <w:wordWrap/>
        <w:overflowPunct/>
        <w:topLinePunct w:val="0"/>
        <w:autoSpaceDE/>
        <w:autoSpaceDN/>
        <w:bidi w:val="0"/>
        <w:adjustRightInd/>
        <w:spacing w:line="560" w:lineRule="exact"/>
        <w:rPr>
          <w:rFonts w:hint="eastAsia"/>
        </w:rPr>
      </w:pPr>
      <w:r>
        <w:rPr>
          <w:rFonts w:hint="eastAsia"/>
        </w:rPr>
        <w:t>（1）出台《</w:t>
      </w:r>
      <w:r>
        <w:rPr>
          <w:rFonts w:hint="eastAsia"/>
          <w:lang w:eastAsia="zh-CN"/>
        </w:rPr>
        <w:t>尼勒克县</w:t>
      </w:r>
      <w:r>
        <w:rPr>
          <w:rFonts w:hint="eastAsia"/>
        </w:rPr>
        <w:t>建筑垃圾管理条例》，明确产生者、运输者、处置者三方责任；</w:t>
      </w:r>
    </w:p>
    <w:p>
      <w:pPr>
        <w:pageBreakBefore w:val="0"/>
        <w:kinsoku/>
        <w:wordWrap/>
        <w:overflowPunct/>
        <w:topLinePunct w:val="0"/>
        <w:autoSpaceDE/>
        <w:autoSpaceDN/>
        <w:bidi w:val="0"/>
        <w:adjustRightInd/>
        <w:spacing w:line="560" w:lineRule="exact"/>
        <w:rPr>
          <w:rFonts w:hint="eastAsia"/>
        </w:rPr>
      </w:pPr>
      <w:r>
        <w:rPr>
          <w:rFonts w:hint="eastAsia"/>
        </w:rPr>
        <w:t>（2）城管、公安、交通、生态环境四部门联合执法，建立“日常巡查+随机抽查+飞行检查”机制；</w:t>
      </w:r>
    </w:p>
    <w:p>
      <w:pPr>
        <w:pageBreakBefore w:val="0"/>
        <w:kinsoku/>
        <w:wordWrap/>
        <w:overflowPunct/>
        <w:topLinePunct w:val="0"/>
        <w:autoSpaceDE/>
        <w:autoSpaceDN/>
        <w:bidi w:val="0"/>
        <w:adjustRightInd/>
        <w:spacing w:line="560" w:lineRule="exact"/>
        <w:rPr>
          <w:rFonts w:hint="eastAsia"/>
        </w:rPr>
      </w:pPr>
      <w:r>
        <w:rPr>
          <w:rFonts w:hint="eastAsia"/>
        </w:rPr>
        <w:t>（3）公众监督：设置“随手拍”微信小程序，举报线索1小时内核实、24小时内反馈。</w:t>
      </w:r>
    </w:p>
    <w:p>
      <w:pPr>
        <w:pStyle w:val="5"/>
        <w:bidi w:val="0"/>
        <w:rPr>
          <w:rFonts w:hint="eastAsia"/>
        </w:rPr>
      </w:pPr>
      <w:r>
        <w:rPr>
          <w:rFonts w:hint="eastAsia"/>
          <w:lang w:eastAsia="zh-CN"/>
        </w:rPr>
        <w:t>四、</w:t>
      </w:r>
      <w:r>
        <w:rPr>
          <w:rFonts w:hint="eastAsia"/>
        </w:rPr>
        <w:t>宣传与教育</w:t>
      </w:r>
    </w:p>
    <w:p>
      <w:pPr>
        <w:pageBreakBefore w:val="0"/>
        <w:kinsoku/>
        <w:wordWrap/>
        <w:overflowPunct/>
        <w:topLinePunct w:val="0"/>
        <w:autoSpaceDE/>
        <w:autoSpaceDN/>
        <w:bidi w:val="0"/>
        <w:adjustRightInd/>
        <w:spacing w:line="560" w:lineRule="exact"/>
        <w:rPr>
          <w:rFonts w:hint="eastAsia"/>
        </w:rPr>
      </w:pPr>
      <w:r>
        <w:rPr>
          <w:rFonts w:hint="eastAsia"/>
        </w:rPr>
        <w:t>每年开展“建筑垃圾减量化宣传周”，进工地、进社区、进校园；</w:t>
      </w:r>
    </w:p>
    <w:p>
      <w:pPr>
        <w:pageBreakBefore w:val="0"/>
        <w:kinsoku/>
        <w:wordWrap/>
        <w:overflowPunct/>
        <w:topLinePunct w:val="0"/>
        <w:autoSpaceDE/>
        <w:autoSpaceDN/>
        <w:bidi w:val="0"/>
        <w:adjustRightInd/>
        <w:spacing w:line="560" w:lineRule="exact"/>
        <w:rPr>
          <w:rFonts w:hint="eastAsia"/>
        </w:rPr>
      </w:pPr>
      <w:r>
        <w:rPr>
          <w:rFonts w:hint="eastAsia"/>
        </w:rPr>
        <w:t>建立“绿色工地”评选，对源头减量、分类运输成效显著的工地授予流动红旗，给予信用加分。</w:t>
      </w:r>
    </w:p>
    <w:p>
      <w:pPr>
        <w:pageBreakBefore w:val="0"/>
        <w:kinsoku/>
        <w:wordWrap/>
        <w:overflowPunct/>
        <w:topLinePunct w:val="0"/>
        <w:autoSpaceDE/>
        <w:autoSpaceDN/>
        <w:bidi w:val="0"/>
        <w:adjustRightInd/>
        <w:spacing w:line="560" w:lineRule="exact"/>
      </w:pPr>
      <w:r>
        <w:rPr>
          <w:rFonts w:hint="eastAsia"/>
        </w:rPr>
        <w:t>通过以上体系化设计，</w:t>
      </w:r>
      <w:r>
        <w:rPr>
          <w:rFonts w:hint="eastAsia"/>
          <w:lang w:eastAsia="zh-CN"/>
        </w:rPr>
        <w:t>尼勒克县</w:t>
      </w:r>
      <w:r>
        <w:rPr>
          <w:rFonts w:hint="eastAsia"/>
        </w:rPr>
        <w:t>将在</w:t>
      </w:r>
      <w:r>
        <w:rPr>
          <w:rFonts w:hint="eastAsia"/>
          <w:lang w:eastAsia="zh-CN"/>
        </w:rPr>
        <w:t>2026</w:t>
      </w:r>
      <w:r>
        <w:rPr>
          <w:rFonts w:hint="eastAsia"/>
        </w:rPr>
        <w:t>年初步建立“布局合理、技术先进、全程监控、公众参与”的建筑垃圾收集运输体系，到2030年形成“源头减量化、收运密闭化、利用产业化、监管智慧化”的示范样板，为</w:t>
      </w:r>
      <w:r>
        <w:rPr>
          <w:rFonts w:hint="eastAsia"/>
          <w:lang w:eastAsia="zh-CN"/>
        </w:rPr>
        <w:t>伊犁州</w:t>
      </w:r>
      <w:r>
        <w:rPr>
          <w:rFonts w:hint="eastAsia"/>
        </w:rPr>
        <w:t>乃至全疆提供可复制、可推广的经验。</w:t>
      </w:r>
    </w:p>
    <w:p>
      <w:pPr>
        <w:pStyle w:val="2"/>
        <w:bidi w:val="0"/>
        <w:rPr>
          <w:rFonts w:hint="eastAsia"/>
        </w:rPr>
      </w:pPr>
      <w:bookmarkStart w:id="50" w:name="_Toc2609"/>
      <w:bookmarkStart w:id="51" w:name="_Toc5387"/>
      <w:r>
        <w:rPr>
          <w:rFonts w:hint="eastAsia"/>
          <w:lang w:val="en-US" w:eastAsia="zh-CN"/>
        </w:rPr>
        <w:t>七、</w:t>
      </w:r>
      <w:r>
        <w:rPr>
          <w:rFonts w:hint="eastAsia"/>
        </w:rPr>
        <w:t>建筑垃圾处理利用体系</w:t>
      </w:r>
      <w:bookmarkEnd w:id="50"/>
      <w:bookmarkEnd w:id="51"/>
    </w:p>
    <w:p>
      <w:pPr>
        <w:pageBreakBefore w:val="0"/>
        <w:kinsoku/>
        <w:wordWrap/>
        <w:overflowPunct/>
        <w:topLinePunct w:val="0"/>
        <w:autoSpaceDE/>
        <w:autoSpaceDN/>
        <w:bidi w:val="0"/>
        <w:adjustRightInd/>
        <w:spacing w:line="560" w:lineRule="exact"/>
        <w:rPr>
          <w:rFonts w:hint="eastAsia"/>
        </w:rPr>
      </w:pPr>
      <w:r>
        <w:rPr>
          <w:rFonts w:hint="eastAsia"/>
          <w:lang w:eastAsia="zh-CN"/>
        </w:rPr>
        <w:t>尼勒克县</w:t>
      </w:r>
      <w:r>
        <w:rPr>
          <w:rFonts w:hint="eastAsia"/>
        </w:rPr>
        <w:t>地处天山经济带，近年来城市更新、交通基础设施、乡村振兴等项目同步推进，建筑垃圾年产生量</w:t>
      </w:r>
      <w:r>
        <w:rPr>
          <w:rFonts w:hint="eastAsia"/>
          <w:lang w:eastAsia="zh-CN"/>
        </w:rPr>
        <w:t>逐年突破</w:t>
      </w:r>
      <w:r>
        <w:rPr>
          <w:rFonts w:hint="eastAsia"/>
        </w:rPr>
        <w:t>。现状以“填埋+简易回填”为主，资源化利用率</w:t>
      </w:r>
      <w:r>
        <w:rPr>
          <w:rFonts w:hint="eastAsia"/>
          <w:lang w:eastAsia="zh-CN"/>
        </w:rPr>
        <w:t>较低</w:t>
      </w:r>
      <w:r>
        <w:rPr>
          <w:rFonts w:hint="eastAsia"/>
        </w:rPr>
        <w:t>，且存在场址分散、环保措施缺失、再生产品市场薄弱等突出问题。依据《</w:t>
      </w:r>
      <w:r>
        <w:rPr>
          <w:rFonts w:hint="eastAsia"/>
          <w:lang w:eastAsia="zh-CN"/>
        </w:rPr>
        <w:t>尼勒克</w:t>
      </w:r>
      <w:r>
        <w:rPr>
          <w:rFonts w:hint="eastAsia"/>
        </w:rPr>
        <w:t>县城市总体规划（2015-2030）》《</w:t>
      </w:r>
      <w:r>
        <w:rPr>
          <w:rFonts w:hint="eastAsia"/>
          <w:lang w:eastAsia="zh-CN"/>
        </w:rPr>
        <w:t>尼勒克县</w:t>
      </w:r>
      <w:r>
        <w:rPr>
          <w:rFonts w:hint="eastAsia"/>
        </w:rPr>
        <w:t>国土空间规划（2021-2035）》以及《</w:t>
      </w:r>
      <w:r>
        <w:rPr>
          <w:rFonts w:hint="eastAsia"/>
          <w:lang w:eastAsia="zh-CN"/>
        </w:rPr>
        <w:t>伊犁州尼勒克县</w:t>
      </w:r>
      <w:r>
        <w:rPr>
          <w:rFonts w:hint="eastAsia"/>
        </w:rPr>
        <w:t>建筑垃圾资源化再利用建设项目可行性研究报告》（</w:t>
      </w:r>
      <w:r>
        <w:rPr>
          <w:rFonts w:hint="eastAsia"/>
          <w:lang w:eastAsia="zh-CN"/>
        </w:rPr>
        <w:t>2026</w:t>
      </w:r>
      <w:r>
        <w:rPr>
          <w:rFonts w:hint="eastAsia"/>
        </w:rPr>
        <w:t>），本规划提出：到20</w:t>
      </w:r>
      <w:r>
        <w:rPr>
          <w:rFonts w:hint="eastAsia"/>
          <w:lang w:val="en-US" w:eastAsia="zh-CN"/>
        </w:rPr>
        <w:t>30</w:t>
      </w:r>
      <w:r>
        <w:rPr>
          <w:rFonts w:hint="eastAsia"/>
        </w:rPr>
        <w:t>年建筑垃圾资源化利用率≥</w:t>
      </w:r>
      <w:r>
        <w:rPr>
          <w:rFonts w:hint="eastAsia"/>
          <w:lang w:val="en-US" w:eastAsia="zh-CN"/>
        </w:rPr>
        <w:t>56</w:t>
      </w:r>
      <w:r>
        <w:rPr>
          <w:rFonts w:hint="eastAsia"/>
        </w:rPr>
        <w:t>%，20</w:t>
      </w:r>
      <w:r>
        <w:rPr>
          <w:rFonts w:hint="eastAsia"/>
          <w:lang w:val="en-US" w:eastAsia="zh-CN"/>
        </w:rPr>
        <w:t>35</w:t>
      </w:r>
      <w:r>
        <w:rPr>
          <w:rFonts w:hint="eastAsia"/>
        </w:rPr>
        <w:t>年≥</w:t>
      </w:r>
      <w:r>
        <w:rPr>
          <w:rFonts w:hint="eastAsia"/>
          <w:lang w:val="en-US" w:eastAsia="zh-CN"/>
        </w:rPr>
        <w:t>7</w:t>
      </w:r>
      <w:r>
        <w:rPr>
          <w:rFonts w:hint="eastAsia"/>
        </w:rPr>
        <w:t>0%。</w:t>
      </w:r>
    </w:p>
    <w:p>
      <w:pPr>
        <w:pStyle w:val="3"/>
        <w:bidi w:val="0"/>
        <w:rPr>
          <w:rFonts w:hint="eastAsia"/>
        </w:rPr>
      </w:pPr>
      <w:bookmarkStart w:id="52" w:name="_Toc4255"/>
      <w:r>
        <w:rPr>
          <w:rFonts w:hint="eastAsia"/>
          <w:lang w:val="en-US" w:eastAsia="zh-CN"/>
        </w:rPr>
        <w:t>7.</w:t>
      </w:r>
      <w:r>
        <w:rPr>
          <w:rFonts w:hint="eastAsia"/>
        </w:rPr>
        <w:t>1处理设施规划</w:t>
      </w:r>
      <w:bookmarkEnd w:id="52"/>
    </w:p>
    <w:p>
      <w:pPr>
        <w:pStyle w:val="5"/>
        <w:bidi w:val="0"/>
        <w:rPr>
          <w:rFonts w:hint="eastAsia"/>
        </w:rPr>
      </w:pPr>
      <w:r>
        <w:rPr>
          <w:rFonts w:hint="eastAsia"/>
          <w:lang w:eastAsia="zh-CN"/>
        </w:rPr>
        <w:t>一、</w:t>
      </w:r>
      <w:r>
        <w:rPr>
          <w:rFonts w:hint="eastAsia"/>
        </w:rPr>
        <w:t>园区核心区功能分区</w:t>
      </w:r>
    </w:p>
    <w:p>
      <w:pPr>
        <w:pageBreakBefore w:val="0"/>
        <w:kinsoku/>
        <w:wordWrap/>
        <w:overflowPunct/>
        <w:topLinePunct w:val="0"/>
        <w:autoSpaceDE/>
        <w:autoSpaceDN/>
        <w:bidi w:val="0"/>
        <w:adjustRightInd/>
        <w:spacing w:line="560" w:lineRule="exact"/>
        <w:rPr>
          <w:rFonts w:hint="eastAsia"/>
        </w:rPr>
      </w:pPr>
      <w:r>
        <w:rPr>
          <w:rFonts w:hint="eastAsia"/>
        </w:rPr>
        <w:t>（1）综合管理区：综合楼、中控室、实验室、宣教中心；</w:t>
      </w:r>
    </w:p>
    <w:p>
      <w:pPr>
        <w:pageBreakBefore w:val="0"/>
        <w:kinsoku/>
        <w:wordWrap/>
        <w:overflowPunct/>
        <w:topLinePunct w:val="0"/>
        <w:autoSpaceDE/>
        <w:autoSpaceDN/>
        <w:bidi w:val="0"/>
        <w:adjustRightInd/>
        <w:spacing w:line="560" w:lineRule="exact"/>
        <w:rPr>
          <w:rFonts w:hint="eastAsia"/>
        </w:rPr>
      </w:pPr>
      <w:r>
        <w:rPr>
          <w:rFonts w:hint="eastAsia"/>
        </w:rPr>
        <w:t>（2）资源化处理区：固定式破碎筛分车间、磁选风选线、再生骨料仓、再生建材生产线（透水砖/砌块/水稳料）、装修垃圾精细分选车间；</w:t>
      </w:r>
    </w:p>
    <w:p>
      <w:pPr>
        <w:pageBreakBefore w:val="0"/>
        <w:kinsoku/>
        <w:wordWrap/>
        <w:overflowPunct/>
        <w:topLinePunct w:val="0"/>
        <w:autoSpaceDE/>
        <w:autoSpaceDN/>
        <w:bidi w:val="0"/>
        <w:adjustRightInd/>
        <w:spacing w:line="560" w:lineRule="exact"/>
        <w:rPr>
          <w:rFonts w:hint="eastAsia"/>
        </w:rPr>
      </w:pPr>
      <w:r>
        <w:rPr>
          <w:rFonts w:hint="eastAsia"/>
        </w:rPr>
        <w:t>（3）辅助工程区：机修库、车辆清洗站、消防泵房、初期雨水收集池；</w:t>
      </w:r>
    </w:p>
    <w:p>
      <w:pPr>
        <w:pageBreakBefore w:val="0"/>
        <w:kinsoku/>
        <w:wordWrap/>
        <w:overflowPunct/>
        <w:topLinePunct w:val="0"/>
        <w:autoSpaceDE/>
        <w:autoSpaceDN/>
        <w:bidi w:val="0"/>
        <w:adjustRightInd/>
        <w:spacing w:line="560" w:lineRule="exact"/>
        <w:rPr>
          <w:rFonts w:hint="eastAsia"/>
        </w:rPr>
      </w:pPr>
      <w:r>
        <w:rPr>
          <w:rFonts w:hint="eastAsia"/>
        </w:rPr>
        <w:t>（4）景观缓冲区：生态湿地、科教展示、光伏车棚、绿色廊道。</w:t>
      </w:r>
    </w:p>
    <w:p>
      <w:pPr>
        <w:pageBreakBefore w:val="0"/>
        <w:kinsoku/>
        <w:wordWrap/>
        <w:overflowPunct/>
        <w:topLinePunct w:val="0"/>
        <w:autoSpaceDE/>
        <w:autoSpaceDN/>
        <w:bidi w:val="0"/>
        <w:adjustRightInd/>
        <w:spacing w:line="560" w:lineRule="exact"/>
        <w:rPr>
          <w:rFonts w:hint="eastAsia"/>
        </w:rPr>
      </w:pPr>
      <w:r>
        <w:rPr>
          <w:rFonts w:hint="eastAsia"/>
        </w:rPr>
        <w:t>园区设计处理规模：近期</w:t>
      </w:r>
      <w:r>
        <w:rPr>
          <w:rFonts w:hint="eastAsia"/>
          <w:lang w:eastAsia="zh-CN"/>
        </w:rPr>
        <w:t>100t</w:t>
      </w:r>
      <w:r>
        <w:rPr>
          <w:rFonts w:hint="eastAsia"/>
        </w:rPr>
        <w:t>/d，远期</w:t>
      </w:r>
      <w:r>
        <w:rPr>
          <w:rFonts w:hint="eastAsia"/>
          <w:lang w:eastAsia="zh-CN"/>
        </w:rPr>
        <w:t>视需求扩建或升级改造</w:t>
      </w:r>
      <w:r>
        <w:rPr>
          <w:rFonts w:hint="eastAsia"/>
        </w:rPr>
        <w:t>，年最大处理能力1</w:t>
      </w:r>
      <w:r>
        <w:rPr>
          <w:rFonts w:hint="eastAsia"/>
          <w:lang w:val="en-US" w:eastAsia="zh-CN"/>
        </w:rPr>
        <w:t>5</w:t>
      </w:r>
      <w:r>
        <w:rPr>
          <w:rFonts w:hint="eastAsia"/>
        </w:rPr>
        <w:t>0万吨。</w:t>
      </w:r>
    </w:p>
    <w:p>
      <w:pPr>
        <w:pStyle w:val="5"/>
        <w:bidi w:val="0"/>
        <w:rPr>
          <w:rFonts w:hint="eastAsia"/>
          <w:lang w:val="en-US" w:eastAsia="zh-CN"/>
        </w:rPr>
      </w:pPr>
      <w:r>
        <w:rPr>
          <w:rFonts w:hint="eastAsia"/>
          <w:lang w:eastAsia="zh-CN"/>
        </w:rPr>
        <w:t>二、</w:t>
      </w:r>
      <w:r>
        <w:rPr>
          <w:rFonts w:hint="eastAsia"/>
        </w:rPr>
        <w:t>处理工艺</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资源化产品包括再生细骨料、再生粗骨料、再生挡土砌块、再生透水砖、配筋砌块、再生混凝土等。建筑垃圾加工成干粉砂浆、机制砂、路缘石、再生烧结砖和调配回填土生产需用的骨料。工艺工段可将产品规格设计为细骨料（10mm以下）、粗骨料（10—20mm、20—30mm可根据实际需求调节）。</w:t>
      </w:r>
    </w:p>
    <w:p>
      <w:pPr>
        <w:pageBreakBefore w:val="0"/>
        <w:kinsoku/>
        <w:wordWrap/>
        <w:overflowPunct/>
        <w:topLinePunct w:val="0"/>
        <w:autoSpaceDE/>
        <w:autoSpaceDN/>
        <w:bidi w:val="0"/>
        <w:adjustRightInd/>
        <w:spacing w:line="560" w:lineRule="exact"/>
        <w:ind w:left="0" w:leftChars="0" w:firstLine="0" w:firstLineChars="0"/>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8890</wp:posOffset>
            </wp:positionH>
            <wp:positionV relativeFrom="paragraph">
              <wp:posOffset>25400</wp:posOffset>
            </wp:positionV>
            <wp:extent cx="5648960" cy="4832350"/>
            <wp:effectExtent l="0" t="0" r="5080" b="13970"/>
            <wp:wrapSquare wrapText="bothSides"/>
            <wp:docPr id="5" name="图片 5" descr="建筑垃圾处理流程.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建筑垃圾处理流程.drawio"/>
                    <pic:cNvPicPr>
                      <a:picLocks noChangeAspect="1"/>
                    </pic:cNvPicPr>
                  </pic:nvPicPr>
                  <pic:blipFill>
                    <a:blip r:embed="rId7"/>
                    <a:stretch>
                      <a:fillRect/>
                    </a:stretch>
                  </pic:blipFill>
                  <pic:spPr>
                    <a:xfrm>
                      <a:off x="0" y="0"/>
                      <a:ext cx="5648960" cy="4832350"/>
                    </a:xfrm>
                    <a:prstGeom prst="rect">
                      <a:avLst/>
                    </a:prstGeom>
                  </pic:spPr>
                </pic:pic>
              </a:graphicData>
            </a:graphic>
          </wp:anchor>
        </w:drawing>
      </w:r>
    </w:p>
    <w:p>
      <w:pPr>
        <w:pageBreakBefore w:val="0"/>
        <w:kinsoku/>
        <w:wordWrap/>
        <w:overflowPunct/>
        <w:topLinePunct w:val="0"/>
        <w:autoSpaceDE/>
        <w:autoSpaceDN/>
        <w:bidi w:val="0"/>
        <w:adjustRightInd/>
        <w:spacing w:line="560" w:lineRule="exact"/>
        <w:ind w:left="0" w:leftChars="0" w:firstLine="0" w:firstLineChars="0"/>
        <w:jc w:val="both"/>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资源化利用处理含制砖厂，制砖工艺如下：</w:t>
      </w: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839470</wp:posOffset>
            </wp:positionH>
            <wp:positionV relativeFrom="paragraph">
              <wp:posOffset>-45720</wp:posOffset>
            </wp:positionV>
            <wp:extent cx="3784600" cy="6828790"/>
            <wp:effectExtent l="0" t="0" r="10160" b="13970"/>
            <wp:wrapSquare wrapText="bothSides"/>
            <wp:docPr id="4" name="图片 4" descr="6.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rawio"/>
                    <pic:cNvPicPr>
                      <a:picLocks noChangeAspect="1"/>
                    </pic:cNvPicPr>
                  </pic:nvPicPr>
                  <pic:blipFill>
                    <a:blip r:embed="rId8"/>
                    <a:stretch>
                      <a:fillRect/>
                    </a:stretch>
                  </pic:blipFill>
                  <pic:spPr>
                    <a:xfrm>
                      <a:off x="0" y="0"/>
                      <a:ext cx="3784600" cy="6828790"/>
                    </a:xfrm>
                    <a:prstGeom prst="rect">
                      <a:avLst/>
                    </a:prstGeom>
                  </pic:spPr>
                </pic:pic>
              </a:graphicData>
            </a:graphic>
          </wp:anchor>
        </w:drawing>
      </w: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p>
    <w:p>
      <w:pPr>
        <w:pageBreakBefore w:val="0"/>
        <w:kinsoku/>
        <w:wordWrap/>
        <w:overflowPunct/>
        <w:topLinePunct w:val="0"/>
        <w:autoSpaceDE/>
        <w:autoSpaceDN/>
        <w:bidi w:val="0"/>
        <w:adjustRightInd/>
        <w:spacing w:line="560" w:lineRule="exact"/>
        <w:ind w:left="0" w:leftChars="0" w:firstLine="0" w:firstLineChars="0"/>
        <w:jc w:val="left"/>
        <w:rPr>
          <w:rFonts w:hint="eastAsia"/>
          <w:lang w:val="en-US" w:eastAsia="zh-CN"/>
        </w:rPr>
      </w:pPr>
    </w:p>
    <w:p>
      <w:pPr>
        <w:pageBreakBefore w:val="0"/>
        <w:kinsoku/>
        <w:wordWrap/>
        <w:overflowPunct/>
        <w:topLinePunct w:val="0"/>
        <w:autoSpaceDE/>
        <w:autoSpaceDN/>
        <w:bidi w:val="0"/>
        <w:adjustRightInd/>
        <w:spacing w:line="560" w:lineRule="exact"/>
        <w:ind w:left="0" w:leftChars="0" w:firstLine="0" w:firstLineChars="0"/>
        <w:jc w:val="left"/>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ind w:left="0" w:leftChars="0" w:firstLine="0" w:firstLineChars="0"/>
        <w:jc w:val="both"/>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center"/>
        <w:rPr>
          <w:rFonts w:hint="eastAsia"/>
          <w:lang w:val="en-US" w:eastAsia="zh-CN"/>
        </w:rPr>
      </w:pP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制砖工艺涉及配料、搅拌、成型、养护和质检等。通过多级破碎、筛分和分选工艺，产出不同粒径再生骨料（粗/细骨料），配备金属分离和轻物质去除装置得到可用骨料，进行制砖工艺。</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（1）参考基础配方（以MU15标砖为例）：</w:t>
      </w:r>
    </w:p>
    <w:tbl>
      <w:tblPr>
        <w:tblStyle w:val="14"/>
        <w:tblW w:w="0" w:type="auto"/>
        <w:tblInd w:w="6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0"/>
        <w:gridCol w:w="1968"/>
        <w:gridCol w:w="3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2160"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材料</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配比范围</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60"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再生骨料</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75-85%</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粗细骨料按需级配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60"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水泥</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8-12%</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42.5级普通硅酸盐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160"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水</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6-8%</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精确控制水灰比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外加剂</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0.5-1%</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r>
              <w:rPr>
                <w:rFonts w:hint="eastAsia"/>
                <w:lang w:val="en-US" w:eastAsia="zh-CN"/>
              </w:rPr>
              <w:t>早强剂/减水剂</w:t>
            </w:r>
          </w:p>
        </w:tc>
      </w:tr>
    </w:tbl>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（2）参考成型工艺：</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强制搅拌：双轴搅拌机混合3-5分钟，确保物料均质化</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高压成型：采用8-15MPa模压成型（透水砖用低频振动压实）</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成型周期：15-25秒/块</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自动码垛：机械手将砖坯码放至养护托板，码垛密度≥200块/托板</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（3）参考养护工艺：</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自然养护（常规工艺）：覆盖保湿膜养护7天，温度≥20℃，湿度≥90%</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蒸汽养护（加速工艺）：8-10小时阶梯升温（50℃→80℃→恒温→降温）</w:t>
      </w:r>
    </w:p>
    <w:p>
      <w:pPr>
        <w:pageBreakBefore w:val="0"/>
        <w:kinsoku/>
        <w:wordWrap/>
        <w:overflowPunct/>
        <w:topLinePunct w:val="0"/>
        <w:autoSpaceDE/>
        <w:autoSpaceDN/>
        <w:bidi w:val="0"/>
        <w:adjustRightInd/>
        <w:spacing w:line="560" w:lineRule="exact"/>
        <w:jc w:val="left"/>
        <w:rPr>
          <w:rFonts w:hint="eastAsia"/>
          <w:lang w:val="en-US" w:eastAsia="zh-CN"/>
        </w:rPr>
      </w:pPr>
      <w:r>
        <w:rPr>
          <w:rFonts w:hint="eastAsia"/>
          <w:lang w:val="en-US" w:eastAsia="zh-CN"/>
        </w:rPr>
        <w:t>抗压强度可达设计值的70%以上</w:t>
      </w:r>
    </w:p>
    <w:p>
      <w:pPr>
        <w:pageBreakBefore w:val="0"/>
        <w:numPr>
          <w:ilvl w:val="0"/>
          <w:numId w:val="0"/>
        </w:numPr>
        <w:kinsoku/>
        <w:wordWrap/>
        <w:overflowPunct/>
        <w:topLinePunct w:val="0"/>
        <w:autoSpaceDE/>
        <w:autoSpaceDN/>
        <w:bidi w:val="0"/>
        <w:adjustRightInd/>
        <w:spacing w:line="560" w:lineRule="exact"/>
        <w:ind w:firstLine="480" w:firstLineChars="200"/>
        <w:jc w:val="left"/>
        <w:rPr>
          <w:rFonts w:hint="eastAsia"/>
          <w:lang w:val="en-US" w:eastAsia="zh-CN"/>
        </w:rPr>
      </w:pPr>
      <w:r>
        <w:rPr>
          <w:rFonts w:hint="eastAsia" w:ascii="宋体" w:hAnsi="宋体" w:eastAsia="宋体" w:cs="Times New Roman"/>
          <w:kern w:val="2"/>
          <w:sz w:val="24"/>
          <w:szCs w:val="24"/>
          <w:lang w:val="en-US" w:eastAsia="zh-CN" w:bidi="ar-SA"/>
        </w:rPr>
        <w:t>（4）</w:t>
      </w:r>
      <w:r>
        <w:rPr>
          <w:rFonts w:hint="eastAsia"/>
          <w:lang w:val="en-US" w:eastAsia="zh-CN"/>
        </w:rPr>
        <w:t>制成标准，质量检测，按GB/T25177-2010标准检测：抗压强度：MU10-MU20；吸水率：≤12%；冻融循环：≥25次质量损失≤5%。</w:t>
      </w:r>
    </w:p>
    <w:p>
      <w:pPr>
        <w:pStyle w:val="5"/>
        <w:bidi w:val="0"/>
        <w:rPr>
          <w:rFonts w:hint="eastAsia"/>
        </w:rPr>
      </w:pPr>
      <w:r>
        <w:rPr>
          <w:rFonts w:hint="eastAsia"/>
          <w:lang w:eastAsia="zh-CN"/>
        </w:rPr>
        <w:t>三、</w:t>
      </w:r>
      <w:r>
        <w:rPr>
          <w:rFonts w:hint="eastAsia"/>
        </w:rPr>
        <w:t>应急填埋区</w:t>
      </w:r>
    </w:p>
    <w:p>
      <w:pPr>
        <w:pageBreakBefore w:val="0"/>
        <w:kinsoku/>
        <w:wordWrap/>
        <w:overflowPunct/>
        <w:topLinePunct w:val="0"/>
        <w:autoSpaceDE/>
        <w:autoSpaceDN/>
        <w:bidi w:val="0"/>
        <w:adjustRightInd/>
        <w:spacing w:line="560" w:lineRule="exact"/>
        <w:rPr>
          <w:rFonts w:hint="eastAsia"/>
        </w:rPr>
      </w:pPr>
      <w:r>
        <w:rPr>
          <w:rFonts w:hint="eastAsia"/>
        </w:rPr>
        <w:t>按照《建筑垃圾处理技术标准》Ⅲ类场要求建设：单层复合防渗（GCL+1.5mmHDPE膜），渗滤液收集池≥500m³，设置垂直+水平导气系统，封场采用“排气层+防渗层+排水层+植被层”</w:t>
      </w:r>
      <w:r>
        <w:rPr>
          <w:rFonts w:hint="eastAsia"/>
          <w:lang w:eastAsia="zh-CN"/>
        </w:rPr>
        <w:t>四步曲</w:t>
      </w:r>
      <w:r>
        <w:rPr>
          <w:rFonts w:hint="eastAsia"/>
        </w:rPr>
        <w:t>。填埋作业实现“分区、分层、单元、覆盖”四同步，日覆盖HDPE膜≥0.5mm或≥20cm黏土。</w:t>
      </w:r>
    </w:p>
    <w:p>
      <w:pPr>
        <w:pStyle w:val="3"/>
        <w:bidi w:val="0"/>
        <w:rPr>
          <w:rFonts w:hint="eastAsia"/>
        </w:rPr>
      </w:pPr>
      <w:bookmarkStart w:id="53" w:name="_Toc12051"/>
      <w:r>
        <w:rPr>
          <w:rFonts w:hint="eastAsia"/>
          <w:lang w:val="en-US" w:eastAsia="zh-CN"/>
        </w:rPr>
        <w:t>7.2</w:t>
      </w:r>
      <w:r>
        <w:rPr>
          <w:rFonts w:hint="eastAsia"/>
        </w:rPr>
        <w:t>资源化利用设施规划</w:t>
      </w:r>
      <w:bookmarkEnd w:id="53"/>
    </w:p>
    <w:p>
      <w:pPr>
        <w:pStyle w:val="5"/>
        <w:bidi w:val="0"/>
        <w:rPr>
          <w:rFonts w:hint="eastAsia"/>
        </w:rPr>
      </w:pPr>
      <w:r>
        <w:rPr>
          <w:rFonts w:hint="eastAsia"/>
          <w:lang w:val="en-US" w:eastAsia="zh-CN"/>
        </w:rPr>
        <w:t>一、</w:t>
      </w:r>
      <w:r>
        <w:rPr>
          <w:rFonts w:hint="eastAsia"/>
        </w:rPr>
        <w:t>再生建材产品体系</w:t>
      </w:r>
    </w:p>
    <w:p>
      <w:pPr>
        <w:pageBreakBefore w:val="0"/>
        <w:kinsoku/>
        <w:wordWrap/>
        <w:overflowPunct/>
        <w:topLinePunct w:val="0"/>
        <w:autoSpaceDE/>
        <w:autoSpaceDN/>
        <w:bidi w:val="0"/>
        <w:adjustRightInd/>
        <w:spacing w:line="560" w:lineRule="exact"/>
        <w:rPr>
          <w:rFonts w:hint="eastAsia"/>
        </w:rPr>
      </w:pPr>
      <w:r>
        <w:rPr>
          <w:rFonts w:hint="eastAsia"/>
        </w:rPr>
        <w:t>（1）再生骨料：Ⅰ类（0-5mm）用于干混砂浆、生态砖；Ⅱ类（5</w:t>
      </w:r>
      <w:r>
        <w:rPr>
          <w:rFonts w:hint="eastAsia"/>
          <w:lang w:eastAsia="zh-CN"/>
        </w:rPr>
        <w:t>—</w:t>
      </w:r>
      <w:r>
        <w:rPr>
          <w:rFonts w:hint="eastAsia"/>
        </w:rPr>
        <w:t>10mm）用于透水混凝土、水稳基层；Ⅲ类（10</w:t>
      </w:r>
      <w:r>
        <w:rPr>
          <w:rFonts w:hint="eastAsia"/>
          <w:lang w:eastAsia="zh-CN"/>
        </w:rPr>
        <w:t>—</w:t>
      </w:r>
      <w:r>
        <w:rPr>
          <w:rFonts w:hint="eastAsia"/>
        </w:rPr>
        <w:t>31.5mm）用于道路基层、铁路道砟替代。</w:t>
      </w:r>
    </w:p>
    <w:p>
      <w:pPr>
        <w:pageBreakBefore w:val="0"/>
        <w:kinsoku/>
        <w:wordWrap/>
        <w:overflowPunct/>
        <w:topLinePunct w:val="0"/>
        <w:autoSpaceDE/>
        <w:autoSpaceDN/>
        <w:bidi w:val="0"/>
        <w:adjustRightInd/>
        <w:spacing w:line="560" w:lineRule="exact"/>
        <w:rPr>
          <w:rFonts w:hint="eastAsia"/>
        </w:rPr>
      </w:pPr>
      <w:r>
        <w:rPr>
          <w:rFonts w:hint="eastAsia"/>
        </w:rPr>
        <w:t>（2）再生砖/砌块：年产6000万块（折标砖），包含海绵城市透水砖、仿石PC砖、加气砌块、植草砖、路缘石等；产品执行《再生骨料地面砖和透水砖》（CJ/T400-2012）、《建筑垃圾再生骨料实心砖》（JG/T505-2016）。</w:t>
      </w:r>
    </w:p>
    <w:p>
      <w:pPr>
        <w:pageBreakBefore w:val="0"/>
        <w:kinsoku/>
        <w:wordWrap/>
        <w:overflowPunct/>
        <w:topLinePunct w:val="0"/>
        <w:autoSpaceDE/>
        <w:autoSpaceDN/>
        <w:bidi w:val="0"/>
        <w:adjustRightInd/>
        <w:spacing w:line="560" w:lineRule="exact"/>
        <w:rPr>
          <w:rFonts w:hint="eastAsia"/>
        </w:rPr>
      </w:pPr>
      <w:r>
        <w:rPr>
          <w:rFonts w:hint="eastAsia"/>
        </w:rPr>
        <w:t>（3）RDF燃料：装修垃圾可燃部分制成RDF颗粒，供应水泥厂、热电厂替代煤炭，年产能3万吨。</w:t>
      </w:r>
    </w:p>
    <w:p>
      <w:pPr>
        <w:pageBreakBefore w:val="0"/>
        <w:kinsoku/>
        <w:wordWrap/>
        <w:overflowPunct/>
        <w:topLinePunct w:val="0"/>
        <w:autoSpaceDE/>
        <w:autoSpaceDN/>
        <w:bidi w:val="0"/>
        <w:adjustRightInd/>
        <w:spacing w:line="560" w:lineRule="exact"/>
        <w:rPr>
          <w:rFonts w:hint="eastAsia"/>
        </w:rPr>
      </w:pPr>
      <w:r>
        <w:rPr>
          <w:rFonts w:hint="eastAsia"/>
        </w:rPr>
        <w:t>（4）再生土壤：渣土+脱水污泥+园林废弃物协同堆肥，年产营养土5万吨，用于戈壁生态修复、城市绿化。</w:t>
      </w:r>
    </w:p>
    <w:p>
      <w:pPr>
        <w:pStyle w:val="5"/>
        <w:bidi w:val="0"/>
        <w:rPr>
          <w:rFonts w:hint="eastAsia"/>
        </w:rPr>
      </w:pPr>
      <w:r>
        <w:rPr>
          <w:rFonts w:hint="eastAsia"/>
          <w:lang w:val="en-US" w:eastAsia="zh-CN"/>
        </w:rPr>
        <w:t>二、</w:t>
      </w:r>
      <w:r>
        <w:rPr>
          <w:rFonts w:hint="eastAsia"/>
        </w:rPr>
        <w:t>设施设备配置</w:t>
      </w:r>
    </w:p>
    <w:p>
      <w:pPr>
        <w:pageBreakBefore w:val="0"/>
        <w:kinsoku/>
        <w:wordWrap/>
        <w:overflowPunct/>
        <w:topLinePunct w:val="0"/>
        <w:autoSpaceDE/>
        <w:autoSpaceDN/>
        <w:bidi w:val="0"/>
        <w:adjustRightInd/>
        <w:spacing w:line="560" w:lineRule="exact"/>
        <w:rPr>
          <w:rFonts w:hint="eastAsia"/>
        </w:rPr>
      </w:pPr>
      <w:r>
        <w:rPr>
          <w:rFonts w:hint="eastAsia"/>
        </w:rPr>
        <w:t>（1）固定生产线：</w:t>
      </w:r>
    </w:p>
    <w:p>
      <w:pPr>
        <w:pageBreakBefore w:val="0"/>
        <w:kinsoku/>
        <w:wordWrap/>
        <w:overflowPunct/>
        <w:topLinePunct w:val="0"/>
        <w:autoSpaceDE/>
        <w:autoSpaceDN/>
        <w:bidi w:val="0"/>
        <w:adjustRightInd/>
        <w:spacing w:line="560" w:lineRule="exact"/>
        <w:rPr>
          <w:rFonts w:hint="eastAsia"/>
        </w:rPr>
      </w:pPr>
      <w:r>
        <w:rPr>
          <w:rFonts w:hint="eastAsia"/>
        </w:rPr>
        <w:t>破碎筛分：颚破1×110kW、圆锥破2×160kW、立轴冲击破1×250kW；</w:t>
      </w:r>
    </w:p>
    <w:p>
      <w:pPr>
        <w:pageBreakBefore w:val="0"/>
        <w:kinsoku/>
        <w:wordWrap/>
        <w:overflowPunct/>
        <w:topLinePunct w:val="0"/>
        <w:autoSpaceDE/>
        <w:autoSpaceDN/>
        <w:bidi w:val="0"/>
        <w:adjustRightInd/>
        <w:spacing w:line="560" w:lineRule="exact"/>
        <w:rPr>
          <w:rFonts w:hint="eastAsia"/>
        </w:rPr>
      </w:pPr>
      <w:r>
        <w:rPr>
          <w:rFonts w:hint="eastAsia"/>
        </w:rPr>
        <w:t>分选：磁选机5台、风选机2台、光电分选机1套；</w:t>
      </w:r>
    </w:p>
    <w:p>
      <w:pPr>
        <w:pageBreakBefore w:val="0"/>
        <w:kinsoku/>
        <w:wordWrap/>
        <w:overflowPunct/>
        <w:topLinePunct w:val="0"/>
        <w:autoSpaceDE/>
        <w:autoSpaceDN/>
        <w:bidi w:val="0"/>
        <w:adjustRightInd/>
        <w:spacing w:line="560" w:lineRule="exact"/>
        <w:rPr>
          <w:rFonts w:hint="eastAsia"/>
        </w:rPr>
      </w:pPr>
      <w:r>
        <w:rPr>
          <w:rFonts w:hint="eastAsia"/>
        </w:rPr>
        <w:t>成型：全自动砌块成型机2套（德国技术）、码垛机器人2台；</w:t>
      </w:r>
    </w:p>
    <w:p>
      <w:pPr>
        <w:pageBreakBefore w:val="0"/>
        <w:kinsoku/>
        <w:wordWrap/>
        <w:overflowPunct/>
        <w:topLinePunct w:val="0"/>
        <w:autoSpaceDE/>
        <w:autoSpaceDN/>
        <w:bidi w:val="0"/>
        <w:adjustRightInd/>
        <w:spacing w:line="560" w:lineRule="exact"/>
        <w:rPr>
          <w:rFonts w:hint="eastAsia"/>
        </w:rPr>
      </w:pPr>
      <w:r>
        <w:rPr>
          <w:rFonts w:hint="eastAsia"/>
        </w:rPr>
        <w:t>配套：500t骨料仓、100t水泥仓、2×1500L双卧轴搅拌机、蒸汽养护窑2×60m。</w:t>
      </w:r>
    </w:p>
    <w:p>
      <w:pPr>
        <w:pageBreakBefore w:val="0"/>
        <w:kinsoku/>
        <w:wordWrap/>
        <w:overflowPunct/>
        <w:topLinePunct w:val="0"/>
        <w:autoSpaceDE/>
        <w:autoSpaceDN/>
        <w:bidi w:val="0"/>
        <w:adjustRightInd/>
        <w:spacing w:line="560" w:lineRule="exact"/>
        <w:rPr>
          <w:rFonts w:hint="eastAsia"/>
        </w:rPr>
      </w:pPr>
      <w:r>
        <w:rPr>
          <w:rFonts w:hint="eastAsia"/>
        </w:rPr>
        <w:t>（2）移动式设备：履带式移动破碎筛分站4套（含柴油动力、无线遥控），用于偏远拆迁现场及乡村。</w:t>
      </w:r>
    </w:p>
    <w:p>
      <w:pPr>
        <w:pageBreakBefore w:val="0"/>
        <w:kinsoku/>
        <w:wordWrap/>
        <w:overflowPunct/>
        <w:topLinePunct w:val="0"/>
        <w:autoSpaceDE/>
        <w:autoSpaceDN/>
        <w:bidi w:val="0"/>
        <w:adjustRightInd/>
        <w:spacing w:line="560" w:lineRule="exact"/>
        <w:rPr>
          <w:rFonts w:hint="eastAsia"/>
        </w:rPr>
      </w:pPr>
      <w:r>
        <w:rPr>
          <w:rFonts w:hint="eastAsia"/>
        </w:rPr>
        <w:t>（3）实验室：配备洛杉矶磨耗、压碎值、硫酸盐含量、氯离子含量、放射性等检测设备，确保再生骨料质量符合《混凝土用再生粗骨料》（GB/T25177-2010）Ⅱ类以上。</w:t>
      </w:r>
    </w:p>
    <w:p>
      <w:pPr>
        <w:pStyle w:val="5"/>
        <w:bidi w:val="0"/>
        <w:rPr>
          <w:rFonts w:hint="eastAsia"/>
        </w:rPr>
      </w:pPr>
      <w:r>
        <w:rPr>
          <w:rFonts w:hint="eastAsia"/>
          <w:lang w:val="en-US" w:eastAsia="zh-CN"/>
        </w:rPr>
        <w:t>三、</w:t>
      </w:r>
      <w:r>
        <w:rPr>
          <w:rFonts w:hint="eastAsia"/>
        </w:rPr>
        <w:t>市场应用与政策激励</w:t>
      </w:r>
    </w:p>
    <w:p>
      <w:pPr>
        <w:pageBreakBefore w:val="0"/>
        <w:kinsoku/>
        <w:wordWrap/>
        <w:overflowPunct/>
        <w:topLinePunct w:val="0"/>
        <w:autoSpaceDE/>
        <w:autoSpaceDN/>
        <w:bidi w:val="0"/>
        <w:adjustRightInd/>
        <w:spacing w:line="560" w:lineRule="exact"/>
        <w:rPr>
          <w:rFonts w:hint="eastAsia"/>
        </w:rPr>
      </w:pPr>
      <w:r>
        <w:rPr>
          <w:rFonts w:hint="eastAsia"/>
        </w:rPr>
        <w:t>政府投资项目：在同等条件下强制使用≥20%再生骨料或再生砖，纳入招投标评分；</w:t>
      </w:r>
    </w:p>
    <w:p>
      <w:pPr>
        <w:pageBreakBefore w:val="0"/>
        <w:kinsoku/>
        <w:wordWrap/>
        <w:overflowPunct/>
        <w:topLinePunct w:val="0"/>
        <w:autoSpaceDE/>
        <w:autoSpaceDN/>
        <w:bidi w:val="0"/>
        <w:adjustRightInd/>
        <w:spacing w:line="560" w:lineRule="exact"/>
        <w:rPr>
          <w:rFonts w:hint="eastAsia"/>
        </w:rPr>
      </w:pPr>
      <w:r>
        <w:rPr>
          <w:rFonts w:hint="eastAsia"/>
        </w:rPr>
        <w:t>绿色采购：建立“</w:t>
      </w:r>
      <w:r>
        <w:rPr>
          <w:rFonts w:hint="eastAsia"/>
          <w:lang w:eastAsia="zh-CN"/>
        </w:rPr>
        <w:t>尼勒克县</w:t>
      </w:r>
      <w:r>
        <w:rPr>
          <w:rFonts w:hint="eastAsia"/>
        </w:rPr>
        <w:t>绿色建材产品库”，对入库产品给予3%—5%价格补贴；</w:t>
      </w:r>
    </w:p>
    <w:p>
      <w:pPr>
        <w:pageBreakBefore w:val="0"/>
        <w:kinsoku/>
        <w:wordWrap/>
        <w:overflowPunct/>
        <w:topLinePunct w:val="0"/>
        <w:autoSpaceDE/>
        <w:autoSpaceDN/>
        <w:bidi w:val="0"/>
        <w:adjustRightInd/>
        <w:spacing w:line="560" w:lineRule="exact"/>
        <w:rPr>
          <w:rFonts w:hint="eastAsia"/>
        </w:rPr>
      </w:pPr>
      <w:r>
        <w:rPr>
          <w:rFonts w:hint="eastAsia"/>
        </w:rPr>
        <w:t>税收优惠：享受国家资源综合利用增值税即征即退50%，所得税减按90%计；</w:t>
      </w:r>
    </w:p>
    <w:p>
      <w:pPr>
        <w:pageBreakBefore w:val="0"/>
        <w:kinsoku/>
        <w:wordWrap/>
        <w:overflowPunct/>
        <w:topLinePunct w:val="0"/>
        <w:autoSpaceDE/>
        <w:autoSpaceDN/>
        <w:bidi w:val="0"/>
        <w:adjustRightInd/>
        <w:spacing w:line="560" w:lineRule="exact"/>
        <w:rPr>
          <w:rFonts w:hint="eastAsia"/>
        </w:rPr>
      </w:pPr>
      <w:r>
        <w:rPr>
          <w:rFonts w:hint="eastAsia"/>
        </w:rPr>
        <w:t>金融支持：设立“绿色建材发展基金”，提供贴息贷款、设备租赁；</w:t>
      </w:r>
    </w:p>
    <w:p>
      <w:pPr>
        <w:pStyle w:val="5"/>
        <w:bidi w:val="0"/>
        <w:rPr>
          <w:rFonts w:hint="eastAsia"/>
          <w:lang w:val="en-US" w:eastAsia="zh-CN"/>
        </w:rPr>
      </w:pPr>
      <w:bookmarkStart w:id="54" w:name="_Toc24348"/>
      <w:r>
        <w:rPr>
          <w:rFonts w:hint="eastAsia"/>
          <w:lang w:val="en-US" w:eastAsia="zh-CN"/>
        </w:rPr>
        <w:t>四、资源化利用产出标准</w:t>
      </w:r>
      <w:bookmarkEnd w:id="54"/>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按《建筑废弃物再生工厂设计标准》（GB51322-2018）中的资源化水平进行建设。将建筑垃圾、装修垃圾制成再生骨料后外售处理。</w:t>
      </w:r>
    </w:p>
    <w:tbl>
      <w:tblPr>
        <w:tblStyle w:val="14"/>
        <w:tblW w:w="7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404"/>
        <w:gridCol w:w="1404"/>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建筑垃圾利用厂资源化水平分类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工艺系统配置</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I类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Ⅱ类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ⅢI类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预处理系统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分选分离系统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破碎筛分系统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再生道路无机混合料生产系统</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再生干混砂浆系统</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再生砌块生产系统</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宋体" w:hAnsi="宋体" w:eastAsia="宋体" w:cs="宋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再生无机混合料系统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信息化与自动化</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骨料整形系统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再生建筑微粉系统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原料与中间产品输送系统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注：●表示必备；○表示可选；◎表示至少三选一</w:t>
            </w:r>
          </w:p>
        </w:tc>
      </w:tr>
    </w:tbl>
    <w:p>
      <w:pPr>
        <w:pStyle w:val="5"/>
        <w:bidi w:val="0"/>
        <w:rPr>
          <w:rFonts w:hint="eastAsia"/>
          <w:lang w:val="en-US" w:eastAsia="zh-CN"/>
        </w:rPr>
      </w:pPr>
      <w:bookmarkStart w:id="55" w:name="_Toc8652"/>
      <w:r>
        <w:rPr>
          <w:rFonts w:hint="eastAsia"/>
          <w:lang w:val="en-US" w:eastAsia="zh-CN"/>
        </w:rPr>
        <w:t>五、资源化利用设施布局要求</w:t>
      </w:r>
      <w:bookmarkEnd w:id="55"/>
    </w:p>
    <w:p>
      <w:pPr>
        <w:pageBreakBefore w:val="0"/>
        <w:kinsoku/>
        <w:wordWrap/>
        <w:overflowPunct/>
        <w:topLinePunct w:val="0"/>
        <w:autoSpaceDE/>
        <w:autoSpaceDN/>
        <w:bidi w:val="0"/>
        <w:adjustRightInd/>
        <w:spacing w:line="560" w:lineRule="exact"/>
      </w:pPr>
      <w:r>
        <w:rPr>
          <w:rFonts w:hint="eastAsia"/>
          <w:lang w:val="en-US" w:eastAsia="zh-CN"/>
        </w:rPr>
        <w:t>依据《建筑废弃物再生工厂设计标准》（GB51322-2018），明确建筑垃圾资源化利用设施选址要求。</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厂址选择宜靠近建筑废弃物的供应区域，且应对建设规模、物流、供电、供水、企业协作条件、场地现有设施、环境保护等因素进行综合技术经济比较后确定。工厂分期建设时，应统筹规划、分期实施。规划时应兼顾近期与远期设施布置衔接，并应合理利用土地。厂址选择除应根据远期规划要求与城市建设特点，满足近期处置功能与模块设计所需的场地面积，还应留有发展的余地。厂址应位于城镇和居住区全年最小频率风向的上风侧。厂址不应选在窝风地段。厂址应选择在土石方开挖工程量少、工程地质和水文地质条件较好的地带，并应避开山洪、滑坡、泥石流等地质灾害易发地段。</w:t>
      </w:r>
    </w:p>
    <w:p>
      <w:pPr>
        <w:pStyle w:val="5"/>
        <w:bidi w:val="0"/>
        <w:rPr>
          <w:rFonts w:hint="eastAsia"/>
          <w:lang w:val="en-US" w:eastAsia="zh-CN"/>
        </w:rPr>
      </w:pPr>
      <w:bookmarkStart w:id="56" w:name="_Toc19696"/>
      <w:r>
        <w:rPr>
          <w:rFonts w:hint="eastAsia"/>
          <w:lang w:val="en-US" w:eastAsia="zh-CN"/>
        </w:rPr>
        <w:t>六、资源化利用设施规模和市场化运作</w:t>
      </w:r>
      <w:bookmarkEnd w:id="56"/>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尼勒克县建筑垃圾资源化利用处理厂于近期与消纳场一起建设，</w:t>
      </w:r>
      <w:r>
        <w:rPr>
          <w:rFonts w:hint="eastAsia"/>
          <w:highlight w:val="none"/>
          <w:lang w:val="en-US" w:eastAsia="zh-CN"/>
        </w:rPr>
        <w:t>拟位于尼勒克县乌赞镇S315附近，</w:t>
      </w:r>
      <w:r>
        <w:rPr>
          <w:rFonts w:hint="eastAsia"/>
          <w:lang w:val="en-US" w:eastAsia="zh-CN"/>
        </w:rPr>
        <w:t>占地面积50亩（含应急填埋</w:t>
      </w:r>
      <w:r>
        <w:rPr>
          <w:rFonts w:hint="eastAsia"/>
          <w:highlight w:val="none"/>
          <w:lang w:val="en-US" w:eastAsia="zh-CN"/>
        </w:rPr>
        <w:t>场）。</w:t>
      </w:r>
      <w:r>
        <w:rPr>
          <w:rFonts w:hint="eastAsia"/>
          <w:lang w:val="en-US" w:eastAsia="zh-CN"/>
        </w:rPr>
        <w:t>推进建筑垃圾处理产业化发展和市场化运作，引入竞争机制，鼓励采用特许经营模式实施。</w:t>
      </w:r>
    </w:p>
    <w:p>
      <w:pPr>
        <w:pStyle w:val="3"/>
        <w:bidi w:val="0"/>
        <w:rPr>
          <w:rFonts w:hint="eastAsia"/>
        </w:rPr>
      </w:pPr>
      <w:bookmarkStart w:id="57" w:name="_Toc27312"/>
      <w:r>
        <w:rPr>
          <w:rFonts w:hint="eastAsia"/>
          <w:lang w:val="en-US" w:eastAsia="zh-CN"/>
        </w:rPr>
        <w:t>7.3</w:t>
      </w:r>
      <w:r>
        <w:rPr>
          <w:rFonts w:hint="eastAsia"/>
        </w:rPr>
        <w:t>末端兜底与应急处置体系</w:t>
      </w:r>
      <w:bookmarkEnd w:id="57"/>
    </w:p>
    <w:p>
      <w:pPr>
        <w:pageBreakBefore w:val="0"/>
        <w:kinsoku/>
        <w:wordWrap/>
        <w:overflowPunct/>
        <w:topLinePunct w:val="0"/>
        <w:autoSpaceDE/>
        <w:autoSpaceDN/>
        <w:bidi w:val="0"/>
        <w:adjustRightInd/>
        <w:spacing w:line="560" w:lineRule="exact"/>
        <w:rPr>
          <w:rFonts w:hint="eastAsia" w:eastAsia="宋体"/>
          <w:lang w:val="en-US" w:eastAsia="zh-CN"/>
        </w:rPr>
      </w:pPr>
      <w:r>
        <w:rPr>
          <w:rFonts w:hint="eastAsia"/>
        </w:rPr>
        <w:t>为应对建筑垃圾非法倾倒、收运处置设施突发故障、自然灾害等紧急情况，确保在任何情况下县域环境安全与公共秩序不受严重影响，特建立本末端兜底与应急处置体系。该体系坚持“预防为主、平急结合、快速响应、有效处置”的原则，是建筑垃圾常态化管理体系的重要补充和底线保障。</w:t>
      </w:r>
    </w:p>
    <w:p>
      <w:pPr>
        <w:pStyle w:val="4"/>
        <w:bidi w:val="0"/>
        <w:rPr>
          <w:rFonts w:hint="eastAsia"/>
          <w:lang w:eastAsia="zh-CN"/>
        </w:rPr>
      </w:pPr>
      <w:r>
        <w:rPr>
          <w:rFonts w:hint="eastAsia"/>
        </w:rPr>
        <w:t>7.3.1应急情景定义与分级</w:t>
      </w:r>
    </w:p>
    <w:p>
      <w:pPr>
        <w:pStyle w:val="5"/>
        <w:bidi w:val="0"/>
        <w:rPr>
          <w:rFonts w:hint="eastAsia"/>
        </w:rPr>
      </w:pPr>
      <w:r>
        <w:rPr>
          <w:rFonts w:hint="eastAsia"/>
        </w:rPr>
        <w:t>1.一级（重大）应急情景：</w:t>
      </w:r>
    </w:p>
    <w:p>
      <w:pPr>
        <w:pageBreakBefore w:val="0"/>
        <w:kinsoku/>
        <w:wordWrap/>
        <w:overflowPunct/>
        <w:topLinePunct w:val="0"/>
        <w:autoSpaceDE/>
        <w:autoSpaceDN/>
        <w:bidi w:val="0"/>
        <w:adjustRightInd/>
        <w:spacing w:line="560" w:lineRule="exact"/>
        <w:rPr>
          <w:rFonts w:hint="eastAsia"/>
        </w:rPr>
      </w:pPr>
      <w:r>
        <w:rPr>
          <w:rFonts w:hint="eastAsia"/>
        </w:rPr>
        <w:t>发生大规模建筑垃圾跨区域非法倾倒、大规模偷排至河道或基本农田等环境敏感区的事件。</w:t>
      </w:r>
    </w:p>
    <w:p>
      <w:pPr>
        <w:pageBreakBefore w:val="0"/>
        <w:kinsoku/>
        <w:wordWrap/>
        <w:overflowPunct/>
        <w:topLinePunct w:val="0"/>
        <w:autoSpaceDE/>
        <w:autoSpaceDN/>
        <w:bidi w:val="0"/>
        <w:adjustRightInd/>
        <w:spacing w:line="560" w:lineRule="exact"/>
        <w:rPr>
          <w:rFonts w:hint="eastAsia"/>
        </w:rPr>
      </w:pPr>
      <w:r>
        <w:rPr>
          <w:rFonts w:hint="eastAsia"/>
        </w:rPr>
        <w:t>县级建筑垃圾资源化处理中心因重大故障、事故或不可抗力（如地震、特大洪水）导致完全停运超过72小时。</w:t>
      </w:r>
    </w:p>
    <w:p>
      <w:pPr>
        <w:pageBreakBefore w:val="0"/>
        <w:kinsoku/>
        <w:wordWrap/>
        <w:overflowPunct/>
        <w:topLinePunct w:val="0"/>
        <w:autoSpaceDE/>
        <w:autoSpaceDN/>
        <w:bidi w:val="0"/>
        <w:adjustRightInd/>
        <w:spacing w:line="560" w:lineRule="exact"/>
        <w:rPr>
          <w:rFonts w:hint="eastAsia"/>
        </w:rPr>
      </w:pPr>
      <w:r>
        <w:rPr>
          <w:rFonts w:hint="eastAsia"/>
        </w:rPr>
        <w:t>因重大活动或突发事件，产生远超常规处理能力的突发性大量建筑废弃物（如应急拆除工程）。</w:t>
      </w:r>
    </w:p>
    <w:p>
      <w:pPr>
        <w:pStyle w:val="5"/>
        <w:bidi w:val="0"/>
        <w:rPr>
          <w:rFonts w:hint="eastAsia"/>
        </w:rPr>
      </w:pPr>
      <w:r>
        <w:rPr>
          <w:rFonts w:hint="eastAsia"/>
        </w:rPr>
        <w:t>2.二级（一般）应急情景：</w:t>
      </w:r>
    </w:p>
    <w:p>
      <w:pPr>
        <w:pageBreakBefore w:val="0"/>
        <w:kinsoku/>
        <w:wordWrap/>
        <w:overflowPunct/>
        <w:topLinePunct w:val="0"/>
        <w:autoSpaceDE/>
        <w:autoSpaceDN/>
        <w:bidi w:val="0"/>
        <w:adjustRightInd/>
        <w:spacing w:line="560" w:lineRule="exact"/>
        <w:rPr>
          <w:rFonts w:hint="eastAsia"/>
        </w:rPr>
      </w:pPr>
      <w:r>
        <w:rPr>
          <w:rFonts w:hint="eastAsia"/>
        </w:rPr>
        <w:t>乡镇</w:t>
      </w:r>
      <w:r>
        <w:rPr>
          <w:rFonts w:hint="eastAsia"/>
          <w:lang w:eastAsia="zh-CN"/>
        </w:rPr>
        <w:t>转运调配场</w:t>
      </w:r>
      <w:r>
        <w:rPr>
          <w:rFonts w:hint="eastAsia"/>
        </w:rPr>
        <w:t>或主要收集点因设备故障、管理问题导致垃圾严重积压，影响正常生活生产秩序。</w:t>
      </w:r>
    </w:p>
    <w:p>
      <w:pPr>
        <w:pageBreakBefore w:val="0"/>
        <w:kinsoku/>
        <w:wordWrap/>
        <w:overflowPunct/>
        <w:topLinePunct w:val="0"/>
        <w:autoSpaceDE/>
        <w:autoSpaceDN/>
        <w:bidi w:val="0"/>
        <w:adjustRightInd/>
        <w:spacing w:line="560" w:lineRule="exact"/>
        <w:rPr>
          <w:rFonts w:hint="eastAsia"/>
        </w:rPr>
      </w:pPr>
      <w:r>
        <w:rPr>
          <w:rFonts w:hint="eastAsia"/>
        </w:rPr>
        <w:t>发现中、小规模的非法倾倒点，具有潜在环境污染风险。</w:t>
      </w:r>
    </w:p>
    <w:p>
      <w:pPr>
        <w:pageBreakBefore w:val="0"/>
        <w:kinsoku/>
        <w:wordWrap/>
        <w:overflowPunct/>
        <w:topLinePunct w:val="0"/>
        <w:autoSpaceDE/>
        <w:autoSpaceDN/>
        <w:bidi w:val="0"/>
        <w:adjustRightInd/>
        <w:spacing w:line="560" w:lineRule="exact"/>
        <w:rPr>
          <w:rFonts w:hint="eastAsia"/>
        </w:rPr>
      </w:pPr>
      <w:r>
        <w:rPr>
          <w:rFonts w:hint="eastAsia"/>
        </w:rPr>
        <w:t>运输过程中发生严重交通事故导致建筑垃圾大规模泄漏。</w:t>
      </w:r>
    </w:p>
    <w:p>
      <w:pPr>
        <w:pStyle w:val="4"/>
        <w:bidi w:val="0"/>
        <w:rPr>
          <w:rFonts w:hint="eastAsia"/>
          <w:lang w:eastAsia="zh-CN"/>
        </w:rPr>
      </w:pPr>
      <w:r>
        <w:rPr>
          <w:rFonts w:hint="eastAsia"/>
        </w:rPr>
        <w:t>7.3.2组织指挥与职责分工</w:t>
      </w:r>
    </w:p>
    <w:p>
      <w:pPr>
        <w:pageBreakBefore w:val="0"/>
        <w:kinsoku/>
        <w:wordWrap/>
        <w:overflowPunct/>
        <w:topLinePunct w:val="0"/>
        <w:autoSpaceDE/>
        <w:autoSpaceDN/>
        <w:bidi w:val="0"/>
        <w:adjustRightInd/>
        <w:spacing w:line="560" w:lineRule="exact"/>
        <w:rPr>
          <w:rFonts w:hint="eastAsia"/>
        </w:rPr>
      </w:pPr>
      <w:r>
        <w:rPr>
          <w:rFonts w:hint="eastAsia"/>
        </w:rPr>
        <w:t>1.应急指挥部：在县政府的统一领导下，由县环境卫生主管部门牵头，联合自然资源、生态环境、公安、交通运输、水利、应急管理及事发地乡镇政府，成立临时应急指挥部，负责重大应急事件的决策、指挥与协调。</w:t>
      </w:r>
    </w:p>
    <w:p>
      <w:pPr>
        <w:pageBreakBefore w:val="0"/>
        <w:kinsoku/>
        <w:wordWrap/>
        <w:overflowPunct/>
        <w:topLinePunct w:val="0"/>
        <w:autoSpaceDE/>
        <w:autoSpaceDN/>
        <w:bidi w:val="0"/>
        <w:adjustRightInd/>
        <w:spacing w:line="560" w:lineRule="exact"/>
        <w:rPr>
          <w:rFonts w:hint="eastAsia"/>
        </w:rPr>
      </w:pPr>
      <w:r>
        <w:rPr>
          <w:rFonts w:hint="eastAsia"/>
        </w:rPr>
        <w:t>2.执行与协作单位：</w:t>
      </w:r>
    </w:p>
    <w:p>
      <w:pPr>
        <w:pageBreakBefore w:val="0"/>
        <w:kinsoku/>
        <w:wordWrap/>
        <w:overflowPunct/>
        <w:topLinePunct w:val="0"/>
        <w:autoSpaceDE/>
        <w:autoSpaceDN/>
        <w:bidi w:val="0"/>
        <w:adjustRightInd/>
        <w:spacing w:line="560" w:lineRule="exact"/>
        <w:rPr>
          <w:rFonts w:hint="eastAsia"/>
        </w:rPr>
      </w:pPr>
      <w:r>
        <w:rPr>
          <w:rFonts w:hint="eastAsia"/>
        </w:rPr>
        <w:t>环境卫生主管部门：负责技术指导、应急队伍调度、应急场地启用及事后评估。</w:t>
      </w:r>
    </w:p>
    <w:p>
      <w:pPr>
        <w:pageBreakBefore w:val="0"/>
        <w:kinsoku/>
        <w:wordWrap/>
        <w:overflowPunct/>
        <w:topLinePunct w:val="0"/>
        <w:autoSpaceDE/>
        <w:autoSpaceDN/>
        <w:bidi w:val="0"/>
        <w:adjustRightInd/>
        <w:spacing w:line="560" w:lineRule="exact"/>
        <w:rPr>
          <w:rFonts w:hint="eastAsia"/>
        </w:rPr>
      </w:pPr>
      <w:r>
        <w:rPr>
          <w:rFonts w:hint="eastAsia"/>
        </w:rPr>
        <w:t>乡镇政府：负责辖区内事件的首次发现与报告，现场先期管控、群众协调及后期场地恢复。</w:t>
      </w:r>
    </w:p>
    <w:p>
      <w:pPr>
        <w:pageBreakBefore w:val="0"/>
        <w:kinsoku/>
        <w:wordWrap/>
        <w:overflowPunct/>
        <w:topLinePunct w:val="0"/>
        <w:autoSpaceDE/>
        <w:autoSpaceDN/>
        <w:bidi w:val="0"/>
        <w:adjustRightInd/>
        <w:spacing w:line="560" w:lineRule="exact"/>
        <w:rPr>
          <w:rFonts w:hint="eastAsia"/>
        </w:rPr>
      </w:pPr>
      <w:r>
        <w:rPr>
          <w:rFonts w:hint="eastAsia"/>
        </w:rPr>
        <w:t>生态环境部门：负责对非法倾倒、泄漏事件可能造成的水体、土壤污染进行监测与评估。</w:t>
      </w:r>
    </w:p>
    <w:p>
      <w:pPr>
        <w:pageBreakBefore w:val="0"/>
        <w:kinsoku/>
        <w:wordWrap/>
        <w:overflowPunct/>
        <w:topLinePunct w:val="0"/>
        <w:autoSpaceDE/>
        <w:autoSpaceDN/>
        <w:bidi w:val="0"/>
        <w:adjustRightInd/>
        <w:spacing w:line="560" w:lineRule="exact"/>
        <w:rPr>
          <w:rFonts w:hint="eastAsia"/>
        </w:rPr>
      </w:pPr>
      <w:r>
        <w:rPr>
          <w:rFonts w:hint="eastAsia"/>
        </w:rPr>
        <w:t>公安与交通部门：负责事故现场交通管制、治安维护及涉嫌犯罪案件的侦查。</w:t>
      </w:r>
    </w:p>
    <w:p>
      <w:pPr>
        <w:pStyle w:val="4"/>
        <w:bidi w:val="0"/>
        <w:rPr>
          <w:rFonts w:hint="eastAsia"/>
          <w:lang w:eastAsia="zh-CN"/>
        </w:rPr>
      </w:pPr>
      <w:r>
        <w:rPr>
          <w:rFonts w:hint="eastAsia"/>
        </w:rPr>
        <w:t>7.3.3应急设施与兜底保障</w:t>
      </w:r>
    </w:p>
    <w:p>
      <w:pPr>
        <w:pageBreakBefore w:val="0"/>
        <w:kinsoku/>
        <w:wordWrap/>
        <w:overflowPunct/>
        <w:topLinePunct w:val="0"/>
        <w:autoSpaceDE/>
        <w:autoSpaceDN/>
        <w:bidi w:val="0"/>
        <w:adjustRightInd/>
        <w:spacing w:line="560" w:lineRule="exact"/>
        <w:rPr>
          <w:rFonts w:hint="eastAsia"/>
          <w:color w:val="auto"/>
        </w:rPr>
      </w:pPr>
      <w:r>
        <w:rPr>
          <w:rFonts w:hint="eastAsia"/>
          <w:color w:val="auto"/>
        </w:rPr>
        <w:t>为确保应急处置能力，规划设定以下兜底保障措施：</w:t>
      </w:r>
    </w:p>
    <w:p>
      <w:pPr>
        <w:pageBreakBefore w:val="0"/>
        <w:kinsoku/>
        <w:wordWrap/>
        <w:overflowPunct/>
        <w:topLinePunct w:val="0"/>
        <w:autoSpaceDE/>
        <w:autoSpaceDN/>
        <w:bidi w:val="0"/>
        <w:adjustRightInd/>
        <w:spacing w:line="560" w:lineRule="exact"/>
        <w:rPr>
          <w:rFonts w:hint="eastAsia"/>
        </w:rPr>
      </w:pPr>
      <w:r>
        <w:rPr>
          <w:rFonts w:hint="eastAsia"/>
        </w:rPr>
        <w:t>1.应急备用处置场地：在县域范围内，预先勘查并规划</w:t>
      </w:r>
      <w:r>
        <w:rPr>
          <w:rFonts w:hint="eastAsia"/>
          <w:lang w:val="en-US" w:eastAsia="zh-CN"/>
        </w:rPr>
        <w:t>4</w:t>
      </w:r>
      <w:r>
        <w:rPr>
          <w:rFonts w:hint="eastAsia"/>
        </w:rPr>
        <w:t>处符合环保要求的应急填埋场。该场地选址应远离水源地、居民区，具备基本的地质稳定性和防渗条件，平时封场管理，仅在应急指挥部批准后启用，用于暂时存放无法及时资源化的建筑垃圾或非法倾倒物的清理物。</w:t>
      </w:r>
    </w:p>
    <w:p>
      <w:pPr>
        <w:pStyle w:val="5"/>
        <w:bidi w:val="0"/>
        <w:rPr>
          <w:rFonts w:hint="eastAsia"/>
          <w:lang w:eastAsia="zh-CN"/>
        </w:rPr>
      </w:pPr>
      <w:r>
        <w:rPr>
          <w:rFonts w:hint="eastAsia"/>
          <w:lang w:val="en-US" w:eastAsia="zh-CN"/>
        </w:rPr>
        <w:t>1.</w:t>
      </w:r>
      <w:r>
        <w:rPr>
          <w:rFonts w:hint="eastAsia"/>
        </w:rPr>
        <w:t>应急备用处置场地体系</w:t>
      </w:r>
    </w:p>
    <w:p>
      <w:pPr>
        <w:pageBreakBefore w:val="0"/>
        <w:kinsoku/>
        <w:wordWrap/>
        <w:overflowPunct/>
        <w:topLinePunct w:val="0"/>
        <w:autoSpaceDE/>
        <w:autoSpaceDN/>
        <w:bidi w:val="0"/>
        <w:adjustRightInd/>
        <w:spacing w:line="560" w:lineRule="exact"/>
        <w:rPr>
          <w:rFonts w:hint="eastAsia"/>
        </w:rPr>
      </w:pPr>
      <w:r>
        <w:rPr>
          <w:rFonts w:hint="eastAsia"/>
        </w:rPr>
        <w:t>规划在县域范围内，基于“分区响应、快速覆盖、环境安全”的原则，预先勘查并确定4处应急填埋场，形成完整的应急兜底网络。这些场地仅用于在应急状态下，暂时存放无法及时资源化利用的建筑垃圾或非法倾倒物的清理物。平时实行封场管理，严禁任何未经批准的物料进入。启用指令必须由县级应急指挥部正式下达。</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（1）东部应急场址：乌拉斯台镇周边</w:t>
      </w:r>
    </w:p>
    <w:p>
      <w:pPr>
        <w:pageBreakBefore w:val="0"/>
        <w:kinsoku/>
        <w:wordWrap/>
        <w:overflowPunct/>
        <w:topLinePunct w:val="0"/>
        <w:autoSpaceDE/>
        <w:autoSpaceDN/>
        <w:bidi w:val="0"/>
        <w:adjustRightInd/>
        <w:spacing w:line="560" w:lineRule="exact"/>
        <w:rPr>
          <w:rFonts w:hint="eastAsia"/>
        </w:rPr>
      </w:pPr>
      <w:r>
        <w:rPr>
          <w:rFonts w:hint="eastAsia"/>
        </w:rPr>
        <w:t>区位与服务范围：该场址主要服务县域东部的乌拉斯台镇及相关区域。其设立旨在填补县级处理中心（位于县城）服务半径的末端空白，确保东部片区在遭遇突发事件（如极端天气导致交通中断、非法倾倒点急需清理）时，能够就近获得应急处置能力，实现应急响应的时效性与全覆盖。</w:t>
      </w:r>
    </w:p>
    <w:p>
      <w:pPr>
        <w:pageBreakBefore w:val="0"/>
        <w:kinsoku/>
        <w:wordWrap/>
        <w:overflowPunct/>
        <w:topLinePunct w:val="0"/>
        <w:autoSpaceDE/>
        <w:autoSpaceDN/>
        <w:bidi w:val="0"/>
        <w:adjustRightInd/>
        <w:spacing w:line="560" w:lineRule="exact"/>
        <w:rPr>
          <w:rFonts w:hint="eastAsia"/>
        </w:rPr>
      </w:pPr>
      <w:r>
        <w:rPr>
          <w:rFonts w:hint="eastAsia"/>
        </w:rPr>
        <w:t>环境与地理优势：选址倾向于乌拉斯台镇周边相对独立、远离集中居民点的区域。该片区处于县域上游地带，在选址勘查中需特别注重对周边草场及畜牧水源的保护。利用天然沟壑或低洼地带进行建设，可有效控制影响范围，并利用表层覆盖的天然土层作为基础防渗的有利条件。</w:t>
      </w:r>
    </w:p>
    <w:p>
      <w:pPr>
        <w:pageBreakBefore w:val="0"/>
        <w:kinsoku/>
        <w:wordWrap/>
        <w:overflowPunct/>
        <w:topLinePunct w:val="0"/>
        <w:autoSpaceDE/>
        <w:autoSpaceDN/>
        <w:bidi w:val="0"/>
        <w:adjustRightInd/>
        <w:spacing w:line="560" w:lineRule="exact"/>
        <w:rPr>
          <w:rFonts w:hint="eastAsia"/>
        </w:rPr>
      </w:pPr>
      <w:r>
        <w:rPr>
          <w:rFonts w:hint="eastAsia"/>
        </w:rPr>
        <w:t>勘查重点：需重点勘查评估场地与周边地表水体（如溪流、泉水）的水力联系，确保选址位于上述水体的汇水区之外或下游影响可控区域。详细查明地层岩性，评估天然隔水层的连续性与厚度。同时，必须进行洪水位与泥石流风险评估，确保场地不受山洪冲击。</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（2）西部应急场址：苏布台东部或喀拉苏乡西部天然坑道</w:t>
      </w:r>
    </w:p>
    <w:p>
      <w:pPr>
        <w:pageBreakBefore w:val="0"/>
        <w:kinsoku/>
        <w:wordWrap/>
        <w:overflowPunct/>
        <w:topLinePunct w:val="0"/>
        <w:autoSpaceDE/>
        <w:autoSpaceDN/>
        <w:bidi w:val="0"/>
        <w:adjustRightInd/>
        <w:spacing w:line="560" w:lineRule="exact"/>
        <w:rPr>
          <w:rFonts w:hint="eastAsia"/>
        </w:rPr>
      </w:pPr>
      <w:r>
        <w:rPr>
          <w:rFonts w:hint="eastAsia"/>
        </w:rPr>
        <w:t>区位与服务范围：该场址主要服务县域西部的苏布台乡、喀拉苏乡及周边区域。选址于此，旨在为西部相对独立的地理单元提供快速响应的应急保障，避免跨区域长途运输带来的环境风险与处置延迟。</w:t>
      </w:r>
    </w:p>
    <w:p>
      <w:pPr>
        <w:pageBreakBefore w:val="0"/>
        <w:kinsoku/>
        <w:wordWrap/>
        <w:overflowPunct/>
        <w:topLinePunct w:val="0"/>
        <w:autoSpaceDE/>
        <w:autoSpaceDN/>
        <w:bidi w:val="0"/>
        <w:adjustRightInd/>
        <w:spacing w:line="560" w:lineRule="exact"/>
        <w:rPr>
          <w:rFonts w:hint="eastAsia"/>
        </w:rPr>
      </w:pPr>
      <w:r>
        <w:rPr>
          <w:rFonts w:hint="eastAsia"/>
        </w:rPr>
        <w:t>环境与地理优势：重点利用区域内存在的天然坑道，这能极</w:t>
      </w:r>
      <w:r>
        <w:rPr>
          <w:rFonts w:hint="eastAsia"/>
          <w:lang w:eastAsia="zh-CN"/>
        </w:rPr>
        <w:t>大地</w:t>
      </w:r>
      <w:r>
        <w:rPr>
          <w:rFonts w:hint="eastAsia"/>
        </w:rPr>
        <w:t>减少土方工程量，降低对原始地貌的破坏，且天然坑道通常具有良好的视觉遮蔽性。该区域人口密度相对较低，对居民生产生活干扰小。</w:t>
      </w:r>
    </w:p>
    <w:p>
      <w:pPr>
        <w:pageBreakBefore w:val="0"/>
        <w:kinsoku/>
        <w:wordWrap/>
        <w:overflowPunct/>
        <w:topLinePunct w:val="0"/>
        <w:autoSpaceDE/>
        <w:autoSpaceDN/>
        <w:bidi w:val="0"/>
        <w:adjustRightInd/>
        <w:spacing w:line="560" w:lineRule="exact"/>
        <w:rPr>
          <w:rFonts w:hint="eastAsia"/>
        </w:rPr>
      </w:pPr>
      <w:r>
        <w:rPr>
          <w:rFonts w:hint="eastAsia"/>
        </w:rPr>
        <w:t>勘查重点：需对天然坑道的地质稳定性进行极高等级的详细勘察，重点查明是否存在石灰岩溶洞、采空区或活动性断层，彻底排除塌陷、渗漏等重大地质安全隐患。同时，需精确评估坑道的汇水面积，制定科学的雨水导排方案，防止坑道内积水引发次生环境问题。</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（3）南部应急场址：木斯镇周边</w:t>
      </w:r>
    </w:p>
    <w:p>
      <w:pPr>
        <w:pageBreakBefore w:val="0"/>
        <w:kinsoku/>
        <w:wordWrap/>
        <w:overflowPunct/>
        <w:topLinePunct w:val="0"/>
        <w:autoSpaceDE/>
        <w:autoSpaceDN/>
        <w:bidi w:val="0"/>
        <w:adjustRightInd/>
        <w:spacing w:line="560" w:lineRule="exact"/>
        <w:rPr>
          <w:rFonts w:hint="eastAsia"/>
        </w:rPr>
      </w:pPr>
      <w:r>
        <w:rPr>
          <w:rFonts w:hint="eastAsia"/>
        </w:rPr>
        <w:t>区位与服务范围：该场址主要服务于县域南部的木斯镇区域。作为南部的应急支点，确保对该区域的快速覆盖，与东部、西部及县级中心共同构建无死角的县域应急响应网络。</w:t>
      </w:r>
    </w:p>
    <w:p>
      <w:pPr>
        <w:pageBreakBefore w:val="0"/>
        <w:kinsoku/>
        <w:wordWrap/>
        <w:overflowPunct/>
        <w:topLinePunct w:val="0"/>
        <w:autoSpaceDE/>
        <w:autoSpaceDN/>
        <w:bidi w:val="0"/>
        <w:adjustRightInd/>
        <w:spacing w:line="560" w:lineRule="exact"/>
        <w:rPr>
          <w:rFonts w:hint="eastAsia"/>
        </w:rPr>
      </w:pPr>
      <w:r>
        <w:rPr>
          <w:rFonts w:hint="eastAsia"/>
        </w:rPr>
        <w:t>环境与地理优势：木斯镇周边地域广阔，可选址空间较大。选址应优先考虑天然荒沟或低利用价值的荒地，避免占用优质草场。该区域相对独立，启用时对县域其他区域的环境影响极小。</w:t>
      </w:r>
    </w:p>
    <w:p>
      <w:pPr>
        <w:pageBreakBefore w:val="0"/>
        <w:kinsoku/>
        <w:wordWrap/>
        <w:overflowPunct/>
        <w:topLinePunct w:val="0"/>
        <w:autoSpaceDE/>
        <w:autoSpaceDN/>
        <w:bidi w:val="0"/>
        <w:adjustRightInd/>
        <w:spacing w:line="560" w:lineRule="exact"/>
        <w:rPr>
          <w:rFonts w:hint="eastAsia"/>
        </w:rPr>
      </w:pPr>
      <w:r>
        <w:rPr>
          <w:rFonts w:hint="eastAsia"/>
        </w:rPr>
        <w:t>勘查重点：需重点勘查评估场地水文地质条件，详细调查地下水位埋深及季节性变化规律，确保底层土壤具备足够的天然防渗性能。评估区域内的汇水路径，设计完善的截洪沟和排水系统。</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（4）县级应急与综合保障中心：尼勒克县乌赞镇S315附近（含1座应急填埋场）</w:t>
      </w:r>
    </w:p>
    <w:p>
      <w:pPr>
        <w:pageBreakBefore w:val="0"/>
        <w:kinsoku/>
        <w:wordWrap/>
        <w:overflowPunct/>
        <w:topLinePunct w:val="0"/>
        <w:autoSpaceDE/>
        <w:autoSpaceDN/>
        <w:bidi w:val="0"/>
        <w:adjustRightInd/>
        <w:spacing w:line="560" w:lineRule="exact"/>
        <w:rPr>
          <w:rFonts w:hint="eastAsia"/>
        </w:rPr>
      </w:pPr>
      <w:r>
        <w:rPr>
          <w:rFonts w:hint="eastAsia"/>
        </w:rPr>
        <w:t>区位与服务范围：该中心位于乌赞镇S315省道附近，地理位置居中，交通极为便利。其核心功能是作为县域建筑垃圾资源化再利用的综合处理中心，并内设1座应急填埋场，作为全县的核心应急兜底保障设施。该应急填埋场不仅服务于县城及周边区域（尼勒克镇、乌赞镇等），更可在其他三处应急场址因特殊原因无法启用或能力不足时，承担起全域的终极兜底保障任务。</w:t>
      </w:r>
    </w:p>
    <w:p>
      <w:pPr>
        <w:pageBreakBefore w:val="0"/>
        <w:kinsoku/>
        <w:wordWrap/>
        <w:overflowPunct/>
        <w:topLinePunct w:val="0"/>
        <w:autoSpaceDE/>
        <w:autoSpaceDN/>
        <w:bidi w:val="0"/>
        <w:adjustRightInd/>
        <w:spacing w:line="560" w:lineRule="exact"/>
        <w:rPr>
          <w:rFonts w:hint="eastAsia"/>
        </w:rPr>
      </w:pPr>
      <w:r>
        <w:rPr>
          <w:rFonts w:hint="eastAsia"/>
        </w:rPr>
        <w:t>环境与地理优势：紧邻S315主干道，应急物流效率最高，便于大型运输车辆通达。选址在县级中心内，便于集中管理与环境监测。可共享中心的环保设施（如洗车台、地磅、管理用房）和专业运营团队，实现集约高效。</w:t>
      </w:r>
    </w:p>
    <w:p>
      <w:pPr>
        <w:pageBreakBefore w:val="0"/>
        <w:kinsoku/>
        <w:wordWrap/>
        <w:overflowPunct/>
        <w:topLinePunct w:val="0"/>
        <w:autoSpaceDE/>
        <w:autoSpaceDN/>
        <w:bidi w:val="0"/>
        <w:adjustRightInd/>
        <w:spacing w:line="560" w:lineRule="exact"/>
        <w:rPr>
          <w:rFonts w:hint="eastAsia"/>
        </w:rPr>
      </w:pPr>
      <w:r>
        <w:rPr>
          <w:rFonts w:hint="eastAsia"/>
        </w:rPr>
        <w:t>勘查重点：尽管位于规划的中心内部，仍需对应急填埋场区域进行独立、详细的地质勘察。重点查明地下水位、地基承载力、土质类别及渗透系数，确保满足应急填埋的环保要求。需与整个中心的防洪排涝系统统一规划，确保安全。</w:t>
      </w:r>
    </w:p>
    <w:p>
      <w:pPr>
        <w:pStyle w:val="5"/>
        <w:bidi w:val="0"/>
        <w:rPr>
          <w:rFonts w:hint="eastAsia"/>
        </w:rPr>
      </w:pPr>
      <w:r>
        <w:rPr>
          <w:rFonts w:hint="eastAsia"/>
        </w:rPr>
        <w:t>2.兜底保障管理措施</w:t>
      </w:r>
    </w:p>
    <w:p>
      <w:pPr>
        <w:pageBreakBefore w:val="0"/>
        <w:kinsoku/>
        <w:wordWrap/>
        <w:overflowPunct/>
        <w:topLinePunct w:val="0"/>
        <w:autoSpaceDE/>
        <w:autoSpaceDN/>
        <w:bidi w:val="0"/>
        <w:adjustRightInd/>
        <w:spacing w:line="560" w:lineRule="exact"/>
        <w:rPr>
          <w:rFonts w:hint="eastAsia"/>
        </w:rPr>
      </w:pPr>
      <w:r>
        <w:rPr>
          <w:rFonts w:hint="eastAsia"/>
        </w:rPr>
        <w:t>协议征用与动态维护：对于上述四处应急场址所占用的土地，由县城管部门牵头，与土地权属方（乡镇、村集体或牧民）签订土地应急征用协议，明确启用条件、补偿标准、复垦要求等。每年对场址现状进行一次现场巡查复核，确保未发生被非法占用、地质条件未发生重大变化。</w:t>
      </w:r>
    </w:p>
    <w:p>
      <w:pPr>
        <w:pageBreakBefore w:val="0"/>
        <w:kinsoku/>
        <w:wordWrap/>
        <w:overflowPunct/>
        <w:topLinePunct w:val="0"/>
        <w:autoSpaceDE/>
        <w:autoSpaceDN/>
        <w:bidi w:val="0"/>
        <w:adjustRightInd/>
        <w:spacing w:line="560" w:lineRule="exact"/>
        <w:rPr>
          <w:rFonts w:hint="eastAsia"/>
        </w:rPr>
      </w:pPr>
      <w:r>
        <w:rPr>
          <w:rFonts w:hint="eastAsia"/>
        </w:rPr>
        <w:t>应急预案与响应机制：将四处应急场址的启用条件和程序，明确写入《尼勒克县建筑垃圾污染环境防治专项应急预案》。建立严格的启用审批流程，必须由生态环境、自然资源、住建等部门联合评估，报请应急指挥部批准后，方可下达启用指令。</w:t>
      </w:r>
    </w:p>
    <w:p>
      <w:pPr>
        <w:pageBreakBefore w:val="0"/>
        <w:kinsoku/>
        <w:wordWrap/>
        <w:overflowPunct/>
        <w:topLinePunct w:val="0"/>
        <w:autoSpaceDE/>
        <w:autoSpaceDN/>
        <w:bidi w:val="0"/>
        <w:adjustRightInd/>
        <w:spacing w:line="560" w:lineRule="exact"/>
        <w:rPr>
          <w:rFonts w:hint="eastAsia"/>
        </w:rPr>
      </w:pPr>
      <w:r>
        <w:rPr>
          <w:rFonts w:hint="eastAsia"/>
        </w:rPr>
        <w:t>资金保障：在县级财政预算中设立“城乡环境应急保障专项资金”，用于支付应急场址的土地征用补偿、启用期间的环境监测、日常巡查维护以及封场后的生态修复等费用，确保兜底措施在经济上可行、在关键时刻能用。</w:t>
      </w:r>
    </w:p>
    <w:p>
      <w:pPr>
        <w:pageBreakBefore w:val="0"/>
        <w:kinsoku/>
        <w:wordWrap/>
        <w:overflowPunct/>
        <w:topLinePunct w:val="0"/>
        <w:autoSpaceDE/>
        <w:autoSpaceDN/>
        <w:bidi w:val="0"/>
        <w:adjustRightInd/>
        <w:spacing w:line="560" w:lineRule="exact"/>
        <w:rPr>
          <w:rFonts w:hint="eastAsia"/>
        </w:rPr>
      </w:pPr>
      <w:r>
        <w:rPr>
          <w:rFonts w:hint="eastAsia"/>
        </w:rPr>
        <w:t>2.应急物资与设备储备：建立县、乡两级应急物资储备清单。县级储备应包括大型挖掘机、装载机、防尘网、应急照明、围挡等；乡镇级储备基础围挡与警示标志。与本地工程企业签订应急设备租赁协议，确保大型机械可随时调用。</w:t>
      </w:r>
    </w:p>
    <w:p>
      <w:pPr>
        <w:pageBreakBefore w:val="0"/>
        <w:kinsoku/>
        <w:wordWrap/>
        <w:overflowPunct/>
        <w:topLinePunct w:val="0"/>
        <w:autoSpaceDE/>
        <w:autoSpaceDN/>
        <w:bidi w:val="0"/>
        <w:adjustRightInd/>
        <w:spacing w:line="560" w:lineRule="exact"/>
        <w:rPr>
          <w:rFonts w:hint="eastAsia"/>
        </w:rPr>
      </w:pPr>
      <w:r>
        <w:rPr>
          <w:rFonts w:hint="eastAsia"/>
        </w:rPr>
        <w:t>3.应急运输保障：建立由合规运输企业组成的应急运输车队名录，在应急状态下可被统一调度，确保垃圾清运能力。</w:t>
      </w:r>
    </w:p>
    <w:p>
      <w:pPr>
        <w:pStyle w:val="4"/>
        <w:bidi w:val="0"/>
        <w:rPr>
          <w:rFonts w:hint="eastAsia"/>
          <w:lang w:eastAsia="zh-CN"/>
        </w:rPr>
      </w:pPr>
      <w:r>
        <w:rPr>
          <w:rFonts w:hint="eastAsia"/>
        </w:rPr>
        <w:t>7.3.4应急处置工作流程</w:t>
      </w:r>
    </w:p>
    <w:p>
      <w:pPr>
        <w:pageBreakBefore w:val="0"/>
        <w:kinsoku/>
        <w:wordWrap/>
        <w:overflowPunct/>
        <w:topLinePunct w:val="0"/>
        <w:autoSpaceDE/>
        <w:autoSpaceDN/>
        <w:bidi w:val="0"/>
        <w:adjustRightInd/>
        <w:spacing w:line="560" w:lineRule="exact"/>
        <w:rPr>
          <w:rFonts w:hint="eastAsia"/>
        </w:rPr>
      </w:pPr>
      <w:r>
        <w:rPr>
          <w:rFonts w:hint="eastAsia"/>
        </w:rPr>
        <w:t>1.监测、预警与报告：依托智慧监管平台、乡镇网格员巡查及公众举报（如设立有奖举报热线），建立多渠道监测网络。任何单位或个人发现上述应急情景，须立即向县环境卫生主管部门报告。</w:t>
      </w:r>
    </w:p>
    <w:p>
      <w:pPr>
        <w:pageBreakBefore w:val="0"/>
        <w:kinsoku/>
        <w:wordWrap/>
        <w:overflowPunct/>
        <w:topLinePunct w:val="0"/>
        <w:autoSpaceDE/>
        <w:autoSpaceDN/>
        <w:bidi w:val="0"/>
        <w:adjustRightInd/>
        <w:spacing w:line="560" w:lineRule="exact"/>
        <w:rPr>
          <w:rFonts w:hint="eastAsia"/>
        </w:rPr>
      </w:pPr>
      <w:r>
        <w:rPr>
          <w:rFonts w:hint="eastAsia"/>
        </w:rPr>
        <w:t>2.先期处置与启动响应：县主管部门接报后迅速研判，通知事发地乡镇政府进行先期控制（如设置警戒线、初步取证）。达到应急级别时，立即上报并建议启动相应级别应急响应。</w:t>
      </w:r>
    </w:p>
    <w:p>
      <w:pPr>
        <w:pageBreakBefore w:val="0"/>
        <w:kinsoku/>
        <w:wordWrap/>
        <w:overflowPunct/>
        <w:topLinePunct w:val="0"/>
        <w:autoSpaceDE/>
        <w:autoSpaceDN/>
        <w:bidi w:val="0"/>
        <w:adjustRightInd/>
        <w:spacing w:line="560" w:lineRule="exact"/>
        <w:rPr>
          <w:rFonts w:hint="eastAsia"/>
        </w:rPr>
      </w:pPr>
      <w:r>
        <w:rPr>
          <w:rFonts w:hint="eastAsia"/>
        </w:rPr>
        <w:t>3.应急实施与处置：应急指挥部统一指挥，各成员单位按职责开展行动。典型处置措施包括：</w:t>
      </w:r>
    </w:p>
    <w:p>
      <w:pPr>
        <w:pageBreakBefore w:val="0"/>
        <w:kinsoku/>
        <w:wordWrap/>
        <w:overflowPunct/>
        <w:topLinePunct w:val="0"/>
        <w:autoSpaceDE/>
        <w:autoSpaceDN/>
        <w:bidi w:val="0"/>
        <w:adjustRightInd/>
        <w:spacing w:line="560" w:lineRule="exact"/>
        <w:rPr>
          <w:rFonts w:hint="eastAsia"/>
        </w:rPr>
      </w:pPr>
      <w:r>
        <w:rPr>
          <w:rFonts w:hint="eastAsia"/>
        </w:rPr>
        <w:t>非法倾倒事件：现场勘查、证据固定→确定倾倒主体并追责→制定分类清理方案→安全转运至应急场地或处理中心→环境损害评估与修复。</w:t>
      </w:r>
    </w:p>
    <w:p>
      <w:pPr>
        <w:pageBreakBefore w:val="0"/>
        <w:kinsoku/>
        <w:wordWrap/>
        <w:overflowPunct/>
        <w:topLinePunct w:val="0"/>
        <w:autoSpaceDE/>
        <w:autoSpaceDN/>
        <w:bidi w:val="0"/>
        <w:adjustRightInd/>
        <w:spacing w:line="560" w:lineRule="exact"/>
        <w:rPr>
          <w:rFonts w:hint="eastAsia"/>
        </w:rPr>
      </w:pPr>
      <w:r>
        <w:rPr>
          <w:rFonts w:hint="eastAsia"/>
        </w:rPr>
        <w:t>设施故障事件：启动备用设备或技术抢修→启用应急备用处置场地→调整全县收运计划，分流至其他</w:t>
      </w:r>
      <w:r>
        <w:rPr>
          <w:rFonts w:hint="eastAsia"/>
          <w:lang w:eastAsia="zh-CN"/>
        </w:rPr>
        <w:t>转运调配场</w:t>
      </w:r>
      <w:r>
        <w:rPr>
          <w:rFonts w:hint="eastAsia"/>
        </w:rPr>
        <w:t>→发布公众通知。</w:t>
      </w:r>
    </w:p>
    <w:p>
      <w:pPr>
        <w:pageBreakBefore w:val="0"/>
        <w:kinsoku/>
        <w:wordWrap/>
        <w:overflowPunct/>
        <w:topLinePunct w:val="0"/>
        <w:autoSpaceDE/>
        <w:autoSpaceDN/>
        <w:bidi w:val="0"/>
        <w:adjustRightInd/>
        <w:spacing w:line="560" w:lineRule="exact"/>
        <w:rPr>
          <w:rFonts w:hint="eastAsia"/>
        </w:rPr>
      </w:pPr>
      <w:r>
        <w:rPr>
          <w:rFonts w:hint="eastAsia"/>
        </w:rPr>
        <w:t>4.后期评估与恢复：应急状态结束后，对事件原因、处置过程、损失影响进行全面评估。追究相关责任方责任，落实生态修复和费用追偿。总结经验，修订应急预案，补充应急物资。</w:t>
      </w:r>
    </w:p>
    <w:p>
      <w:pPr>
        <w:pStyle w:val="4"/>
        <w:bidi w:val="0"/>
        <w:rPr>
          <w:rFonts w:hint="eastAsia"/>
          <w:lang w:eastAsia="zh-CN"/>
        </w:rPr>
      </w:pPr>
      <w:r>
        <w:rPr>
          <w:rFonts w:hint="eastAsia"/>
        </w:rPr>
        <w:t>7.3.5监督与保障机制</w:t>
      </w:r>
    </w:p>
    <w:p>
      <w:pPr>
        <w:pageBreakBefore w:val="0"/>
        <w:kinsoku/>
        <w:wordWrap/>
        <w:overflowPunct/>
        <w:topLinePunct w:val="0"/>
        <w:autoSpaceDE/>
        <w:autoSpaceDN/>
        <w:bidi w:val="0"/>
        <w:adjustRightInd/>
        <w:spacing w:line="560" w:lineRule="exact"/>
        <w:rPr>
          <w:rFonts w:hint="eastAsia"/>
        </w:rPr>
      </w:pPr>
      <w:r>
        <w:rPr>
          <w:rFonts w:hint="eastAsia"/>
        </w:rPr>
        <w:t>1.预案管理与演练：制定</w:t>
      </w:r>
      <w:r>
        <w:rPr>
          <w:rFonts w:hint="eastAsia"/>
          <w:color w:val="000000" w:themeColor="text1"/>
          <w14:textFill>
            <w14:solidFill>
              <w14:schemeClr w14:val="tx1"/>
            </w14:solidFill>
          </w14:textFill>
        </w:rPr>
        <w:t>《尼勒克县建筑垃圾污染环境防治应急预案》</w:t>
      </w:r>
      <w:r>
        <w:rPr>
          <w:rFonts w:hint="eastAsia"/>
        </w:rPr>
        <w:t>，并每两年至少组织一次部门联动应急演练，检验并完善响应机制。</w:t>
      </w:r>
    </w:p>
    <w:p>
      <w:pPr>
        <w:pageBreakBefore w:val="0"/>
        <w:kinsoku/>
        <w:wordWrap/>
        <w:overflowPunct/>
        <w:topLinePunct w:val="0"/>
        <w:autoSpaceDE/>
        <w:autoSpaceDN/>
        <w:bidi w:val="0"/>
        <w:adjustRightInd/>
        <w:spacing w:line="560" w:lineRule="exact"/>
        <w:rPr>
          <w:rFonts w:hint="eastAsia"/>
        </w:rPr>
      </w:pPr>
      <w:r>
        <w:rPr>
          <w:rFonts w:hint="eastAsia"/>
        </w:rPr>
        <w:t>2.资金保障：在县财政预算中设立建筑垃圾管理应急专项资金，用于应急事件处置、物资采购、场地维护及生态修复。</w:t>
      </w:r>
    </w:p>
    <w:p>
      <w:pPr>
        <w:pageBreakBefore w:val="0"/>
        <w:kinsoku/>
        <w:wordWrap/>
        <w:overflowPunct/>
        <w:topLinePunct w:val="0"/>
        <w:autoSpaceDE/>
        <w:autoSpaceDN/>
        <w:bidi w:val="0"/>
        <w:adjustRightInd/>
        <w:spacing w:line="560" w:lineRule="exact"/>
        <w:rPr>
          <w:rFonts w:hint="eastAsia" w:eastAsia="宋体"/>
          <w:lang w:eastAsia="zh-CN"/>
        </w:rPr>
      </w:pPr>
      <w:r>
        <w:rPr>
          <w:rFonts w:hint="eastAsia"/>
        </w:rPr>
        <w:t>3.公众监督与参与：公开应急举报电话，对提供重大非法倾倒线索的举报人予以奖励，鼓励公众参与监督。</w:t>
      </w:r>
    </w:p>
    <w:p>
      <w:pPr>
        <w:pageBreakBefore w:val="0"/>
        <w:kinsoku/>
        <w:wordWrap/>
        <w:overflowPunct/>
        <w:topLinePunct w:val="0"/>
        <w:autoSpaceDE/>
        <w:autoSpaceDN/>
        <w:bidi w:val="0"/>
        <w:adjustRightInd/>
        <w:spacing w:line="560" w:lineRule="exact"/>
        <w:rPr>
          <w:rFonts w:hint="eastAsia"/>
          <w:color w:val="FF0000"/>
          <w:lang w:eastAsia="zh-CN"/>
        </w:rPr>
      </w:pPr>
      <w:r>
        <w:rPr>
          <w:rFonts w:hint="eastAsia"/>
        </w:rPr>
        <w:t>此体系的建立，标志着尼勒克县建筑垃圾管理具备了应对突发风险、维护环境安全的最后一道坚固防线，是实现全过程闭环管理和生态文明建设目标的关键组成部分。</w:t>
      </w:r>
    </w:p>
    <w:p>
      <w:pPr>
        <w:pStyle w:val="5"/>
        <w:bidi w:val="0"/>
        <w:rPr>
          <w:rFonts w:hint="eastAsia"/>
        </w:rPr>
      </w:pPr>
      <w:r>
        <w:rPr>
          <w:rFonts w:hint="eastAsia"/>
          <w:lang w:eastAsia="zh-CN"/>
        </w:rPr>
        <w:t>一、</w:t>
      </w:r>
      <w:r>
        <w:rPr>
          <w:rFonts w:hint="eastAsia"/>
        </w:rPr>
        <w:t>应急填埋容量</w:t>
      </w:r>
    </w:p>
    <w:p>
      <w:pPr>
        <w:pageBreakBefore w:val="0"/>
        <w:kinsoku/>
        <w:wordWrap/>
        <w:overflowPunct/>
        <w:topLinePunct w:val="0"/>
        <w:autoSpaceDE/>
        <w:autoSpaceDN/>
        <w:bidi w:val="0"/>
        <w:adjustRightInd/>
        <w:spacing w:line="560" w:lineRule="exact"/>
        <w:rPr>
          <w:rFonts w:hint="eastAsia"/>
        </w:rPr>
      </w:pPr>
      <w:r>
        <w:rPr>
          <w:rFonts w:hint="eastAsia"/>
        </w:rPr>
        <w:t>容量计算依据</w:t>
      </w:r>
    </w:p>
    <w:p>
      <w:pPr>
        <w:pageBreakBefore w:val="0"/>
        <w:kinsoku/>
        <w:wordWrap/>
        <w:overflowPunct/>
        <w:topLinePunct w:val="0"/>
        <w:autoSpaceDE/>
        <w:autoSpaceDN/>
        <w:bidi w:val="0"/>
        <w:adjustRightInd/>
        <w:spacing w:line="560" w:lineRule="exact"/>
        <w:rPr>
          <w:rFonts w:hint="eastAsia"/>
        </w:rPr>
      </w:pPr>
      <w:r>
        <w:rPr>
          <w:rFonts w:hint="eastAsia"/>
        </w:rPr>
        <w:t>基础数据：依据本规划第4.2节，尼勒克县建筑垃圾日产生总量控制目标为100吨，年产生量约3.65万吨。</w:t>
      </w:r>
    </w:p>
    <w:p>
      <w:pPr>
        <w:pageBreakBefore w:val="0"/>
        <w:kinsoku/>
        <w:wordWrap/>
        <w:overflowPunct/>
        <w:topLinePunct w:val="0"/>
        <w:autoSpaceDE/>
        <w:autoSpaceDN/>
        <w:bidi w:val="0"/>
        <w:adjustRightInd/>
        <w:spacing w:line="560" w:lineRule="exact"/>
        <w:rPr>
          <w:rFonts w:hint="eastAsia"/>
        </w:rPr>
      </w:pPr>
      <w:r>
        <w:rPr>
          <w:rFonts w:hint="eastAsia"/>
        </w:rPr>
        <w:t>设计情景：按应对最不利情况——县级资源化处理中心因重大故障或灾害完全停运15-30天进行估算。在此期间，预计</w:t>
      </w:r>
      <w:r>
        <w:rPr>
          <w:rFonts w:hint="eastAsia"/>
          <w:lang w:eastAsia="zh-CN"/>
        </w:rPr>
        <w:t>产生且</w:t>
      </w:r>
      <w:r>
        <w:rPr>
          <w:rFonts w:hint="eastAsia"/>
        </w:rPr>
        <w:t>无法就地应急处理的建筑垃圾需转运至应急场地暂存。</w:t>
      </w:r>
    </w:p>
    <w:p>
      <w:pPr>
        <w:pageBreakBefore w:val="0"/>
        <w:kinsoku/>
        <w:wordWrap/>
        <w:overflowPunct/>
        <w:topLinePunct w:val="0"/>
        <w:autoSpaceDE/>
        <w:autoSpaceDN/>
        <w:bidi w:val="0"/>
        <w:adjustRightInd/>
        <w:spacing w:line="560" w:lineRule="exact"/>
        <w:rPr>
          <w:rFonts w:hint="eastAsia"/>
        </w:rPr>
      </w:pPr>
      <w:r>
        <w:rPr>
          <w:rFonts w:hint="eastAsia"/>
        </w:rPr>
        <w:t>容量计算：</w:t>
      </w:r>
    </w:p>
    <w:p>
      <w:pPr>
        <w:pageBreakBefore w:val="0"/>
        <w:kinsoku/>
        <w:wordWrap/>
        <w:overflowPunct/>
        <w:topLinePunct w:val="0"/>
        <w:autoSpaceDE/>
        <w:autoSpaceDN/>
        <w:bidi w:val="0"/>
        <w:adjustRightInd/>
        <w:spacing w:line="560" w:lineRule="exact"/>
        <w:rPr>
          <w:rFonts w:hint="eastAsia"/>
        </w:rPr>
      </w:pPr>
      <w:r>
        <w:rPr>
          <w:rFonts w:hint="eastAsia"/>
        </w:rPr>
        <w:t>以停运15天计，需收纳垃圾量：100吨/日×15日= 1,500吨。</w:t>
      </w:r>
    </w:p>
    <w:p>
      <w:pPr>
        <w:pageBreakBefore w:val="0"/>
        <w:kinsoku/>
        <w:wordWrap/>
        <w:overflowPunct/>
        <w:topLinePunct w:val="0"/>
        <w:autoSpaceDE/>
        <w:autoSpaceDN/>
        <w:bidi w:val="0"/>
        <w:adjustRightInd/>
        <w:spacing w:line="560" w:lineRule="exact"/>
        <w:rPr>
          <w:rFonts w:hint="eastAsia"/>
        </w:rPr>
      </w:pPr>
      <w:r>
        <w:rPr>
          <w:rFonts w:hint="eastAsia"/>
        </w:rPr>
        <w:t>建筑垃圾经压实后，容重约为 1.4–1.8吨/立方米。</w:t>
      </w:r>
    </w:p>
    <w:p>
      <w:pPr>
        <w:pageBreakBefore w:val="0"/>
        <w:kinsoku/>
        <w:wordWrap/>
        <w:overflowPunct/>
        <w:topLinePunct w:val="0"/>
        <w:autoSpaceDE/>
        <w:autoSpaceDN/>
        <w:bidi w:val="0"/>
        <w:adjustRightInd/>
        <w:spacing w:line="560" w:lineRule="exact"/>
        <w:rPr>
          <w:rFonts w:hint="eastAsia"/>
        </w:rPr>
      </w:pPr>
      <w:r>
        <w:rPr>
          <w:rFonts w:hint="eastAsia"/>
        </w:rPr>
        <w:t>所需库容：1,500吨÷1.6吨/立方米≈ 940立方米。</w:t>
      </w:r>
    </w:p>
    <w:p>
      <w:pPr>
        <w:pageBreakBefore w:val="0"/>
        <w:kinsoku/>
        <w:wordWrap/>
        <w:overflowPunct/>
        <w:topLinePunct w:val="0"/>
        <w:autoSpaceDE/>
        <w:autoSpaceDN/>
        <w:bidi w:val="0"/>
        <w:adjustRightInd/>
        <w:spacing w:line="560" w:lineRule="exact"/>
        <w:rPr>
          <w:rFonts w:hint="eastAsia"/>
        </w:rPr>
      </w:pPr>
      <w:r>
        <w:rPr>
          <w:rFonts w:hint="eastAsia"/>
        </w:rPr>
        <w:t>考虑到应急状态下分类不彻底、堆放坡度等因素，需增加约20%的操作与安全余量，故单个应急场地设计有效库容建议为：1,100–1,300立方米。</w:t>
      </w:r>
    </w:p>
    <w:p>
      <w:pPr>
        <w:pageBreakBefore w:val="0"/>
        <w:kinsoku/>
        <w:wordWrap/>
        <w:overflowPunct/>
        <w:topLinePunct w:val="0"/>
        <w:autoSpaceDE/>
        <w:autoSpaceDN/>
        <w:bidi w:val="0"/>
        <w:adjustRightInd/>
        <w:spacing w:line="560" w:lineRule="exact"/>
        <w:rPr>
          <w:rFonts w:hint="eastAsia"/>
        </w:rPr>
      </w:pPr>
      <w:r>
        <w:rPr>
          <w:rFonts w:hint="eastAsia"/>
        </w:rPr>
        <w:t>推荐设计容量</w:t>
      </w:r>
    </w:p>
    <w:p>
      <w:pPr>
        <w:pageBreakBefore w:val="0"/>
        <w:kinsoku/>
        <w:wordWrap/>
        <w:overflowPunct/>
        <w:topLinePunct w:val="0"/>
        <w:autoSpaceDE/>
        <w:autoSpaceDN/>
        <w:bidi w:val="0"/>
        <w:adjustRightInd/>
        <w:spacing w:line="560" w:lineRule="exact"/>
        <w:rPr>
          <w:rFonts w:hint="eastAsia"/>
        </w:rPr>
      </w:pPr>
      <w:r>
        <w:rPr>
          <w:rFonts w:hint="eastAsia"/>
        </w:rPr>
        <w:t>建议规划的两处应急备用处置场地，每处设计有效填埋容量不小于1,200立方米。两处总应急容量约为2,400立方米，可满足全县在应急状态下约 20-25天 的建筑垃圾惰性残渣临时兜底需求。</w:t>
      </w:r>
    </w:p>
    <w:p>
      <w:pPr>
        <w:pageBreakBefore w:val="0"/>
        <w:kinsoku/>
        <w:wordWrap/>
        <w:overflowPunct/>
        <w:topLinePunct w:val="0"/>
        <w:autoSpaceDE/>
        <w:autoSpaceDN/>
        <w:bidi w:val="0"/>
        <w:adjustRightInd/>
        <w:spacing w:line="560" w:lineRule="exact"/>
        <w:rPr>
          <w:rFonts w:hint="eastAsia"/>
        </w:rPr>
      </w:pPr>
      <w:r>
        <w:rPr>
          <w:rFonts w:hint="eastAsia"/>
        </w:rPr>
        <w:t>重要说明</w:t>
      </w:r>
    </w:p>
    <w:p>
      <w:pPr>
        <w:pageBreakBefore w:val="0"/>
        <w:kinsoku/>
        <w:wordWrap/>
        <w:overflowPunct/>
        <w:topLinePunct w:val="0"/>
        <w:autoSpaceDE/>
        <w:autoSpaceDN/>
        <w:bidi w:val="0"/>
        <w:adjustRightInd/>
        <w:spacing w:line="560" w:lineRule="exact"/>
        <w:rPr>
          <w:rFonts w:hint="eastAsia"/>
        </w:rPr>
      </w:pPr>
      <w:r>
        <w:rPr>
          <w:rFonts w:hint="eastAsia"/>
        </w:rPr>
        <w:t>精准定位：该容量仅用于收存经分选后确实无法资源化利用的惰性废弃物以及非法倾倒物的清理物，严禁接收生活垃圾、危险废物。</w:t>
      </w:r>
    </w:p>
    <w:p>
      <w:pPr>
        <w:pageBreakBefore w:val="0"/>
        <w:kinsoku/>
        <w:wordWrap/>
        <w:overflowPunct/>
        <w:topLinePunct w:val="0"/>
        <w:autoSpaceDE/>
        <w:autoSpaceDN/>
        <w:bidi w:val="0"/>
        <w:adjustRightInd/>
        <w:spacing w:line="560" w:lineRule="exact"/>
        <w:rPr>
          <w:rFonts w:hint="eastAsia"/>
        </w:rPr>
      </w:pPr>
      <w:r>
        <w:rPr>
          <w:rFonts w:hint="eastAsia"/>
        </w:rPr>
        <w:t>防渗要求：尽管是应急使用，场地仍需按规范进行基底平整与简易防渗处理（如铺设足够厚度的粘土层或符合质量要求的HDPE膜），并设置渗滤液导排与收集设施，防止二次污染。</w:t>
      </w:r>
    </w:p>
    <w:p>
      <w:pPr>
        <w:pageBreakBefore w:val="0"/>
        <w:kinsoku/>
        <w:wordWrap/>
        <w:overflowPunct/>
        <w:topLinePunct w:val="0"/>
        <w:autoSpaceDE/>
        <w:autoSpaceDN/>
        <w:bidi w:val="0"/>
        <w:adjustRightInd/>
        <w:spacing w:line="560" w:lineRule="exact"/>
        <w:rPr>
          <w:rFonts w:hint="eastAsia"/>
        </w:rPr>
      </w:pPr>
      <w:r>
        <w:rPr>
          <w:rFonts w:hint="eastAsia"/>
        </w:rPr>
        <w:t>动态评估：此容量是基于当前预测的静态估算。建议在规划中期（2029年）结合建筑垃圾实际产生量及资源化水平的变化，对应急容量进行重新评估与调整。</w:t>
      </w:r>
    </w:p>
    <w:p>
      <w:pPr>
        <w:pStyle w:val="5"/>
        <w:bidi w:val="0"/>
        <w:rPr>
          <w:rFonts w:hint="eastAsia"/>
        </w:rPr>
      </w:pPr>
      <w:r>
        <w:rPr>
          <w:rFonts w:hint="eastAsia"/>
          <w:lang w:eastAsia="zh-CN"/>
        </w:rPr>
        <w:t>二、</w:t>
      </w:r>
      <w:r>
        <w:rPr>
          <w:rFonts w:hint="eastAsia"/>
        </w:rPr>
        <w:t>应急处置机制</w:t>
      </w:r>
    </w:p>
    <w:p>
      <w:pPr>
        <w:pageBreakBefore w:val="0"/>
        <w:kinsoku/>
        <w:wordWrap/>
        <w:overflowPunct/>
        <w:topLinePunct w:val="0"/>
        <w:autoSpaceDE/>
        <w:autoSpaceDN/>
        <w:bidi w:val="0"/>
        <w:adjustRightInd/>
        <w:spacing w:line="560" w:lineRule="exact"/>
        <w:rPr>
          <w:rFonts w:hint="eastAsia"/>
        </w:rPr>
      </w:pPr>
      <w:r>
        <w:rPr>
          <w:rFonts w:hint="eastAsia"/>
        </w:rPr>
        <w:t>预警分级：根据“建筑垃圾处理设施故障、极端天气、重大活动”三类事件，划分Ⅰ-Ⅳ级响应；</w:t>
      </w:r>
    </w:p>
    <w:p>
      <w:pPr>
        <w:pageBreakBefore w:val="0"/>
        <w:kinsoku/>
        <w:wordWrap/>
        <w:overflowPunct/>
        <w:topLinePunct w:val="0"/>
        <w:autoSpaceDE/>
        <w:autoSpaceDN/>
        <w:bidi w:val="0"/>
        <w:adjustRightInd/>
        <w:spacing w:line="560" w:lineRule="exact"/>
        <w:rPr>
          <w:rFonts w:hint="eastAsia"/>
        </w:rPr>
      </w:pPr>
      <w:r>
        <w:rPr>
          <w:rFonts w:hint="eastAsia"/>
        </w:rPr>
        <w:t>应急队伍：园区运营公司+城管执法+交警+生态环境局，建立30人应急分队，配备移动破碎站、应急运输车10辆；</w:t>
      </w:r>
    </w:p>
    <w:p>
      <w:pPr>
        <w:pageBreakBefore w:val="0"/>
        <w:kinsoku/>
        <w:wordWrap/>
        <w:overflowPunct/>
        <w:topLinePunct w:val="0"/>
        <w:autoSpaceDE/>
        <w:autoSpaceDN/>
        <w:bidi w:val="0"/>
        <w:adjustRightInd/>
        <w:spacing w:line="560" w:lineRule="exact"/>
        <w:rPr>
          <w:rFonts w:hint="eastAsia"/>
        </w:rPr>
      </w:pPr>
      <w:r>
        <w:rPr>
          <w:rFonts w:hint="eastAsia"/>
        </w:rPr>
        <w:t>物资储备：防渗膜20000㎡、应急</w:t>
      </w:r>
      <w:r>
        <w:rPr>
          <w:rFonts w:hint="eastAsia"/>
          <w:lang w:eastAsia="zh-CN"/>
        </w:rPr>
        <w:t>沙袋</w:t>
      </w:r>
      <w:r>
        <w:rPr>
          <w:rFonts w:hint="eastAsia"/>
        </w:rPr>
        <w:t>10000条、吸污车3辆、雾炮车2辆；</w:t>
      </w:r>
    </w:p>
    <w:p>
      <w:pPr>
        <w:pageBreakBefore w:val="0"/>
        <w:kinsoku/>
        <w:wordWrap/>
        <w:overflowPunct/>
        <w:topLinePunct w:val="0"/>
        <w:autoSpaceDE/>
        <w:autoSpaceDN/>
        <w:bidi w:val="0"/>
        <w:adjustRightInd/>
        <w:spacing w:line="560" w:lineRule="exact"/>
        <w:rPr>
          <w:rFonts w:hint="eastAsia"/>
        </w:rPr>
      </w:pPr>
      <w:r>
        <w:rPr>
          <w:rFonts w:hint="eastAsia"/>
        </w:rPr>
        <w:t>演练制度：每年组织综合演练1次、专项演练2次，确保2小时内完成集结、6小时内完成现场处置。</w:t>
      </w:r>
    </w:p>
    <w:p>
      <w:pPr>
        <w:pStyle w:val="3"/>
        <w:bidi w:val="0"/>
        <w:rPr>
          <w:rFonts w:hint="eastAsia"/>
        </w:rPr>
      </w:pPr>
      <w:bookmarkStart w:id="58" w:name="_Toc11873"/>
      <w:r>
        <w:rPr>
          <w:rFonts w:hint="eastAsia"/>
          <w:lang w:val="en-US" w:eastAsia="zh-CN"/>
        </w:rPr>
        <w:t>7.4</w:t>
      </w:r>
      <w:r>
        <w:rPr>
          <w:rFonts w:hint="eastAsia"/>
        </w:rPr>
        <w:t>运行管理与政策保障</w:t>
      </w:r>
      <w:bookmarkEnd w:id="58"/>
    </w:p>
    <w:p>
      <w:pPr>
        <w:pStyle w:val="5"/>
        <w:bidi w:val="0"/>
        <w:rPr>
          <w:rFonts w:hint="eastAsia"/>
        </w:rPr>
      </w:pPr>
      <w:r>
        <w:rPr>
          <w:rFonts w:hint="eastAsia"/>
          <w:lang w:eastAsia="zh-CN"/>
        </w:rPr>
        <w:t>一、</w:t>
      </w:r>
      <w:r>
        <w:rPr>
          <w:rFonts w:hint="eastAsia"/>
        </w:rPr>
        <w:t>组织体系</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县</w:t>
      </w:r>
      <w:r>
        <w:rPr>
          <w:rFonts w:hint="eastAsia"/>
        </w:rPr>
        <w:t>级层面：</w:t>
      </w:r>
      <w:r>
        <w:rPr>
          <w:rFonts w:hint="eastAsia"/>
          <w:lang w:eastAsia="zh-CN"/>
        </w:rPr>
        <w:t>尼勒克县</w:t>
      </w:r>
      <w:r>
        <w:rPr>
          <w:rFonts w:hint="eastAsia"/>
        </w:rPr>
        <w:t>建筑垃圾治理领导小组，下设办公室在</w:t>
      </w:r>
      <w:r>
        <w:rPr>
          <w:rFonts w:hint="eastAsia"/>
          <w:lang w:val="en-US" w:eastAsia="zh-CN"/>
        </w:rPr>
        <w:t>县</w:t>
      </w:r>
      <w:r>
        <w:rPr>
          <w:rFonts w:hint="eastAsia"/>
        </w:rPr>
        <w:t>城管局；</w:t>
      </w:r>
    </w:p>
    <w:p>
      <w:pPr>
        <w:pageBreakBefore w:val="0"/>
        <w:kinsoku/>
        <w:wordWrap/>
        <w:overflowPunct/>
        <w:topLinePunct w:val="0"/>
        <w:autoSpaceDE/>
        <w:autoSpaceDN/>
        <w:bidi w:val="0"/>
        <w:adjustRightInd/>
        <w:spacing w:line="560" w:lineRule="exact"/>
        <w:rPr>
          <w:rFonts w:hint="eastAsia"/>
        </w:rPr>
      </w:pPr>
      <w:r>
        <w:rPr>
          <w:rFonts w:hint="eastAsia"/>
        </w:rPr>
        <w:t>运营主体：通过公开招标确定“投-建-营”一体化企业，授予30年特许经营权；</w:t>
      </w:r>
    </w:p>
    <w:p>
      <w:pPr>
        <w:pageBreakBefore w:val="0"/>
        <w:kinsoku/>
        <w:wordWrap/>
        <w:overflowPunct/>
        <w:topLinePunct w:val="0"/>
        <w:autoSpaceDE/>
        <w:autoSpaceDN/>
        <w:bidi w:val="0"/>
        <w:adjustRightInd/>
        <w:spacing w:line="560" w:lineRule="exact"/>
        <w:rPr>
          <w:rFonts w:hint="eastAsia"/>
        </w:rPr>
      </w:pPr>
      <w:r>
        <w:rPr>
          <w:rFonts w:hint="eastAsia"/>
        </w:rPr>
        <w:t>镇村层面：设立“镇级环卫所+村级信息员”网络，负责前端收集、信息上报、纠纷协调。</w:t>
      </w:r>
    </w:p>
    <w:p>
      <w:pPr>
        <w:pStyle w:val="5"/>
        <w:bidi w:val="0"/>
        <w:rPr>
          <w:rFonts w:hint="eastAsia"/>
        </w:rPr>
      </w:pPr>
      <w:r>
        <w:rPr>
          <w:rFonts w:hint="eastAsia"/>
          <w:lang w:val="en-US" w:eastAsia="zh-CN"/>
        </w:rPr>
        <w:t>二、</w:t>
      </w:r>
      <w:r>
        <w:rPr>
          <w:rFonts w:hint="eastAsia"/>
        </w:rPr>
        <w:t>收费与补贴</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项目按市场化运作，在运营期内，由特许经营者负责运营，政府有关职能部门负责行政监管，按照“产生者付费”的原则进行支付。运营期内特许经营者对建筑垃圾进行处置，获取相应处置收入及资源化利用再生产品销售收入。</w:t>
      </w:r>
    </w:p>
    <w:p>
      <w:pPr>
        <w:pageBreakBefore w:val="0"/>
        <w:kinsoku/>
        <w:wordWrap/>
        <w:overflowPunct/>
        <w:topLinePunct w:val="0"/>
        <w:autoSpaceDE/>
        <w:autoSpaceDN/>
        <w:bidi w:val="0"/>
        <w:adjustRightInd/>
        <w:spacing w:line="560" w:lineRule="exact"/>
        <w:rPr>
          <w:rFonts w:hint="eastAsia"/>
        </w:rPr>
      </w:pPr>
      <w:r>
        <w:rPr>
          <w:rFonts w:hint="eastAsia"/>
        </w:rPr>
        <w:t>收费制度：按产生量计费，</w:t>
      </w:r>
      <w:r>
        <w:rPr>
          <w:rFonts w:hint="eastAsia"/>
          <w:lang w:eastAsia="zh-CN"/>
        </w:rPr>
        <w:t>建筑施工垃圾</w:t>
      </w:r>
      <w:r>
        <w:rPr>
          <w:rFonts w:hint="eastAsia"/>
          <w:lang w:val="en-US" w:eastAsia="zh-CN"/>
        </w:rPr>
        <w:t>30</w:t>
      </w:r>
      <w:r>
        <w:rPr>
          <w:rFonts w:hint="eastAsia"/>
        </w:rPr>
        <w:t>元/t、拆除垃圾</w:t>
      </w:r>
      <w:r>
        <w:rPr>
          <w:rFonts w:hint="eastAsia"/>
          <w:lang w:val="en-US" w:eastAsia="zh-CN"/>
        </w:rPr>
        <w:t>45</w:t>
      </w:r>
      <w:r>
        <w:rPr>
          <w:rFonts w:hint="eastAsia"/>
        </w:rPr>
        <w:t>元/t、装修垃圾</w:t>
      </w:r>
      <w:r>
        <w:rPr>
          <w:rFonts w:hint="eastAsia"/>
          <w:lang w:val="en-US" w:eastAsia="zh-CN"/>
        </w:rPr>
        <w:t>55</w:t>
      </w:r>
      <w:r>
        <w:rPr>
          <w:rFonts w:hint="eastAsia"/>
        </w:rPr>
        <w:t>元/t，纳入工程造价；</w:t>
      </w:r>
    </w:p>
    <w:p>
      <w:pPr>
        <w:pageBreakBefore w:val="0"/>
        <w:kinsoku/>
        <w:wordWrap/>
        <w:overflowPunct/>
        <w:topLinePunct w:val="0"/>
        <w:autoSpaceDE/>
        <w:autoSpaceDN/>
        <w:bidi w:val="0"/>
        <w:adjustRightInd/>
        <w:spacing w:line="560" w:lineRule="exact"/>
        <w:rPr>
          <w:rFonts w:hint="eastAsia"/>
        </w:rPr>
      </w:pPr>
      <w:r>
        <w:rPr>
          <w:rFonts w:hint="eastAsia"/>
        </w:rPr>
        <w:t>补贴机制：对资源化产品按实际利用量给予20元/t奖励；对使用移动现场破碎减少外运的项目，给予5元/t运输差价补贴；</w:t>
      </w:r>
    </w:p>
    <w:p>
      <w:pPr>
        <w:pageBreakBefore w:val="0"/>
        <w:kinsoku/>
        <w:wordWrap/>
        <w:overflowPunct/>
        <w:topLinePunct w:val="0"/>
        <w:autoSpaceDE/>
        <w:autoSpaceDN/>
        <w:bidi w:val="0"/>
        <w:adjustRightInd/>
        <w:spacing w:line="560" w:lineRule="exact"/>
        <w:rPr>
          <w:rFonts w:hint="eastAsia"/>
        </w:rPr>
      </w:pPr>
      <w:r>
        <w:rPr>
          <w:rFonts w:hint="eastAsia"/>
        </w:rPr>
        <w:t>价格联动：每两年根据市场骨料价格波动调整一次。</w:t>
      </w:r>
    </w:p>
    <w:p>
      <w:pPr>
        <w:pStyle w:val="5"/>
        <w:bidi w:val="0"/>
        <w:rPr>
          <w:rFonts w:hint="eastAsia"/>
          <w:lang w:val="en-US" w:eastAsia="zh-CN"/>
        </w:rPr>
      </w:pPr>
      <w:r>
        <w:rPr>
          <w:rFonts w:hint="eastAsia"/>
          <w:lang w:val="en-US" w:eastAsia="zh-CN"/>
        </w:rPr>
        <w:t>三、激励政策</w:t>
      </w:r>
    </w:p>
    <w:p>
      <w:pPr>
        <w:pageBreakBefore w:val="0"/>
        <w:kinsoku/>
        <w:wordWrap/>
        <w:overflowPunct/>
        <w:topLinePunct w:val="0"/>
        <w:autoSpaceDE/>
        <w:autoSpaceDN/>
        <w:bidi w:val="0"/>
        <w:adjustRightInd/>
        <w:spacing w:line="560" w:lineRule="exact"/>
        <w:rPr>
          <w:rFonts w:hint="eastAsia"/>
        </w:rPr>
      </w:pPr>
      <w:r>
        <w:rPr>
          <w:rFonts w:hint="eastAsia"/>
          <w:lang w:val="en-US" w:eastAsia="zh-CN"/>
        </w:rPr>
        <w:t>按照有关规定，落实财税扶持政策，结合实际加快研究建筑垃圾资源化利用项目建设、再生产品生产和使用等方面财政补贴政策，可通过以奖代补、贷款贴息等方式发挥财政资金的引导带动作用，对符合国家资源化利用鼓励和扶持政策的企业，要拓宽投融资渠道，完善金融支持政策，引导建筑垃圾资源化利用企业延伸产业链，参与建筑垃圾源头分类，中间运输、末端处置和利用全过程。</w:t>
      </w:r>
    </w:p>
    <w:p>
      <w:pPr>
        <w:pStyle w:val="5"/>
        <w:bidi w:val="0"/>
        <w:rPr>
          <w:rFonts w:hint="eastAsia"/>
        </w:rPr>
      </w:pPr>
      <w:r>
        <w:rPr>
          <w:rFonts w:hint="eastAsia"/>
          <w:lang w:eastAsia="zh-CN"/>
        </w:rPr>
        <w:t>四、</w:t>
      </w:r>
      <w:r>
        <w:rPr>
          <w:rFonts w:hint="eastAsia"/>
        </w:rPr>
        <w:t>智慧监管平台</w:t>
      </w:r>
    </w:p>
    <w:p>
      <w:pPr>
        <w:pageBreakBefore w:val="0"/>
        <w:kinsoku/>
        <w:wordWrap/>
        <w:overflowPunct/>
        <w:topLinePunct w:val="0"/>
        <w:autoSpaceDE/>
        <w:autoSpaceDN/>
        <w:bidi w:val="0"/>
        <w:adjustRightInd/>
        <w:spacing w:line="560" w:lineRule="exact"/>
        <w:rPr>
          <w:rFonts w:hint="eastAsia"/>
        </w:rPr>
      </w:pPr>
      <w:r>
        <w:rPr>
          <w:rFonts w:hint="eastAsia"/>
        </w:rPr>
        <w:t>功能模块：电子联单、车辆轨迹、视频监控、质量溯源、公众举报、信用评价；</w:t>
      </w:r>
    </w:p>
    <w:p>
      <w:pPr>
        <w:pageBreakBefore w:val="0"/>
        <w:kinsoku/>
        <w:wordWrap/>
        <w:overflowPunct/>
        <w:topLinePunct w:val="0"/>
        <w:autoSpaceDE/>
        <w:autoSpaceDN/>
        <w:bidi w:val="0"/>
        <w:adjustRightInd/>
        <w:spacing w:line="560" w:lineRule="exact"/>
        <w:rPr>
          <w:rFonts w:hint="eastAsia"/>
        </w:rPr>
      </w:pPr>
      <w:r>
        <w:rPr>
          <w:rFonts w:hint="eastAsia"/>
        </w:rPr>
        <w:t>数据共享：对接自治区“无废城市”大数据中心、市“智慧城管”平台；</w:t>
      </w:r>
    </w:p>
    <w:p>
      <w:pPr>
        <w:pageBreakBefore w:val="0"/>
        <w:kinsoku/>
        <w:wordWrap/>
        <w:overflowPunct/>
        <w:topLinePunct w:val="0"/>
        <w:autoSpaceDE/>
        <w:autoSpaceDN/>
        <w:bidi w:val="0"/>
        <w:adjustRightInd/>
        <w:spacing w:line="560" w:lineRule="exact"/>
        <w:rPr>
          <w:rFonts w:hint="eastAsia"/>
        </w:rPr>
      </w:pPr>
      <w:r>
        <w:rPr>
          <w:rFonts w:hint="eastAsia"/>
        </w:rPr>
        <w:t>公众参与：微信小程序“</w:t>
      </w:r>
      <w:r>
        <w:rPr>
          <w:rFonts w:hint="eastAsia"/>
          <w:lang w:eastAsia="zh-CN"/>
        </w:rPr>
        <w:t>尼勒克</w:t>
      </w:r>
      <w:r>
        <w:rPr>
          <w:rFonts w:hint="eastAsia"/>
        </w:rPr>
        <w:t>建筑垃圾随手拍”，24小时受理举报，核实后给予50—500元奖励。</w:t>
      </w:r>
    </w:p>
    <w:p>
      <w:pPr>
        <w:pageBreakBefore w:val="0"/>
        <w:kinsoku/>
        <w:wordWrap/>
        <w:overflowPunct/>
        <w:topLinePunct w:val="0"/>
        <w:autoSpaceDE/>
        <w:autoSpaceDN/>
        <w:bidi w:val="0"/>
        <w:adjustRightInd/>
        <w:spacing w:line="560" w:lineRule="exact"/>
        <w:rPr>
          <w:rFonts w:hint="eastAsia"/>
        </w:rPr>
      </w:pPr>
      <w:r>
        <w:rPr>
          <w:rFonts w:hint="eastAsia"/>
          <w:lang w:eastAsia="zh-CN"/>
        </w:rPr>
        <w:t>五、</w:t>
      </w:r>
      <w:r>
        <w:rPr>
          <w:rFonts w:hint="eastAsia"/>
        </w:rPr>
        <w:t>保障措施</w:t>
      </w:r>
    </w:p>
    <w:p>
      <w:pPr>
        <w:pageBreakBefore w:val="0"/>
        <w:kinsoku/>
        <w:wordWrap/>
        <w:overflowPunct/>
        <w:topLinePunct w:val="0"/>
        <w:autoSpaceDE/>
        <w:autoSpaceDN/>
        <w:bidi w:val="0"/>
        <w:adjustRightInd/>
        <w:spacing w:line="560" w:lineRule="exact"/>
        <w:rPr>
          <w:rFonts w:hint="eastAsia"/>
        </w:rPr>
      </w:pPr>
      <w:r>
        <w:rPr>
          <w:rFonts w:hint="eastAsia"/>
        </w:rPr>
        <w:t>法规：</w:t>
      </w:r>
      <w:r>
        <w:rPr>
          <w:rFonts w:hint="eastAsia"/>
          <w:lang w:eastAsia="zh-CN"/>
        </w:rPr>
        <w:t>202</w:t>
      </w:r>
      <w:r>
        <w:rPr>
          <w:rFonts w:hint="eastAsia"/>
          <w:lang w:val="en-US" w:eastAsia="zh-CN"/>
        </w:rPr>
        <w:t>7</w:t>
      </w:r>
      <w:r>
        <w:rPr>
          <w:rFonts w:hint="eastAsia"/>
        </w:rPr>
        <w:t>年出台</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尼勒克县</w:t>
      </w:r>
      <w:r>
        <w:rPr>
          <w:rFonts w:hint="eastAsia"/>
          <w:color w:val="000000" w:themeColor="text1"/>
          <w14:textFill>
            <w14:solidFill>
              <w14:schemeClr w14:val="tx1"/>
            </w14:solidFill>
          </w14:textFill>
        </w:rPr>
        <w:t>建筑垃圾管理条例》</w:t>
      </w:r>
      <w:r>
        <w:rPr>
          <w:rFonts w:hint="eastAsia"/>
        </w:rPr>
        <w:t>，明确全过程管理要求；</w:t>
      </w:r>
    </w:p>
    <w:p>
      <w:pPr>
        <w:pageBreakBefore w:val="0"/>
        <w:kinsoku/>
        <w:wordWrap/>
        <w:overflowPunct/>
        <w:topLinePunct w:val="0"/>
        <w:autoSpaceDE/>
        <w:autoSpaceDN/>
        <w:bidi w:val="0"/>
        <w:adjustRightInd/>
        <w:spacing w:line="560" w:lineRule="exact"/>
        <w:rPr>
          <w:rFonts w:hint="eastAsia"/>
        </w:rPr>
      </w:pPr>
      <w:r>
        <w:rPr>
          <w:rFonts w:hint="eastAsia"/>
        </w:rPr>
        <w:t>资金：设立“建筑垃圾资源化基金”，每年财政列</w:t>
      </w:r>
      <w:r>
        <w:rPr>
          <w:rFonts w:hint="eastAsia"/>
          <w:lang w:eastAsia="zh-CN"/>
        </w:rPr>
        <w:t>支</w:t>
      </w:r>
      <w:r>
        <w:rPr>
          <w:rFonts w:hint="eastAsia"/>
        </w:rPr>
        <w:t>，用于设施维护、技术升级、应急兜底；</w:t>
      </w:r>
    </w:p>
    <w:p>
      <w:pPr>
        <w:pageBreakBefore w:val="0"/>
        <w:kinsoku/>
        <w:wordWrap/>
        <w:overflowPunct/>
        <w:topLinePunct w:val="0"/>
        <w:autoSpaceDE/>
        <w:autoSpaceDN/>
        <w:bidi w:val="0"/>
        <w:adjustRightInd/>
        <w:spacing w:line="560" w:lineRule="exact"/>
        <w:rPr>
          <w:rFonts w:hint="eastAsia"/>
        </w:rPr>
      </w:pPr>
      <w:r>
        <w:rPr>
          <w:rFonts w:hint="eastAsia"/>
        </w:rPr>
        <w:t>人才：与</w:t>
      </w:r>
      <w:r>
        <w:rPr>
          <w:rFonts w:hint="eastAsia"/>
          <w:lang w:val="en-US" w:eastAsia="zh-CN"/>
        </w:rPr>
        <w:t>相关技术</w:t>
      </w:r>
      <w:r>
        <w:rPr>
          <w:rFonts w:hint="eastAsia"/>
        </w:rPr>
        <w:t>学院共建“绿色建材实训基地”，每年培训技术工人；</w:t>
      </w:r>
    </w:p>
    <w:p>
      <w:pPr>
        <w:pageBreakBefore w:val="0"/>
        <w:kinsoku/>
        <w:wordWrap/>
        <w:overflowPunct/>
        <w:topLinePunct w:val="0"/>
        <w:autoSpaceDE/>
        <w:autoSpaceDN/>
        <w:bidi w:val="0"/>
        <w:adjustRightInd/>
        <w:spacing w:line="560" w:lineRule="exact"/>
        <w:rPr>
          <w:rFonts w:hint="eastAsia"/>
        </w:rPr>
      </w:pPr>
      <w:r>
        <w:rPr>
          <w:rFonts w:hint="eastAsia"/>
        </w:rPr>
        <w:t>考核：建立“镇街—部门—企业”三级考核体系，资源化利用率、非法倾倒次数、投诉办结率等纳入</w:t>
      </w:r>
      <w:r>
        <w:rPr>
          <w:rFonts w:hint="eastAsia"/>
          <w:lang w:val="en-US" w:eastAsia="zh-CN"/>
        </w:rPr>
        <w:t>县</w:t>
      </w:r>
      <w:r>
        <w:rPr>
          <w:rFonts w:hint="eastAsia"/>
        </w:rPr>
        <w:t>政府绩效考核。</w:t>
      </w:r>
    </w:p>
    <w:p>
      <w:pPr>
        <w:pageBreakBefore w:val="0"/>
        <w:kinsoku/>
        <w:wordWrap/>
        <w:overflowPunct/>
        <w:topLinePunct w:val="0"/>
        <w:autoSpaceDE/>
        <w:autoSpaceDN/>
        <w:bidi w:val="0"/>
        <w:adjustRightInd/>
        <w:spacing w:line="560" w:lineRule="exact"/>
        <w:rPr>
          <w:rFonts w:hint="eastAsia"/>
        </w:rPr>
      </w:pPr>
      <w:r>
        <w:rPr>
          <w:rFonts w:hint="eastAsia"/>
        </w:rPr>
        <w:t>结语</w:t>
      </w:r>
    </w:p>
    <w:p>
      <w:pPr>
        <w:pageBreakBefore w:val="0"/>
        <w:kinsoku/>
        <w:wordWrap/>
        <w:overflowPunct/>
        <w:topLinePunct w:val="0"/>
        <w:autoSpaceDE/>
        <w:autoSpaceDN/>
        <w:bidi w:val="0"/>
        <w:adjustRightInd/>
        <w:spacing w:line="560" w:lineRule="exact"/>
      </w:pPr>
      <w:r>
        <w:rPr>
          <w:rFonts w:hint="eastAsia"/>
        </w:rPr>
        <w:t>通过“三级分类+全链条资源化”工艺路线、“智慧监管+市场激励”运行模式，</w:t>
      </w:r>
      <w:r>
        <w:rPr>
          <w:rFonts w:hint="eastAsia"/>
          <w:lang w:eastAsia="zh-CN"/>
        </w:rPr>
        <w:t>尼勒克县</w:t>
      </w:r>
      <w:r>
        <w:rPr>
          <w:rFonts w:hint="eastAsia"/>
        </w:rPr>
        <w:t>将在</w:t>
      </w:r>
      <w:r>
        <w:rPr>
          <w:rFonts w:hint="eastAsia"/>
          <w:lang w:val="en-US" w:eastAsia="zh-CN"/>
        </w:rPr>
        <w:t>2030</w:t>
      </w:r>
      <w:r>
        <w:rPr>
          <w:rFonts w:hint="eastAsia"/>
        </w:rPr>
        <w:t>年形成“源头减量—分类收集—资源化利用—安全消纳”闭环体系，203</w:t>
      </w:r>
      <w:r>
        <w:rPr>
          <w:rFonts w:hint="eastAsia"/>
          <w:lang w:val="en-US" w:eastAsia="zh-CN"/>
        </w:rPr>
        <w:t>5</w:t>
      </w:r>
      <w:r>
        <w:rPr>
          <w:rFonts w:hint="eastAsia"/>
        </w:rPr>
        <w:t>年建成自治区级建筑垃圾资源化利用示范市，为天山经济带乃至西北地区提供可复制的“</w:t>
      </w:r>
      <w:r>
        <w:rPr>
          <w:rFonts w:hint="eastAsia"/>
          <w:lang w:eastAsia="zh-CN"/>
        </w:rPr>
        <w:t>尼勒克</w:t>
      </w:r>
      <w:r>
        <w:rPr>
          <w:rFonts w:hint="eastAsia"/>
        </w:rPr>
        <w:t>样板”。</w:t>
      </w:r>
    </w:p>
    <w:p>
      <w:pPr>
        <w:pStyle w:val="2"/>
        <w:bidi w:val="0"/>
        <w:rPr>
          <w:rFonts w:hint="eastAsia"/>
          <w:lang w:val="en-US" w:eastAsia="zh-CN"/>
        </w:rPr>
      </w:pPr>
      <w:bookmarkStart w:id="59" w:name="_Toc25585"/>
      <w:bookmarkStart w:id="60" w:name="_Toc9034"/>
      <w:bookmarkStart w:id="61" w:name="_Toc3430"/>
      <w:bookmarkStart w:id="62" w:name="_Toc5193"/>
      <w:r>
        <w:rPr>
          <w:rFonts w:hint="eastAsia"/>
          <w:lang w:val="en-US" w:eastAsia="zh-CN"/>
        </w:rPr>
        <w:t>八、污染环境防治管控规划</w:t>
      </w:r>
      <w:bookmarkEnd w:id="59"/>
      <w:bookmarkEnd w:id="60"/>
      <w:bookmarkEnd w:id="61"/>
      <w:bookmarkEnd w:id="62"/>
    </w:p>
    <w:p>
      <w:pPr>
        <w:pStyle w:val="3"/>
        <w:bidi w:val="0"/>
        <w:rPr>
          <w:rFonts w:hint="eastAsia"/>
          <w:lang w:val="en-US" w:eastAsia="zh-CN"/>
        </w:rPr>
      </w:pPr>
      <w:bookmarkStart w:id="63" w:name="_Toc2300"/>
      <w:bookmarkStart w:id="64" w:name="_Toc26089"/>
      <w:bookmarkStart w:id="65" w:name="_Toc199"/>
      <w:r>
        <w:rPr>
          <w:rFonts w:hint="eastAsia"/>
          <w:lang w:val="en-US" w:eastAsia="zh-CN"/>
        </w:rPr>
        <w:t>8.1管控重点空间</w:t>
      </w:r>
      <w:bookmarkEnd w:id="63"/>
      <w:bookmarkEnd w:id="64"/>
      <w:bookmarkEnd w:id="65"/>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污染环境防治管控重点区域主要包括尼勒克县公共服务中心、商业中心、历史文化街区、风景名胜区等城市重要节点以及生态保护红线。</w:t>
      </w:r>
    </w:p>
    <w:p>
      <w:pPr>
        <w:pageBreakBefore w:val="0"/>
        <w:kinsoku/>
        <w:wordWrap/>
        <w:overflowPunct/>
        <w:topLinePunct w:val="0"/>
        <w:autoSpaceDE/>
        <w:autoSpaceDN/>
        <w:bidi w:val="0"/>
        <w:adjustRightInd/>
        <w:spacing w:line="560" w:lineRule="exact"/>
        <w:rPr>
          <w:rFonts w:hint="eastAsia" w:ascii="宋体" w:hAnsi="宋体" w:eastAsia="宋体" w:cs="宋体"/>
          <w:sz w:val="28"/>
          <w:szCs w:val="28"/>
          <w:highlight w:val="cyan"/>
          <w:lang w:val="en-US" w:eastAsia="zh-CN"/>
        </w:rPr>
      </w:pPr>
      <w:r>
        <w:rPr>
          <w:rFonts w:hint="eastAsia"/>
          <w:highlight w:val="none"/>
          <w:lang w:val="en-US" w:eastAsia="zh-CN"/>
        </w:rPr>
        <w:t>污染环境防治管控重点场所主要为建筑垃圾转运分拣站、建筑垃圾消纳场及建筑垃圾资源化利用处理站。</w:t>
      </w:r>
    </w:p>
    <w:p>
      <w:pPr>
        <w:pStyle w:val="3"/>
        <w:bidi w:val="0"/>
        <w:rPr>
          <w:rFonts w:hint="eastAsia"/>
          <w:lang w:val="en-US" w:eastAsia="zh-CN"/>
        </w:rPr>
      </w:pPr>
      <w:bookmarkStart w:id="66" w:name="_Toc16629"/>
      <w:bookmarkStart w:id="67" w:name="_Toc18298"/>
      <w:bookmarkStart w:id="68" w:name="_Toc4964"/>
      <w:r>
        <w:rPr>
          <w:rFonts w:hint="eastAsia"/>
          <w:lang w:val="en-US" w:eastAsia="zh-CN"/>
        </w:rPr>
        <w:t>8.2管控措施</w:t>
      </w:r>
      <w:bookmarkEnd w:id="66"/>
      <w:bookmarkEnd w:id="67"/>
      <w:bookmarkEnd w:id="68"/>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建筑垃圾污染防控措施包含：水土流失、地质灾害防治管控措施、大气环境保护措施、噪声环境保护措施、水环境保护措施、土壤环境保护措施、生态保护修复措施以及安全生产预防措施；</w:t>
      </w:r>
    </w:p>
    <w:p>
      <w:pPr>
        <w:pStyle w:val="5"/>
        <w:bidi w:val="0"/>
        <w:rPr>
          <w:rFonts w:hint="eastAsia"/>
          <w:lang w:val="en-US" w:eastAsia="zh-CN"/>
        </w:rPr>
      </w:pPr>
      <w:bookmarkStart w:id="69" w:name="_Toc31357"/>
      <w:r>
        <w:rPr>
          <w:rFonts w:hint="eastAsia"/>
          <w:lang w:val="en-US" w:eastAsia="zh-CN"/>
        </w:rPr>
        <w:t>一、水土流失、地质灾害防治管控措施</w:t>
      </w:r>
      <w:bookmarkEnd w:id="69"/>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根据有关加强水土保持、地质灾害的法律法规及相关标准和技术规范，应采取相应的水土保持、地质灾害措施。</w:t>
      </w:r>
    </w:p>
    <w:p>
      <w:pPr>
        <w:pStyle w:val="5"/>
        <w:bidi w:val="0"/>
        <w:rPr>
          <w:rFonts w:hint="eastAsia"/>
          <w:lang w:val="en-US" w:eastAsia="zh-CN"/>
        </w:rPr>
      </w:pPr>
      <w:bookmarkStart w:id="70" w:name="_Toc32399"/>
      <w:r>
        <w:rPr>
          <w:rFonts w:hint="eastAsia"/>
          <w:lang w:val="en-US" w:eastAsia="zh-CN"/>
        </w:rPr>
        <w:t>二、大气环境保护措施</w:t>
      </w:r>
      <w:bookmarkEnd w:id="70"/>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控制管理施工工地、建筑垃圾转运分拣站、建筑垃圾消纳场与资源化利用中心扬尘污染。建筑垃圾收运应实行密闭化管控，所有车辆均采用尾气排放达标产品，减少废气排放。建筑垃圾消纳场周围需设置围堰防风抑尘，同时对平台垃圾及时洒水碾压从而减少扬尘。建筑垃圾资源化利用中心物料输送设备与设施必须采用全封闭设计，进料端及出料端必须设置收尘及降尘装置，粉尘排放应符合环保要求。</w:t>
      </w:r>
    </w:p>
    <w:p>
      <w:pPr>
        <w:pStyle w:val="5"/>
        <w:bidi w:val="0"/>
        <w:rPr>
          <w:rFonts w:hint="eastAsia"/>
          <w:lang w:val="en-US" w:eastAsia="zh-CN"/>
        </w:rPr>
      </w:pPr>
      <w:bookmarkStart w:id="71" w:name="_Toc28233"/>
      <w:r>
        <w:rPr>
          <w:rFonts w:hint="eastAsia"/>
          <w:lang w:val="en-US" w:eastAsia="zh-CN"/>
        </w:rPr>
        <w:t>三、水环境保护措施</w:t>
      </w:r>
      <w:bookmarkEnd w:id="71"/>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消纳场选址不应设在地下水集中供水水源地及补给区，洪泛区和泄洪道，应该避开淤泥区、密集居住区，距居民居住区或人畜供水点500米以外。建筑垃圾消纳场应建设渗滤液导排系统，避免渗滤液下渗污染环境。场站产生的滤液应进行检测和监测。建筑垃圾资源化利用中心应采用雨污分流排水系统，生产废水和生活污水宜分流达标后排放。</w:t>
      </w:r>
    </w:p>
    <w:p>
      <w:pPr>
        <w:pStyle w:val="5"/>
        <w:bidi w:val="0"/>
        <w:rPr>
          <w:rFonts w:hint="eastAsia"/>
          <w:lang w:val="en-US" w:eastAsia="zh-CN"/>
        </w:rPr>
      </w:pPr>
      <w:bookmarkStart w:id="72" w:name="_Toc16762"/>
      <w:r>
        <w:rPr>
          <w:rFonts w:hint="eastAsia"/>
          <w:lang w:val="en-US" w:eastAsia="zh-CN"/>
        </w:rPr>
        <w:t>四、噪声环境保护措施</w:t>
      </w:r>
      <w:bookmarkEnd w:id="72"/>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施工单位应当按规定制定噪声污染防治实施方案，采取有效措施，减少振动、降低噪音，噪声监测点布置宜与扬尘监测点布置位置相结合，在施工过程中选用低噪声施工设备，并采取有效的减振、隔声等措施；合理进行施工总平布置，充分利用施工场地的距离衰减作用减轻噪声影响，确保施工噪声在场界处达标排放。</w:t>
      </w:r>
    </w:p>
    <w:p>
      <w:pPr>
        <w:pStyle w:val="5"/>
        <w:bidi w:val="0"/>
        <w:rPr>
          <w:rFonts w:hint="eastAsia"/>
          <w:lang w:val="en-US" w:eastAsia="zh-CN"/>
        </w:rPr>
      </w:pPr>
      <w:bookmarkStart w:id="73" w:name="_Toc24117"/>
      <w:r>
        <w:rPr>
          <w:rFonts w:hint="eastAsia"/>
          <w:lang w:val="en-US" w:eastAsia="zh-CN"/>
        </w:rPr>
        <w:t>五、土壤环境保护措施</w:t>
      </w:r>
      <w:bookmarkEnd w:id="73"/>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消纳场应实行源头分类，禁止所有工业固废、有毒有害废弃物等入场或直接消纳，避免污染物经雨水下渗造成土壤污染；同时应做好消纳区及其周边雨水导排，绿化美化场内生产区与管理区、道路两侧等区域绿化带，逐步恢复植被，减少消纳区雨水下渗。</w:t>
      </w:r>
    </w:p>
    <w:p>
      <w:pPr>
        <w:pStyle w:val="5"/>
        <w:bidi w:val="0"/>
        <w:rPr>
          <w:rFonts w:hint="eastAsia"/>
          <w:lang w:val="en-US" w:eastAsia="zh-CN"/>
        </w:rPr>
      </w:pPr>
      <w:bookmarkStart w:id="74" w:name="_Toc3274"/>
      <w:r>
        <w:rPr>
          <w:rFonts w:hint="eastAsia"/>
          <w:lang w:val="en-US" w:eastAsia="zh-CN"/>
        </w:rPr>
        <w:t>六、生态保护修复措施</w:t>
      </w:r>
      <w:bookmarkEnd w:id="74"/>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封场后生态恢复技术措施包含：边坡整治、土壤保护与恢复、植被保护与恢复。封场后的管理和利用应该符合下列要求：</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（1）填埋场封场后应继续进行渗沥液导排和处理、填埋气体导排、环境与安全监测等运行管理，直至填埋体达到稳定。</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（2）填埋场封场后宜进行水土保持的相关维护工作。</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（3）填埋场封场后的土地利用前应做出场地稳定化鉴定、土地利用论证，并经环境卫生、岩土、生态环境等部门鉴定。</w:t>
      </w:r>
    </w:p>
    <w:p>
      <w:pPr>
        <w:pStyle w:val="5"/>
        <w:bidi w:val="0"/>
        <w:rPr>
          <w:rFonts w:hint="eastAsia"/>
          <w:lang w:val="en-US" w:eastAsia="zh-CN"/>
        </w:rPr>
      </w:pPr>
      <w:bookmarkStart w:id="75" w:name="_Toc23469"/>
      <w:r>
        <w:rPr>
          <w:rFonts w:hint="eastAsia"/>
          <w:lang w:val="en-US" w:eastAsia="zh-CN"/>
        </w:rPr>
        <w:t>七、安全生产预防措施</w:t>
      </w:r>
      <w:bookmarkEnd w:id="75"/>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各类建筑垃圾处置设施的安全生产预防控制应符合以下要求：</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（1）填埋场作业过程的安全卫生管理应符合现行国家标准《生产过程安全卫生要求总则》GB/T12801的有关规定。</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（2）从事建筑垃圾收集、运输、处理的单位应对作业人员进行劳动安全卫生保护专业培训。</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（3）建筑垃圾处理工程应按规定配置作业机械、劳动工具与职业病防护用品。</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（4）应在建筑垃圾处理工程现场设置劳动防护用品贮存室，定期进行盘库和补充；应定期对使用过的劳动防护用品进行清洗和消毒；应及时更换有破损的劳动防护用品。</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（5）建筑垃圾处理工程应设道路行车指示、安全标志及环境卫生设施设置标志。</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（6）建筑垃圾收集、运输、处理系统的环境保护与安全卫生除满足以上规定外，尚应符合国家现行相关标准的规定。</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（7）建筑垃圾堆放、堆填、填埋处置高度和边坡应符合安全稳定要求。</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8）建筑垃圾处理工程现场的劳动卫生应按现行国家标准《工业企业设计卫生标准》GBZ1-2002、《生产过程安全卫生要求总则》GB/T12801的有关规定执行，并应结合作业特点采取有利于职业病防治和保护作业人员健康的措施。</w:t>
      </w:r>
    </w:p>
    <w:p>
      <w:pPr>
        <w:pageBreakBefore w:val="0"/>
        <w:kinsoku/>
        <w:wordWrap/>
        <w:overflowPunct/>
        <w:topLinePunct w:val="0"/>
        <w:autoSpaceDE/>
        <w:autoSpaceDN/>
        <w:bidi w:val="0"/>
        <w:adjustRightInd/>
        <w:spacing w:line="560" w:lineRule="exact"/>
        <w:rPr>
          <w:rFonts w:hint="eastAsia"/>
          <w:lang w:val="en-US" w:eastAsia="zh-CN"/>
        </w:rPr>
      </w:pPr>
    </w:p>
    <w:p>
      <w:pPr>
        <w:pageBreakBefore w:val="0"/>
        <w:kinsoku/>
        <w:wordWrap/>
        <w:overflowPunct/>
        <w:topLinePunct w:val="0"/>
        <w:autoSpaceDE/>
        <w:autoSpaceDN/>
        <w:bidi w:val="0"/>
        <w:adjustRightInd/>
        <w:spacing w:line="560" w:lineRule="exact"/>
        <w:rPr>
          <w:rFonts w:hint="eastAsia"/>
          <w:lang w:val="en-US" w:eastAsia="zh-CN"/>
        </w:rPr>
      </w:pPr>
    </w:p>
    <w:p>
      <w:pPr>
        <w:pStyle w:val="2"/>
        <w:bidi w:val="0"/>
        <w:rPr>
          <w:rFonts w:hint="eastAsia"/>
          <w:lang w:val="en-US" w:eastAsia="zh-CN"/>
        </w:rPr>
      </w:pPr>
      <w:bookmarkStart w:id="76" w:name="_Toc2187"/>
      <w:bookmarkStart w:id="77" w:name="_Toc14829"/>
      <w:bookmarkStart w:id="78" w:name="_Toc10873"/>
      <w:bookmarkStart w:id="79" w:name="_Toc18093"/>
      <w:r>
        <w:rPr>
          <w:rFonts w:hint="eastAsia"/>
          <w:lang w:val="en-US" w:eastAsia="zh-CN"/>
        </w:rPr>
        <w:t>九、信息化管理规划</w:t>
      </w:r>
      <w:bookmarkEnd w:id="76"/>
      <w:bookmarkEnd w:id="77"/>
      <w:bookmarkEnd w:id="78"/>
      <w:bookmarkEnd w:id="79"/>
    </w:p>
    <w:p>
      <w:pPr>
        <w:pStyle w:val="5"/>
        <w:bidi w:val="0"/>
        <w:rPr>
          <w:rFonts w:hint="eastAsia"/>
          <w:lang w:val="en-US" w:eastAsia="zh-CN"/>
        </w:rPr>
      </w:pPr>
      <w:bookmarkStart w:id="80" w:name="_Toc7413"/>
      <w:r>
        <w:rPr>
          <w:rFonts w:hint="eastAsia"/>
          <w:lang w:val="en-US" w:eastAsia="zh-CN"/>
        </w:rPr>
        <w:t>一、信息化管理平台构建目标</w:t>
      </w:r>
      <w:bookmarkEnd w:id="80"/>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利用互联网+技术，建设统一的建筑垃圾县级监管平台，初步实现从建筑垃圾的产生、收集、运输、处理的全过程闭合式监控管理，实现跨职能部门的联审联批，并实现监管状况实时数据上报联动机制，同时提供地方政策法规、行业资讯、技术应用的发布和管理。</w:t>
      </w:r>
    </w:p>
    <w:p>
      <w:pPr>
        <w:pStyle w:val="5"/>
        <w:bidi w:val="0"/>
        <w:rPr>
          <w:rFonts w:hint="eastAsia"/>
          <w:lang w:val="en-US" w:eastAsia="zh-CN"/>
        </w:rPr>
      </w:pPr>
      <w:bookmarkStart w:id="81" w:name="_Toc24408"/>
      <w:r>
        <w:rPr>
          <w:rFonts w:hint="eastAsia"/>
          <w:lang w:val="en-US" w:eastAsia="zh-CN"/>
        </w:rPr>
        <w:t>二、信息化管理模式规划</w:t>
      </w:r>
      <w:bookmarkEnd w:id="81"/>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建筑垃圾全过程信息化管理系统需要建立综合管理与循环利用信息共享平台，平台内包含6个不同功能的信息管理子系统，包括建筑垃圾源头信息管理系统、建筑垃圾减量调配信息系统、建筑垃圾分类处置信息管理系统、建筑垃圾运输信息管理系统、建筑垃圾资源化利用信息管理系统和建筑垃圾消纳处置场所信息管理系统。</w:t>
      </w:r>
    </w:p>
    <w:p>
      <w:pPr>
        <w:pStyle w:val="5"/>
        <w:bidi w:val="0"/>
        <w:rPr>
          <w:rFonts w:hint="eastAsia"/>
          <w:lang w:val="en-US" w:eastAsia="zh-CN"/>
        </w:rPr>
      </w:pPr>
      <w:bookmarkStart w:id="82" w:name="_Toc25195"/>
      <w:r>
        <w:rPr>
          <w:rFonts w:hint="eastAsia"/>
          <w:lang w:val="en-US" w:eastAsia="zh-CN"/>
        </w:rPr>
        <w:t>三、信息化管理空间规划</w:t>
      </w:r>
      <w:bookmarkEnd w:id="82"/>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结合建筑垃圾转运分拣站、建筑垃圾资源化利用厂和消纳场的规划布置，建设不同等级和不同功能的信息化管理系统，设置城区综合管理服务中心、尼勒克县建筑垃圾资源化利用中心。重点监控区域为建筑垃圾转运分拣站、建筑垃圾资源化利用厂和消纳场周边，防止出现污染或其他事故出现。重点监控路线为城区规划范围内居民主要居住区域，禁止建筑垃圾运输车辆在这些路线进行运输。</w:t>
      </w:r>
    </w:p>
    <w:p>
      <w:pPr>
        <w:pStyle w:val="2"/>
        <w:bidi w:val="0"/>
        <w:rPr>
          <w:rFonts w:hint="eastAsia"/>
          <w:lang w:val="en-US" w:eastAsia="zh-CN"/>
        </w:rPr>
      </w:pPr>
      <w:bookmarkStart w:id="83" w:name="_Toc31088"/>
      <w:bookmarkStart w:id="84" w:name="_Toc19145"/>
      <w:bookmarkStart w:id="85" w:name="_Toc23103"/>
      <w:bookmarkStart w:id="86" w:name="_Toc28092"/>
      <w:r>
        <w:rPr>
          <w:rFonts w:hint="eastAsia"/>
          <w:lang w:val="en-US" w:eastAsia="zh-CN"/>
        </w:rPr>
        <w:t>十、规划保障措施</w:t>
      </w:r>
      <w:bookmarkEnd w:id="83"/>
      <w:bookmarkEnd w:id="84"/>
      <w:bookmarkEnd w:id="85"/>
      <w:bookmarkEnd w:id="86"/>
    </w:p>
    <w:p>
      <w:pPr>
        <w:pStyle w:val="3"/>
        <w:bidi w:val="0"/>
        <w:rPr>
          <w:rFonts w:hint="eastAsia"/>
          <w:lang w:val="en-US" w:eastAsia="zh-CN"/>
        </w:rPr>
      </w:pPr>
      <w:bookmarkStart w:id="87" w:name="_Toc19594"/>
      <w:bookmarkStart w:id="88" w:name="_Toc29498"/>
      <w:bookmarkStart w:id="89" w:name="_Toc30928"/>
      <w:r>
        <w:rPr>
          <w:rFonts w:hint="eastAsia"/>
          <w:lang w:val="en-US" w:eastAsia="zh-CN"/>
        </w:rPr>
        <w:t>10.1建立工作机制</w:t>
      </w:r>
      <w:bookmarkEnd w:id="87"/>
      <w:bookmarkEnd w:id="88"/>
      <w:bookmarkEnd w:id="89"/>
    </w:p>
    <w:p>
      <w:pPr>
        <w:pStyle w:val="5"/>
        <w:bidi w:val="0"/>
        <w:rPr>
          <w:rFonts w:hint="eastAsia"/>
          <w:lang w:val="en-US" w:eastAsia="zh-CN"/>
        </w:rPr>
      </w:pPr>
      <w:r>
        <w:rPr>
          <w:rFonts w:hint="eastAsia"/>
          <w:lang w:val="en-US" w:eastAsia="zh-CN"/>
        </w:rPr>
        <w:t>一、加强制度建设，健全监督管理体系</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完善有关奖惩措施，深化城市建筑垃圾产生、运输、消纳以及循环利用等方面的监督管理。</w:t>
      </w:r>
    </w:p>
    <w:p>
      <w:pPr>
        <w:pStyle w:val="5"/>
        <w:bidi w:val="0"/>
        <w:rPr>
          <w:rFonts w:hint="eastAsia"/>
          <w:lang w:val="en-US" w:eastAsia="zh-CN"/>
        </w:rPr>
      </w:pPr>
      <w:r>
        <w:rPr>
          <w:rFonts w:hint="eastAsia"/>
          <w:lang w:val="en-US" w:eastAsia="zh-CN"/>
        </w:rPr>
        <w:t>二、加强组织领导，落实部门责任制</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将建筑垃圾治理和资源化利用量纳入年度计划和重点工作清单，建立工作协调机制，组织协调各级建筑垃圾治理工作，统筹推进建筑垃圾处理项目建设、日常监管及综合利用，协调推进建筑垃圾管理及资源化利用工作。</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成立尼勒克县建筑垃圾治理工作领导小组，负责组织协调全市区域建筑垃圾治理及试点工作，统筹推进尼勒克县建筑垃圾处理项目建设、日常监管、综合利用等问题。</w:t>
      </w:r>
    </w:p>
    <w:p>
      <w:pPr>
        <w:pStyle w:val="3"/>
        <w:bidi w:val="0"/>
        <w:rPr>
          <w:rFonts w:hint="eastAsia"/>
          <w:lang w:val="en-US" w:eastAsia="zh-CN"/>
        </w:rPr>
      </w:pPr>
      <w:bookmarkStart w:id="90" w:name="_Toc11877"/>
      <w:bookmarkStart w:id="91" w:name="_Toc18691"/>
      <w:bookmarkStart w:id="92" w:name="_Toc16742"/>
      <w:r>
        <w:rPr>
          <w:rFonts w:hint="eastAsia"/>
          <w:lang w:val="en-US" w:eastAsia="zh-CN"/>
        </w:rPr>
        <w:t>10.2加强政策扶持</w:t>
      </w:r>
      <w:bookmarkEnd w:id="90"/>
      <w:bookmarkEnd w:id="91"/>
      <w:bookmarkEnd w:id="92"/>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政府要成立专门机构，建立和完善相关法规，强化管理，加强规划引导，给予政策优惠，依靠社会力量和科技支撑，遏制城市大拆大建，在规划配套、落实选择、组织保证的前提下，通过政策导向引领公众参与。</w:t>
      </w:r>
    </w:p>
    <w:p>
      <w:pPr>
        <w:pStyle w:val="3"/>
        <w:bidi w:val="0"/>
        <w:rPr>
          <w:rFonts w:hint="eastAsia"/>
          <w:lang w:val="en-US" w:eastAsia="zh-CN"/>
        </w:rPr>
      </w:pPr>
      <w:bookmarkStart w:id="93" w:name="_Toc29698"/>
      <w:bookmarkStart w:id="94" w:name="_Toc24435"/>
      <w:bookmarkStart w:id="95" w:name="_Toc25527"/>
      <w:r>
        <w:rPr>
          <w:rFonts w:hint="eastAsia"/>
          <w:lang w:val="en-US" w:eastAsia="zh-CN"/>
        </w:rPr>
        <w:t>10.3加强要素保障</w:t>
      </w:r>
      <w:bookmarkEnd w:id="93"/>
      <w:bookmarkEnd w:id="94"/>
      <w:bookmarkEnd w:id="95"/>
    </w:p>
    <w:p>
      <w:pPr>
        <w:pStyle w:val="5"/>
        <w:bidi w:val="0"/>
        <w:rPr>
          <w:rFonts w:hint="eastAsia"/>
          <w:lang w:val="en-US" w:eastAsia="zh-CN"/>
        </w:rPr>
      </w:pPr>
      <w:bookmarkStart w:id="96" w:name="_Toc22519"/>
      <w:r>
        <w:rPr>
          <w:rFonts w:hint="eastAsia"/>
          <w:lang w:val="en-US" w:eastAsia="zh-CN"/>
        </w:rPr>
        <w:t>一、加强土地保障</w:t>
      </w:r>
      <w:bookmarkEnd w:id="96"/>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市自然资源和规划局配合做好该专项规划与国土空间规划、详细规划衔接工作，在土地出让和审批中明确相关设施的配置要求。</w:t>
      </w:r>
    </w:p>
    <w:p>
      <w:pPr>
        <w:pStyle w:val="5"/>
        <w:bidi w:val="0"/>
        <w:rPr>
          <w:rFonts w:hint="eastAsia"/>
          <w:lang w:val="en-US" w:eastAsia="zh-CN"/>
        </w:rPr>
      </w:pPr>
      <w:bookmarkStart w:id="97" w:name="_Toc9362"/>
      <w:r>
        <w:rPr>
          <w:rFonts w:hint="eastAsia"/>
          <w:lang w:val="en-US" w:eastAsia="zh-CN"/>
        </w:rPr>
        <w:t>二、落实资金保障</w:t>
      </w:r>
      <w:bookmarkEnd w:id="97"/>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继续加大公共财政投入力度，积极争取和利用各级财政优惠政策和资金，大力支持建筑垃圾处置及资源化利用项目建设，提高资金使用效率；创新投融资方式，鼓励金融机构积极参与，推动绿色金融债券、政策性银行专项贷款等支持项目建设，探索项目收益权、特许经营权等质押融资担保。</w:t>
      </w:r>
    </w:p>
    <w:p>
      <w:pPr>
        <w:pStyle w:val="5"/>
        <w:bidi w:val="0"/>
        <w:rPr>
          <w:rFonts w:hint="eastAsia"/>
          <w:lang w:val="en-US" w:eastAsia="zh-CN"/>
        </w:rPr>
      </w:pPr>
      <w:bookmarkStart w:id="98" w:name="_Toc20962"/>
      <w:r>
        <w:rPr>
          <w:rFonts w:hint="eastAsia"/>
          <w:lang w:val="en-US" w:eastAsia="zh-CN"/>
        </w:rPr>
        <w:t>三、夯实技术基础保障</w:t>
      </w:r>
      <w:bookmarkEnd w:id="98"/>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加强建筑垃圾管理与资源化利用新技术、新工艺、新材料、新设备的研发，支持相关技术标准、课题的研究和编制。鼓励装备制造企业加大新型建筑垃圾收集、运输和资源化利用成套装备研发，促进装备制造业发展。充实建筑垃圾治理岗位专业技术人员或管理人员，建立一线作业人员的作业技能培训、作业资格认证、等级评定等制度，保障人员专业操作技能，提高专业化水平。</w:t>
      </w:r>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规划将建筑垃圾资源化纳入循环经济管理，推行分层次的建筑垃圾集中处理制度，将建筑垃圾的减量化与资源化利用纳入招投标体系中，建设便捷高效的数字信息平台，加强对建筑垃圾处置场所运营期间和封场之后的环境质量影响评价、监控。</w:t>
      </w:r>
    </w:p>
    <w:p>
      <w:pPr>
        <w:pStyle w:val="3"/>
        <w:bidi w:val="0"/>
        <w:rPr>
          <w:rFonts w:hint="eastAsia"/>
          <w:lang w:val="en-US" w:eastAsia="zh-CN"/>
        </w:rPr>
      </w:pPr>
      <w:bookmarkStart w:id="99" w:name="_Toc24813"/>
      <w:bookmarkStart w:id="100" w:name="_Toc5146"/>
      <w:bookmarkStart w:id="101" w:name="_Toc8956"/>
      <w:r>
        <w:rPr>
          <w:rFonts w:hint="eastAsia"/>
          <w:lang w:val="en-US" w:eastAsia="zh-CN"/>
        </w:rPr>
        <w:t>10.4建立监管机制</w:t>
      </w:r>
      <w:bookmarkEnd w:id="99"/>
      <w:bookmarkEnd w:id="100"/>
      <w:bookmarkEnd w:id="101"/>
    </w:p>
    <w:p>
      <w:pPr>
        <w:pStyle w:val="5"/>
        <w:bidi w:val="0"/>
        <w:rPr>
          <w:rFonts w:hint="eastAsia"/>
          <w:lang w:val="en-US" w:eastAsia="zh-CN"/>
        </w:rPr>
      </w:pPr>
      <w:bookmarkStart w:id="102" w:name="_Toc11582"/>
      <w:r>
        <w:rPr>
          <w:rFonts w:hint="eastAsia"/>
          <w:lang w:val="en-US" w:eastAsia="zh-CN"/>
        </w:rPr>
        <w:t>一、建立建筑垃圾综合管理平台</w:t>
      </w:r>
      <w:bookmarkEnd w:id="102"/>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运用大数据、物联网、云计算、人工智能等技术手段，建立尼勒克县建筑垃圾综合管理平台，结合尼勒克县城层面及州级、省级层面的建筑垃圾全过程信息化管理的发展，并入尼勒克县数字化城市管理监督指挥中心平台，进行升级提升建设。</w:t>
      </w:r>
    </w:p>
    <w:p>
      <w:pPr>
        <w:pStyle w:val="5"/>
        <w:bidi w:val="0"/>
        <w:rPr>
          <w:rFonts w:hint="eastAsia"/>
          <w:lang w:val="en-US" w:eastAsia="zh-CN"/>
        </w:rPr>
      </w:pPr>
      <w:bookmarkStart w:id="103" w:name="_Toc15286"/>
      <w:r>
        <w:rPr>
          <w:rFonts w:hint="eastAsia"/>
          <w:lang w:val="en-US" w:eastAsia="zh-CN"/>
        </w:rPr>
        <w:t>二、加强公众参与保障</w:t>
      </w:r>
      <w:bookmarkEnd w:id="103"/>
    </w:p>
    <w:p>
      <w:pPr>
        <w:pageBreakBefore w:val="0"/>
        <w:kinsoku/>
        <w:wordWrap/>
        <w:overflowPunct/>
        <w:topLinePunct w:val="0"/>
        <w:autoSpaceDE/>
        <w:autoSpaceDN/>
        <w:bidi w:val="0"/>
        <w:adjustRightInd/>
        <w:spacing w:line="560" w:lineRule="exact"/>
        <w:rPr>
          <w:rFonts w:hint="eastAsia"/>
          <w:lang w:val="en-US" w:eastAsia="zh-CN"/>
        </w:rPr>
      </w:pPr>
      <w:r>
        <w:rPr>
          <w:rFonts w:hint="eastAsia"/>
          <w:lang w:val="en-US" w:eastAsia="zh-CN"/>
        </w:rPr>
        <w:t>应建立和完善公众参与制度，积极发动、组织引导群众参与管理监督工作，形成广泛的群众基础，涉及群众利益的规划、决策和项目，应充分听取群众的意见，及时公布项目建设重点内容，保障公民知情权、参与权和监督权。</w:t>
      </w:r>
    </w:p>
    <w:p>
      <w:pPr>
        <w:pStyle w:val="5"/>
        <w:bidi w:val="0"/>
        <w:rPr>
          <w:rFonts w:hint="eastAsia"/>
          <w:lang w:val="en-US" w:eastAsia="zh-CN"/>
        </w:rPr>
      </w:pPr>
      <w:bookmarkStart w:id="104" w:name="_Toc22211"/>
      <w:r>
        <w:rPr>
          <w:rFonts w:hint="eastAsia"/>
          <w:lang w:val="en-US" w:eastAsia="zh-CN"/>
        </w:rPr>
        <w:t>三、健全指导考核评价机制</w:t>
      </w:r>
      <w:bookmarkEnd w:id="104"/>
    </w:p>
    <w:p>
      <w:pPr>
        <w:pageBreakBefore w:val="0"/>
        <w:kinsoku/>
        <w:wordWrap/>
        <w:overflowPunct/>
        <w:topLinePunct w:val="0"/>
        <w:autoSpaceDE/>
        <w:autoSpaceDN/>
        <w:bidi w:val="0"/>
        <w:adjustRightInd/>
        <w:spacing w:line="560" w:lineRule="exact"/>
        <w:rPr>
          <w:rFonts w:hint="eastAsia" w:cs="宋体"/>
          <w:b/>
          <w:bCs/>
          <w:kern w:val="2"/>
          <w:sz w:val="30"/>
          <w:szCs w:val="30"/>
          <w:lang w:val="en-US" w:eastAsia="zh-CN" w:bidi="ar-SA"/>
        </w:rPr>
      </w:pPr>
      <w:r>
        <w:rPr>
          <w:rFonts w:hint="eastAsia"/>
          <w:lang w:val="en-US" w:eastAsia="zh-CN"/>
        </w:rPr>
        <w:t>定期对建筑垃圾管理及资源化利用工作进行综合评估，严格按照相关规定及要求进行评估。</w:t>
      </w:r>
    </w:p>
    <w:p>
      <w:pPr>
        <w:pageBreakBefore w:val="0"/>
        <w:kinsoku/>
        <w:wordWrap/>
        <w:overflowPunct/>
        <w:topLinePunct w:val="0"/>
        <w:autoSpaceDE/>
        <w:autoSpaceDN/>
        <w:bidi w:val="0"/>
        <w:adjustRightInd/>
        <w:spacing w:line="560" w:lineRule="exact"/>
        <w:ind w:left="0" w:leftChars="0" w:firstLine="0" w:firstLineChars="0"/>
        <w:rPr>
          <w:rFonts w:hint="eastAsia" w:cs="宋体"/>
          <w:b/>
          <w:bCs/>
          <w:kern w:val="2"/>
          <w:sz w:val="30"/>
          <w:szCs w:val="30"/>
          <w:lang w:val="en-US" w:eastAsia="zh-CN" w:bidi="ar-SA"/>
        </w:rPr>
      </w:pPr>
    </w:p>
    <w:p>
      <w:pPr>
        <w:pageBreakBefore w:val="0"/>
        <w:kinsoku/>
        <w:wordWrap/>
        <w:overflowPunct/>
        <w:topLinePunct w:val="0"/>
        <w:autoSpaceDE/>
        <w:autoSpaceDN/>
        <w:bidi w:val="0"/>
        <w:adjustRightInd/>
        <w:spacing w:line="560" w:lineRule="exact"/>
        <w:ind w:left="0" w:leftChars="0" w:firstLine="0" w:firstLineChars="0"/>
        <w:rPr>
          <w:rFonts w:hint="default"/>
          <w:lang w:val="en-US" w:eastAsia="zh-CN"/>
        </w:rPr>
      </w:pPr>
      <w:r>
        <w:rPr>
          <w:rFonts w:hint="eastAsia" w:cs="宋体"/>
          <w:b/>
          <w:bCs/>
          <w:kern w:val="2"/>
          <w:sz w:val="30"/>
          <w:szCs w:val="30"/>
          <w:lang w:val="en-US" w:eastAsia="zh-CN" w:bidi="ar-SA"/>
        </w:rPr>
        <w:t>11.附图（项目建设区域位置）</w:t>
      </w:r>
    </w:p>
    <w:p>
      <w:pPr>
        <w:pageBreakBefore w:val="0"/>
        <w:tabs>
          <w:tab w:val="left" w:pos="1284"/>
        </w:tabs>
        <w:kinsoku/>
        <w:wordWrap/>
        <w:overflowPunct/>
        <w:topLinePunct w:val="0"/>
        <w:autoSpaceDE/>
        <w:autoSpaceDN/>
        <w:bidi w:val="0"/>
        <w:adjustRightInd/>
        <w:spacing w:line="560" w:lineRule="exact"/>
        <w:jc w:val="left"/>
        <w:rPr>
          <w:rFonts w:hint="default"/>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6335395" cy="6563995"/>
            <wp:effectExtent l="0" t="0" r="4445" b="4445"/>
            <wp:wrapSquare wrapText="bothSides"/>
            <wp:docPr id="1" name="图片 1" descr="5dca284026792c413a27a0fe4904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ca284026792c413a27a0fe49046134"/>
                    <pic:cNvPicPr>
                      <a:picLocks noChangeAspect="1"/>
                    </pic:cNvPicPr>
                  </pic:nvPicPr>
                  <pic:blipFill>
                    <a:blip r:embed="rId9"/>
                    <a:srcRect l="2685" t="3186" r="3094" b="3367"/>
                    <a:stretch>
                      <a:fillRect/>
                    </a:stretch>
                  </pic:blipFill>
                  <pic:spPr>
                    <a:xfrm>
                      <a:off x="0" y="0"/>
                      <a:ext cx="6335395" cy="6563995"/>
                    </a:xfrm>
                    <a:prstGeom prst="rect">
                      <a:avLst/>
                    </a:prstGeom>
                  </pic:spPr>
                </pic:pic>
              </a:graphicData>
            </a:graphic>
          </wp:anchor>
        </w:drawing>
      </w:r>
    </w:p>
    <w:p>
      <w:pPr>
        <w:pageBreakBefore w:val="0"/>
        <w:tabs>
          <w:tab w:val="left" w:pos="1284"/>
        </w:tabs>
        <w:kinsoku/>
        <w:wordWrap/>
        <w:overflowPunct/>
        <w:topLinePunct w:val="0"/>
        <w:autoSpaceDE/>
        <w:autoSpaceDN/>
        <w:bidi w:val="0"/>
        <w:adjustRightInd/>
        <w:spacing w:line="560" w:lineRule="exact"/>
        <w:ind w:left="0" w:leftChars="0" w:firstLine="0" w:firstLineChars="0"/>
        <w:jc w:val="left"/>
        <w:rPr>
          <w:rFonts w:hint="default"/>
          <w:lang w:val="en-US" w:eastAsia="zh-CN"/>
        </w:rPr>
      </w:pPr>
    </w:p>
    <w:p>
      <w:pPr>
        <w:pageBreakBefore w:val="0"/>
        <w:tabs>
          <w:tab w:val="left" w:pos="1284"/>
        </w:tabs>
        <w:kinsoku/>
        <w:wordWrap/>
        <w:overflowPunct/>
        <w:topLinePunct w:val="0"/>
        <w:autoSpaceDE/>
        <w:autoSpaceDN/>
        <w:bidi w:val="0"/>
        <w:adjustRightInd/>
        <w:spacing w:line="560" w:lineRule="exact"/>
        <w:ind w:left="0" w:leftChars="0" w:firstLine="0" w:firstLineChars="0"/>
        <w:jc w:val="left"/>
        <w:rPr>
          <w:rFonts w:hint="default"/>
          <w:lang w:val="en-US" w:eastAsia="zh-CN"/>
        </w:rPr>
      </w:pPr>
    </w:p>
    <w:sectPr>
      <w:footerReference r:id="rId5" w:type="default"/>
      <w:pgSz w:w="11906" w:h="16838"/>
      <w:pgMar w:top="2098" w:right="1531" w:bottom="1984" w:left="1531" w:header="1134" w:footer="158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B48C7-7947-4B8D-B147-0E429C0DA3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方正仿宋_GBK"/>
    <w:panose1 w:val="02000000000000000000"/>
    <w:charset w:val="86"/>
    <w:family w:val="auto"/>
    <w:pitch w:val="default"/>
    <w:sig w:usb0="00000000" w:usb1="00000000" w:usb2="00000000" w:usb3="00000000" w:csb0="00040000" w:csb1="00000000"/>
    <w:embedRegular r:id="rId2" w:fontKey="{39810676-7EF7-4403-A07C-E5C4F45686E2}"/>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41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spacing w:line="220" w:lineRule="auto"/>
      <w:ind w:left="4141"/>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6B46"/>
    <w:rsid w:val="028E025A"/>
    <w:rsid w:val="03D744AF"/>
    <w:rsid w:val="05A97997"/>
    <w:rsid w:val="05AC7575"/>
    <w:rsid w:val="05DD6427"/>
    <w:rsid w:val="05FB0B46"/>
    <w:rsid w:val="07462294"/>
    <w:rsid w:val="07EF6488"/>
    <w:rsid w:val="09F064E7"/>
    <w:rsid w:val="0A21733F"/>
    <w:rsid w:val="0A6E5939"/>
    <w:rsid w:val="0AC22BB4"/>
    <w:rsid w:val="0AD9478D"/>
    <w:rsid w:val="0AE65372"/>
    <w:rsid w:val="0B13248D"/>
    <w:rsid w:val="0B4B3838"/>
    <w:rsid w:val="0B770C6E"/>
    <w:rsid w:val="0C197F77"/>
    <w:rsid w:val="0E4427F6"/>
    <w:rsid w:val="0E52758D"/>
    <w:rsid w:val="0E5E7EC3"/>
    <w:rsid w:val="0E773F4A"/>
    <w:rsid w:val="0EA30C97"/>
    <w:rsid w:val="104D01F0"/>
    <w:rsid w:val="1081728E"/>
    <w:rsid w:val="10EC7A09"/>
    <w:rsid w:val="1122342A"/>
    <w:rsid w:val="11953E67"/>
    <w:rsid w:val="13251910"/>
    <w:rsid w:val="14A95C11"/>
    <w:rsid w:val="14EB6229"/>
    <w:rsid w:val="15673B02"/>
    <w:rsid w:val="156C1118"/>
    <w:rsid w:val="15763D45"/>
    <w:rsid w:val="15AA6BE1"/>
    <w:rsid w:val="15EA64E1"/>
    <w:rsid w:val="16A556E3"/>
    <w:rsid w:val="16C04307"/>
    <w:rsid w:val="16D13F9E"/>
    <w:rsid w:val="16E225B9"/>
    <w:rsid w:val="174F2A9F"/>
    <w:rsid w:val="19145D4E"/>
    <w:rsid w:val="194D300E"/>
    <w:rsid w:val="19864896"/>
    <w:rsid w:val="1A295B78"/>
    <w:rsid w:val="1B23188E"/>
    <w:rsid w:val="1B610FF3"/>
    <w:rsid w:val="1C8054A9"/>
    <w:rsid w:val="1CB57848"/>
    <w:rsid w:val="1DCF468F"/>
    <w:rsid w:val="1E5C1B49"/>
    <w:rsid w:val="1EA929A4"/>
    <w:rsid w:val="1F890B18"/>
    <w:rsid w:val="20172BC5"/>
    <w:rsid w:val="20B42736"/>
    <w:rsid w:val="218959E2"/>
    <w:rsid w:val="22097CEF"/>
    <w:rsid w:val="22124FE4"/>
    <w:rsid w:val="22BC0BC2"/>
    <w:rsid w:val="23057A45"/>
    <w:rsid w:val="232B2612"/>
    <w:rsid w:val="23357FEF"/>
    <w:rsid w:val="23483BB8"/>
    <w:rsid w:val="236B0C61"/>
    <w:rsid w:val="237F715C"/>
    <w:rsid w:val="23C95987"/>
    <w:rsid w:val="247C0C4C"/>
    <w:rsid w:val="25120A61"/>
    <w:rsid w:val="251C36CC"/>
    <w:rsid w:val="25A641D2"/>
    <w:rsid w:val="26085332"/>
    <w:rsid w:val="266862AA"/>
    <w:rsid w:val="27FC00CE"/>
    <w:rsid w:val="28C8329E"/>
    <w:rsid w:val="28DC7F0B"/>
    <w:rsid w:val="29883BEF"/>
    <w:rsid w:val="2A3D2667"/>
    <w:rsid w:val="2A40089C"/>
    <w:rsid w:val="2A6B6F47"/>
    <w:rsid w:val="2AAF3B29"/>
    <w:rsid w:val="2AC563B9"/>
    <w:rsid w:val="2AD510B6"/>
    <w:rsid w:val="2AF53506"/>
    <w:rsid w:val="2B110340"/>
    <w:rsid w:val="2B141BDE"/>
    <w:rsid w:val="2C5C383D"/>
    <w:rsid w:val="2D313091"/>
    <w:rsid w:val="2F2B5748"/>
    <w:rsid w:val="2F397E65"/>
    <w:rsid w:val="31D125D7"/>
    <w:rsid w:val="32050F48"/>
    <w:rsid w:val="32A75EF3"/>
    <w:rsid w:val="32F42D71"/>
    <w:rsid w:val="33210EC3"/>
    <w:rsid w:val="33DE0FDB"/>
    <w:rsid w:val="341D2E6E"/>
    <w:rsid w:val="34C27CD1"/>
    <w:rsid w:val="34F23B6A"/>
    <w:rsid w:val="34F5482E"/>
    <w:rsid w:val="356D6ABA"/>
    <w:rsid w:val="357353BD"/>
    <w:rsid w:val="358D4A67"/>
    <w:rsid w:val="36A05FC5"/>
    <w:rsid w:val="37305FF2"/>
    <w:rsid w:val="390750D9"/>
    <w:rsid w:val="397F1C3D"/>
    <w:rsid w:val="3A1A6AE5"/>
    <w:rsid w:val="3AA12ABC"/>
    <w:rsid w:val="3AD44EE6"/>
    <w:rsid w:val="3B450FA6"/>
    <w:rsid w:val="3C6C78D8"/>
    <w:rsid w:val="3DA24BB0"/>
    <w:rsid w:val="3DAA1497"/>
    <w:rsid w:val="3DCC6348"/>
    <w:rsid w:val="3DEA07D5"/>
    <w:rsid w:val="3E916DE2"/>
    <w:rsid w:val="3ECF7E9E"/>
    <w:rsid w:val="3F476FDD"/>
    <w:rsid w:val="3F5C6F82"/>
    <w:rsid w:val="3F73044F"/>
    <w:rsid w:val="3F8C3FE1"/>
    <w:rsid w:val="402740CC"/>
    <w:rsid w:val="40C81049"/>
    <w:rsid w:val="412A6279"/>
    <w:rsid w:val="41303184"/>
    <w:rsid w:val="41BA3087"/>
    <w:rsid w:val="42266472"/>
    <w:rsid w:val="4278399C"/>
    <w:rsid w:val="439A657C"/>
    <w:rsid w:val="447830E2"/>
    <w:rsid w:val="44795A6F"/>
    <w:rsid w:val="44D90092"/>
    <w:rsid w:val="450E35BB"/>
    <w:rsid w:val="454D7C42"/>
    <w:rsid w:val="455F7B5C"/>
    <w:rsid w:val="45F32D31"/>
    <w:rsid w:val="46794B93"/>
    <w:rsid w:val="47631ACB"/>
    <w:rsid w:val="47A71278"/>
    <w:rsid w:val="47AF2F63"/>
    <w:rsid w:val="47D22C32"/>
    <w:rsid w:val="483C5908"/>
    <w:rsid w:val="49E8450A"/>
    <w:rsid w:val="4A070E25"/>
    <w:rsid w:val="4B72052F"/>
    <w:rsid w:val="4C6F4A6E"/>
    <w:rsid w:val="4C9F0B13"/>
    <w:rsid w:val="4CD624E5"/>
    <w:rsid w:val="4CEE389A"/>
    <w:rsid w:val="4D4F1685"/>
    <w:rsid w:val="4D611881"/>
    <w:rsid w:val="4E1753BE"/>
    <w:rsid w:val="4F251B9C"/>
    <w:rsid w:val="500D6A78"/>
    <w:rsid w:val="5027330E"/>
    <w:rsid w:val="51A927D1"/>
    <w:rsid w:val="51D41828"/>
    <w:rsid w:val="51FA634E"/>
    <w:rsid w:val="52C14FDD"/>
    <w:rsid w:val="543D59C1"/>
    <w:rsid w:val="5463310B"/>
    <w:rsid w:val="546B0A8F"/>
    <w:rsid w:val="54855DB6"/>
    <w:rsid w:val="548825BE"/>
    <w:rsid w:val="55060C0B"/>
    <w:rsid w:val="550F7668"/>
    <w:rsid w:val="559612BE"/>
    <w:rsid w:val="55A734CB"/>
    <w:rsid w:val="55C0633B"/>
    <w:rsid w:val="56AC22C3"/>
    <w:rsid w:val="56DA359B"/>
    <w:rsid w:val="584274DB"/>
    <w:rsid w:val="58FE1654"/>
    <w:rsid w:val="5A5D05FC"/>
    <w:rsid w:val="5B1A473F"/>
    <w:rsid w:val="5B5F03A4"/>
    <w:rsid w:val="5BBF7D40"/>
    <w:rsid w:val="5C0420D4"/>
    <w:rsid w:val="5C2E7026"/>
    <w:rsid w:val="5C967D75"/>
    <w:rsid w:val="5CE11126"/>
    <w:rsid w:val="5D610403"/>
    <w:rsid w:val="5DED216E"/>
    <w:rsid w:val="5EDD7C2F"/>
    <w:rsid w:val="5F50072F"/>
    <w:rsid w:val="5F7672EE"/>
    <w:rsid w:val="5FDF3EB5"/>
    <w:rsid w:val="60584F1D"/>
    <w:rsid w:val="60B00E2F"/>
    <w:rsid w:val="6267026A"/>
    <w:rsid w:val="6317701F"/>
    <w:rsid w:val="63760A8D"/>
    <w:rsid w:val="63AD43A2"/>
    <w:rsid w:val="63C87764"/>
    <w:rsid w:val="647B433D"/>
    <w:rsid w:val="648F1CFA"/>
    <w:rsid w:val="64A137DB"/>
    <w:rsid w:val="64AA6B34"/>
    <w:rsid w:val="64F77DDD"/>
    <w:rsid w:val="65A50952"/>
    <w:rsid w:val="65C2522C"/>
    <w:rsid w:val="65C92FEA"/>
    <w:rsid w:val="66304E17"/>
    <w:rsid w:val="669E6224"/>
    <w:rsid w:val="66E14363"/>
    <w:rsid w:val="67304E37"/>
    <w:rsid w:val="67DF4D79"/>
    <w:rsid w:val="689C682D"/>
    <w:rsid w:val="693848EC"/>
    <w:rsid w:val="69487ABD"/>
    <w:rsid w:val="69B63885"/>
    <w:rsid w:val="69F60125"/>
    <w:rsid w:val="6A321D4B"/>
    <w:rsid w:val="6ADF5C5E"/>
    <w:rsid w:val="6B2A452A"/>
    <w:rsid w:val="6B3F780D"/>
    <w:rsid w:val="6C7A1884"/>
    <w:rsid w:val="6C97799E"/>
    <w:rsid w:val="6CBD28C3"/>
    <w:rsid w:val="6EB505AF"/>
    <w:rsid w:val="6FE74DA4"/>
    <w:rsid w:val="700D7F77"/>
    <w:rsid w:val="72161365"/>
    <w:rsid w:val="728C71E0"/>
    <w:rsid w:val="72E27B6A"/>
    <w:rsid w:val="731629DD"/>
    <w:rsid w:val="73B346D8"/>
    <w:rsid w:val="73C53042"/>
    <w:rsid w:val="744C6B96"/>
    <w:rsid w:val="7533222E"/>
    <w:rsid w:val="76516E0F"/>
    <w:rsid w:val="76982C90"/>
    <w:rsid w:val="771479EA"/>
    <w:rsid w:val="771A18F3"/>
    <w:rsid w:val="77FB4464"/>
    <w:rsid w:val="780B7492"/>
    <w:rsid w:val="781D170B"/>
    <w:rsid w:val="785901FD"/>
    <w:rsid w:val="7879264D"/>
    <w:rsid w:val="79263F52"/>
    <w:rsid w:val="794E1584"/>
    <w:rsid w:val="79AB2CDA"/>
    <w:rsid w:val="7A552C46"/>
    <w:rsid w:val="7A58513D"/>
    <w:rsid w:val="7AF53A62"/>
    <w:rsid w:val="7BB35E76"/>
    <w:rsid w:val="7C036DFE"/>
    <w:rsid w:val="7D222E00"/>
    <w:rsid w:val="7E6E2528"/>
    <w:rsid w:val="7E941F8F"/>
    <w:rsid w:val="7EDE145C"/>
    <w:rsid w:val="7F0F0AD4"/>
    <w:rsid w:val="7F910091"/>
    <w:rsid w:val="7FE94F6A"/>
    <w:rsid w:val="FE79B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left"/>
    </w:pPr>
    <w:rPr>
      <w:rFonts w:ascii="宋体" w:hAnsi="宋体" w:eastAsia="方正仿宋_GB18030"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line="560" w:lineRule="atLeast"/>
      <w:ind w:firstLine="0" w:firstLineChars="0"/>
      <w:jc w:val="center"/>
      <w:outlineLvl w:val="0"/>
    </w:pPr>
    <w:rPr>
      <w:rFonts w:hint="eastAsia" w:eastAsia="方正小标宋简体" w:cs="宋体"/>
      <w:bCs/>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outlineLvl w:val="1"/>
    </w:pPr>
    <w:rPr>
      <w:rFonts w:eastAsia="黑体" w:cs="宋体"/>
      <w:bCs/>
      <w:szCs w:val="32"/>
    </w:rPr>
  </w:style>
  <w:style w:type="paragraph" w:styleId="4">
    <w:name w:val="heading 3"/>
    <w:basedOn w:val="1"/>
    <w:next w:val="1"/>
    <w:link w:val="19"/>
    <w:unhideWhenUsed/>
    <w:qFormat/>
    <w:uiPriority w:val="0"/>
    <w:pPr>
      <w:keepNext/>
      <w:keepLines/>
      <w:spacing w:beforeLines="0" w:beforeAutospacing="0" w:afterLines="0" w:afterAutospacing="0" w:line="360" w:lineRule="auto"/>
      <w:ind w:firstLine="0" w:firstLineChars="0"/>
      <w:outlineLvl w:val="2"/>
    </w:pPr>
    <w:rPr>
      <w:rFonts w:eastAsia="方正楷体_GB2312" w:cs="宋体"/>
      <w:b/>
      <w:bCs/>
      <w:szCs w:val="30"/>
    </w:rPr>
  </w:style>
  <w:style w:type="paragraph" w:styleId="5">
    <w:name w:val="heading 4"/>
    <w:basedOn w:val="1"/>
    <w:next w:val="1"/>
    <w:link w:val="20"/>
    <w:unhideWhenUsed/>
    <w:qFormat/>
    <w:uiPriority w:val="0"/>
    <w:pPr>
      <w:keepNext/>
      <w:keepLines/>
      <w:spacing w:beforeLines="0" w:beforeAutospacing="0" w:afterLines="0" w:afterAutospacing="0" w:line="560" w:lineRule="exact"/>
      <w:ind w:firstLine="961" w:firstLineChars="200"/>
      <w:outlineLvl w:val="3"/>
    </w:pPr>
    <w:rPr>
      <w:rFonts w:cs="宋体"/>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7">
    <w:name w:val="Strong"/>
    <w:basedOn w:val="16"/>
    <w:qFormat/>
    <w:uiPriority w:val="0"/>
    <w:rPr>
      <w:b/>
    </w:rPr>
  </w:style>
  <w:style w:type="character" w:styleId="18">
    <w:name w:val="Emphasis"/>
    <w:basedOn w:val="16"/>
    <w:qFormat/>
    <w:uiPriority w:val="0"/>
    <w:rPr>
      <w:i/>
    </w:rPr>
  </w:style>
  <w:style w:type="character" w:customStyle="1" w:styleId="19">
    <w:name w:val="标题 3 Char"/>
    <w:link w:val="4"/>
    <w:qFormat/>
    <w:uiPriority w:val="0"/>
    <w:rPr>
      <w:rFonts w:ascii="宋体" w:hAnsi="宋体" w:eastAsia="方正楷体_GB2312" w:cs="宋体"/>
      <w:b/>
      <w:bCs/>
      <w:sz w:val="32"/>
      <w:szCs w:val="30"/>
    </w:rPr>
  </w:style>
  <w:style w:type="character" w:customStyle="1" w:styleId="20">
    <w:name w:val="标题 4 Char"/>
    <w:link w:val="5"/>
    <w:qFormat/>
    <w:uiPriority w:val="0"/>
    <w:rPr>
      <w:rFonts w:eastAsia="方正仿宋_GB18030" w:cs="宋体"/>
      <w:b/>
      <w:bCs/>
      <w:sz w:val="32"/>
      <w:szCs w:val="28"/>
    </w:rPr>
  </w:style>
  <w:style w:type="paragraph" w:customStyle="1" w:styleId="21">
    <w:name w:val="表头"/>
    <w:basedOn w:val="1"/>
    <w:qFormat/>
    <w:uiPriority w:val="0"/>
    <w:pPr>
      <w:spacing w:line="240" w:lineRule="auto"/>
      <w:jc w:val="center"/>
    </w:pPr>
    <w:rPr>
      <w:rFonts w:hint="eastAsia" w:eastAsia="黑体" w:cs="宋体"/>
      <w:bCs/>
      <w:color w:val="000000"/>
      <w:kern w:val="0"/>
      <w:sz w:val="32"/>
      <w:szCs w:val="20"/>
      <w:u w:val="none"/>
      <w:lang w:bidi="ar"/>
    </w:rPr>
  </w:style>
  <w:style w:type="paragraph" w:customStyle="1" w:styleId="22">
    <w:name w:val="表格"/>
    <w:basedOn w:val="1"/>
    <w:qFormat/>
    <w:uiPriority w:val="0"/>
    <w:pPr>
      <w:widowControl/>
      <w:spacing w:line="240" w:lineRule="auto"/>
      <w:ind w:firstLine="0" w:firstLineChars="0"/>
      <w:jc w:val="center"/>
      <w:textAlignment w:val="center"/>
    </w:pPr>
    <w:rPr>
      <w:rFonts w:hint="eastAsia" w:cs="宋体"/>
      <w:color w:val="000000"/>
      <w:kern w:val="0"/>
      <w:sz w:val="22"/>
      <w:szCs w:val="22"/>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4ade7-8512-4ad2-ac91-c7d4a71478f7}">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437</Words>
  <Characters>564</Characters>
  <Lines>0</Lines>
  <Paragraphs>0</Paragraphs>
  <TotalTime>63</TotalTime>
  <ScaleCrop>false</ScaleCrop>
  <LinksUpToDate>false</LinksUpToDate>
  <CharactersWithSpaces>693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2025-07-17T17:55:00Z</dcterms:created>
  <dc:creator>Administrator</dc:creator>
  <cp:lastModifiedBy>Administrator</cp:lastModifiedBy>
  <dcterms:modified xsi:type="dcterms:W3CDTF">2026-05-11T08:58:06Z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KSOTemplateDocerSaveRecord">
    <vt:lpwstr>eyJoZGlkIjoiYTY1OGQ3NGFmMmM0OGZiYjhjYzE3Y2Y4ZDM1YzJjN2EiLCJ1c2VySWQiOiIxMzAwODQwNzY4In0=</vt:lpwstr>
  </property>
  <property fmtid="{D5CDD505-2E9C-101B-9397-08002B2CF9AE}" pid="4" name="ICV">
    <vt:lpwstr>1B6C00E4815A41909A9BB29F61BB9405_13</vt:lpwstr>
  </property>
</Properties>
</file>