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lang w:val="en-US" w:eastAsia="zh-CN"/>
        </w:rPr>
      </w:pPr>
      <w:r>
        <w:rPr>
          <w:rFonts w:hint="eastAsia" w:ascii="宋体" w:hAnsi="宋体" w:eastAsia="宋体" w:cs="宋体"/>
          <w:b/>
          <w:bCs/>
          <w:sz w:val="44"/>
          <w:szCs w:val="44"/>
          <w:lang w:val="en-US" w:eastAsia="zh-CN"/>
        </w:rPr>
        <w:t>无拖欠农民工工资情况公示（四）</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r>
        <w:rPr>
          <w:rFonts w:hint="eastAsia"/>
          <w:sz w:val="28"/>
          <w:szCs w:val="28"/>
          <w:lang w:val="en-US" w:eastAsia="zh-CN"/>
        </w:rPr>
        <w:t>根据《保障农民工工资支付条例》《新疆维吾尔自治区工程建设领域农民工工资专用账户管理实施细则》(新人社规〔2022〕2号)规定，现对1个工程建设项目的施工总承包单位申请注销农民工工资专用账户的情况予以公示。</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一、公示项目情况</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sz w:val="28"/>
          <w:szCs w:val="28"/>
          <w:lang w:val="en-US" w:eastAsia="zh-CN"/>
        </w:rPr>
      </w:pPr>
      <w:r>
        <w:rPr>
          <w:rFonts w:hint="eastAsia"/>
          <w:b/>
          <w:bCs/>
          <w:sz w:val="28"/>
          <w:szCs w:val="28"/>
          <w:lang w:val="en-US" w:eastAsia="zh-CN"/>
        </w:rPr>
        <w:t>项目名称：</w:t>
      </w:r>
      <w:bookmarkStart w:id="0" w:name="_GoBack"/>
      <w:r>
        <w:rPr>
          <w:rFonts w:hint="eastAsia"/>
          <w:sz w:val="28"/>
          <w:szCs w:val="28"/>
          <w:lang w:val="en-US" w:eastAsia="zh-CN"/>
        </w:rPr>
        <w:t>伊犁州尼勒克县木斯镇农村饮水安巩固全提升工程（二标段施工）项目</w:t>
      </w:r>
    </w:p>
    <w:bookmarkEnd w:id="0"/>
    <w:p>
      <w:pPr>
        <w:keepNext w:val="0"/>
        <w:keepLines w:val="0"/>
        <w:pageBreakBefore w:val="0"/>
        <w:widowControl w:val="0"/>
        <w:kinsoku/>
        <w:wordWrap/>
        <w:overflowPunct/>
        <w:topLinePunct w:val="0"/>
        <w:autoSpaceDE/>
        <w:autoSpaceDN/>
        <w:bidi w:val="0"/>
        <w:adjustRightInd/>
        <w:snapToGrid/>
        <w:spacing w:line="440" w:lineRule="exact"/>
        <w:ind w:left="640" w:leftChars="200" w:firstLine="0" w:firstLineChars="0"/>
        <w:textAlignment w:val="auto"/>
        <w:rPr>
          <w:rFonts w:hint="eastAsia"/>
          <w:sz w:val="28"/>
          <w:szCs w:val="28"/>
          <w:lang w:val="en-US" w:eastAsia="zh-CN"/>
        </w:rPr>
      </w:pPr>
      <w:r>
        <w:rPr>
          <w:rFonts w:hint="eastAsia"/>
          <w:b/>
          <w:bCs/>
          <w:sz w:val="28"/>
          <w:szCs w:val="28"/>
          <w:lang w:val="en-US" w:eastAsia="zh-CN"/>
        </w:rPr>
        <w:t>建设单位：</w:t>
      </w:r>
      <w:r>
        <w:rPr>
          <w:rFonts w:hint="eastAsia"/>
          <w:sz w:val="28"/>
          <w:szCs w:val="28"/>
          <w:lang w:val="en-US" w:eastAsia="zh-CN"/>
        </w:rPr>
        <w:t>尼勒克县农村饮水安全工程服务站</w:t>
      </w:r>
    </w:p>
    <w:p>
      <w:pPr>
        <w:keepNext w:val="0"/>
        <w:keepLines w:val="0"/>
        <w:pageBreakBefore w:val="0"/>
        <w:widowControl w:val="0"/>
        <w:kinsoku/>
        <w:wordWrap/>
        <w:overflowPunct/>
        <w:topLinePunct w:val="0"/>
        <w:autoSpaceDE/>
        <w:autoSpaceDN/>
        <w:bidi w:val="0"/>
        <w:adjustRightInd/>
        <w:snapToGrid/>
        <w:spacing w:line="440" w:lineRule="exact"/>
        <w:ind w:left="640" w:leftChars="200" w:firstLine="0" w:firstLineChars="0"/>
        <w:textAlignment w:val="auto"/>
        <w:rPr>
          <w:rFonts w:hint="default"/>
          <w:sz w:val="28"/>
          <w:szCs w:val="28"/>
          <w:lang w:val="en-US" w:eastAsia="zh-CN"/>
        </w:rPr>
      </w:pPr>
      <w:r>
        <w:rPr>
          <w:rFonts w:hint="eastAsia"/>
          <w:b/>
          <w:bCs/>
          <w:sz w:val="28"/>
          <w:szCs w:val="28"/>
          <w:lang w:val="en-US" w:eastAsia="zh-CN"/>
        </w:rPr>
        <w:t>施工总承包单位：</w:t>
      </w:r>
      <w:r>
        <w:rPr>
          <w:rFonts w:hint="eastAsia"/>
          <w:sz w:val="28"/>
          <w:szCs w:val="28"/>
          <w:lang w:val="en-US" w:eastAsia="zh-CN"/>
        </w:rPr>
        <w:t>新疆华鼎建设有限责任公司</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二、公示时间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自2026年2月5日起至2026年3月4日止（公示期为30日）。</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三、公示内容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r>
        <w:rPr>
          <w:rFonts w:hint="eastAsia"/>
          <w:sz w:val="28"/>
          <w:szCs w:val="28"/>
          <w:lang w:val="en-US" w:eastAsia="zh-CN"/>
        </w:rPr>
        <w:t>本期公示的项目已完工，施工总承包单位已出具无拖欠农民工工资承诺书，目前未发现拖欠农民工工资行为，为加强保障农民工工资支付工作的社会监督，公示期内如发现公示项目的施工总承包单位或劳务（专业）分包单位等有拖欠农民工工资行为的，请通过来信、来电、来访等方式，向尼勒克县人力资源和社会保障局行政执法科反映，反映问题要实事求是，客观公正，并提供相应拖欠农民工工资的证据、证明和相关基本信息等。我们将严格遵守工作纪律，履行保密义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b/>
          <w:bCs/>
          <w:sz w:val="28"/>
          <w:szCs w:val="28"/>
          <w:lang w:val="en-US" w:eastAsia="zh-CN"/>
        </w:rPr>
      </w:pPr>
      <w:r>
        <w:rPr>
          <w:rFonts w:hint="eastAsia"/>
          <w:b/>
          <w:bCs/>
          <w:sz w:val="28"/>
          <w:szCs w:val="28"/>
          <w:lang w:val="en-US" w:eastAsia="zh-CN"/>
        </w:rPr>
        <w:t>四、联系方式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sz w:val="28"/>
          <w:szCs w:val="28"/>
          <w:lang w:val="en-US" w:eastAsia="zh-CN"/>
        </w:rPr>
      </w:pPr>
      <w:r>
        <w:rPr>
          <w:rFonts w:hint="eastAsia"/>
          <w:sz w:val="28"/>
          <w:szCs w:val="28"/>
          <w:lang w:val="en-US" w:eastAsia="zh-CN"/>
        </w:rPr>
        <w:t>地址：尼勒克县解放路1号社会治安综合治理中心（县教育局1楼）</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sz w:val="28"/>
          <w:szCs w:val="28"/>
          <w:lang w:val="en-US" w:eastAsia="zh-CN"/>
        </w:rPr>
      </w:pPr>
      <w:r>
        <w:rPr>
          <w:rFonts w:hint="eastAsia"/>
          <w:sz w:val="28"/>
          <w:szCs w:val="28"/>
          <w:lang w:val="en-US" w:eastAsia="zh-CN"/>
        </w:rPr>
        <w:t>电话：0999—4624018，邮编：835700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公示期满后，如无相关举报投诉的，将按规定注销农民工工资专用账户。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2800" w:firstLineChars="1000"/>
        <w:jc w:val="right"/>
        <w:textAlignment w:val="auto"/>
        <w:rPr>
          <w:rFonts w:hint="eastAsia"/>
          <w:sz w:val="28"/>
          <w:szCs w:val="28"/>
          <w:lang w:val="en-US" w:eastAsia="zh-CN"/>
        </w:rPr>
      </w:pPr>
      <w:r>
        <w:rPr>
          <w:rFonts w:hint="eastAsia"/>
          <w:sz w:val="28"/>
          <w:szCs w:val="28"/>
          <w:lang w:val="en-US" w:eastAsia="zh-CN"/>
        </w:rPr>
        <w:t>尼勒克县人力资源和社会保障局</w:t>
      </w:r>
    </w:p>
    <w:p>
      <w:pPr>
        <w:keepNext w:val="0"/>
        <w:keepLines w:val="0"/>
        <w:pageBreakBefore w:val="0"/>
        <w:widowControl w:val="0"/>
        <w:kinsoku/>
        <w:wordWrap/>
        <w:overflowPunct/>
        <w:topLinePunct w:val="0"/>
        <w:autoSpaceDE/>
        <w:autoSpaceDN/>
        <w:bidi w:val="0"/>
        <w:adjustRightInd/>
        <w:snapToGrid/>
        <w:spacing w:line="440" w:lineRule="exact"/>
        <w:ind w:firstLine="3640" w:firstLineChars="1300"/>
        <w:jc w:val="center"/>
        <w:textAlignment w:val="auto"/>
        <w:rPr>
          <w:sz w:val="28"/>
          <w:szCs w:val="28"/>
        </w:rPr>
      </w:pPr>
      <w:r>
        <w:rPr>
          <w:rFonts w:hint="eastAsia"/>
          <w:sz w:val="28"/>
          <w:szCs w:val="28"/>
          <w:lang w:val="en-US" w:eastAsia="zh-CN"/>
        </w:rPr>
        <w:t xml:space="preserve">           2026年2月 5日</w:t>
      </w:r>
    </w:p>
    <w:p/>
    <w:sectPr>
      <w:pgSz w:w="11906" w:h="16838"/>
      <w:pgMar w:top="1984" w:right="1474" w:bottom="1984" w:left="1474" w:header="851" w:footer="992" w:gutter="0"/>
      <w:cols w:space="720" w:num="1"/>
      <w:rtlGutter w:val="0"/>
      <w:docGrid w:type="linesAndChars" w:linePitch="585"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5318D"/>
    <w:rsid w:val="33746006"/>
    <w:rsid w:val="4FF5318D"/>
    <w:rsid w:val="67225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仿宋"/>
      <w:kern w:val="2"/>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2026-02-05T02:24:00Z</dcterms:created>
  <dc:creator>Administrator</dc:creator>
  <cp:lastModifiedBy>Administrator</cp:lastModifiedBy>
  <dcterms:modified xsi:type="dcterms:W3CDTF">2026-02-05T02:56:44Z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