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ascii="宋体" w:hAnsi="宋体" w:eastAsia="宋体" w:cs="宋体"/>
          <w:b/>
          <w:bCs/>
          <w:sz w:val="44"/>
          <w:szCs w:val="44"/>
          <w:lang w:val="en-US" w:eastAsia="zh-CN"/>
        </w:rPr>
        <w:t>无拖欠农民工工资情况公示（三）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根据《保障农民工工资支付条例》《新疆维吾尔自治区工程建设领域农民工工资专用账户管理实施细则》(新人社规〔2022〕2号)规定，现对1个工程建设项目的施工总承包单位申请注销农民工工资专用账户的情况予以公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一、公示项目情况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b/>
          <w:bCs/>
          <w:sz w:val="28"/>
          <w:szCs w:val="28"/>
          <w:lang w:val="en-US" w:eastAsia="zh-CN"/>
        </w:rPr>
        <w:t>项目名称：</w:t>
      </w:r>
      <w:r>
        <w:rPr>
          <w:rFonts w:hint="eastAsia"/>
          <w:sz w:val="28"/>
          <w:szCs w:val="28"/>
          <w:lang w:val="en-US" w:eastAsia="zh-CN"/>
        </w:rPr>
        <w:t>伊犁哈萨克自治州2022年度尼勒克县乌赞镇0.6万亩高标准农田建设（高效节水）项目（二标段）</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eastAsia"/>
          <w:sz w:val="28"/>
          <w:szCs w:val="28"/>
          <w:lang w:val="en-US" w:eastAsia="zh-CN"/>
        </w:rPr>
      </w:pPr>
      <w:r>
        <w:rPr>
          <w:rFonts w:hint="eastAsia"/>
          <w:b/>
          <w:bCs/>
          <w:sz w:val="28"/>
          <w:szCs w:val="28"/>
          <w:lang w:val="en-US" w:eastAsia="zh-CN"/>
        </w:rPr>
        <w:t>建设单位：</w:t>
      </w:r>
      <w:r>
        <w:rPr>
          <w:rFonts w:hint="eastAsia"/>
          <w:sz w:val="28"/>
          <w:szCs w:val="28"/>
          <w:lang w:val="en-US" w:eastAsia="zh-CN"/>
        </w:rPr>
        <w:t>尼勒克县农业技术推广站</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default"/>
          <w:sz w:val="28"/>
          <w:szCs w:val="28"/>
          <w:lang w:val="en-US" w:eastAsia="zh-CN"/>
        </w:rPr>
      </w:pPr>
      <w:r>
        <w:rPr>
          <w:rFonts w:hint="eastAsia"/>
          <w:b/>
          <w:bCs/>
          <w:sz w:val="28"/>
          <w:szCs w:val="28"/>
          <w:lang w:val="en-US" w:eastAsia="zh-CN"/>
        </w:rPr>
        <w:t>施工总承包单位：</w:t>
      </w:r>
      <w:r>
        <w:rPr>
          <w:rFonts w:hint="eastAsia"/>
          <w:sz w:val="28"/>
          <w:szCs w:val="28"/>
          <w:lang w:val="en-US" w:eastAsia="zh-CN"/>
        </w:rPr>
        <w:t>新疆华鼎建设</w:t>
      </w:r>
      <w:bookmarkStart w:id="0" w:name="_GoBack"/>
      <w:bookmarkEnd w:id="0"/>
      <w:r>
        <w:rPr>
          <w:rFonts w:hint="eastAsia"/>
          <w:sz w:val="28"/>
          <w:szCs w:val="28"/>
          <w:lang w:val="en-US" w:eastAsia="zh-CN"/>
        </w:rPr>
        <w:t>有限责任公司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二、公示时间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自2026年2月5日起至2026年3月4日止（公示期为30日）。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三、公示内容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本期公示的项目已完工，施工总承包单位已出具无拖欠农民工工资承诺书，目前未发现拖欠农民工工资行为，为加强保障农民工工资支付工作的社会监督，公示期内如发现公示项目的施工总承包单位或劳务（专业）分包单位等有拖欠农民工工资行为的，请通过来信、来电、来访等方式，向尼勒克县人力资源和社会保障局行政执法科反映，反映问题要实事求是，客观公正，并提供相应拖欠农民工工资的证据、证明和相关基本信息等。我们将严格遵守工作纪律，履行保密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b/>
          <w:bCs/>
          <w:sz w:val="28"/>
          <w:szCs w:val="28"/>
          <w:lang w:val="en-US" w:eastAsia="zh-CN"/>
        </w:rPr>
      </w:pPr>
      <w:r>
        <w:rPr>
          <w:rFonts w:hint="eastAsia"/>
          <w:b/>
          <w:bCs/>
          <w:sz w:val="28"/>
          <w:szCs w:val="28"/>
          <w:lang w:val="en-US" w:eastAsia="zh-CN"/>
        </w:rPr>
        <w:t>四、联系方式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地址：尼勒克县解放路1号社会治安综合治理中心（县教育局1楼）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电话：0999—4624018，邮编：835700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公示期满后，如无相关举报投诉的，将按规定注销农民工工资专用账户。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800" w:firstLineChars="1000"/>
        <w:jc w:val="right"/>
        <w:textAlignment w:val="auto"/>
        <w:rPr>
          <w:rFonts w:hint="eastAsia"/>
          <w:sz w:val="28"/>
          <w:szCs w:val="28"/>
          <w:lang w:val="en-US" w:eastAsia="zh-CN"/>
        </w:rPr>
      </w:pPr>
      <w:r>
        <w:rPr>
          <w:rFonts w:hint="eastAsia"/>
          <w:sz w:val="28"/>
          <w:szCs w:val="28"/>
          <w:lang w:val="en-US" w:eastAsia="zh-CN"/>
        </w:rPr>
        <w:t>尼勒克县人力资源和社会保障局</w:t>
      </w:r>
    </w:p>
    <w:p>
      <w:pPr>
        <w:keepNext w:val="0"/>
        <w:keepLines w:val="0"/>
        <w:pageBreakBefore w:val="0"/>
        <w:widowControl w:val="0"/>
        <w:kinsoku/>
        <w:wordWrap/>
        <w:overflowPunct/>
        <w:topLinePunct w:val="0"/>
        <w:autoSpaceDE/>
        <w:autoSpaceDN/>
        <w:bidi w:val="0"/>
        <w:adjustRightInd/>
        <w:snapToGrid/>
        <w:spacing w:line="440" w:lineRule="exact"/>
        <w:ind w:firstLine="3640" w:firstLineChars="1300"/>
        <w:jc w:val="center"/>
        <w:textAlignment w:val="auto"/>
        <w:rPr>
          <w:sz w:val="28"/>
          <w:szCs w:val="28"/>
        </w:rPr>
      </w:pPr>
      <w:r>
        <w:rPr>
          <w:rFonts w:hint="eastAsia"/>
          <w:sz w:val="28"/>
          <w:szCs w:val="28"/>
          <w:lang w:val="en-US" w:eastAsia="zh-CN"/>
        </w:rPr>
        <w:t xml:space="preserve">           2026年2月 5日</w:t>
      </w:r>
    </w:p>
    <w:p/>
    <w:sectPr>
      <w:pgSz w:w="11906" w:h="16838"/>
      <w:pgMar w:top="1984" w:right="1474" w:bottom="1984" w:left="1474" w:header="851" w:footer="992" w:gutter="0"/>
      <w:cols w:space="720" w:num="1"/>
      <w:rtlGutter w:val="0"/>
      <w:docGrid w:type="linesAndChars" w:linePitch="585"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5318D"/>
    <w:rsid w:val="33746006"/>
    <w:rsid w:val="4FF5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2026-02-05T02:24:00Z</dcterms:created>
  <dc:creator>Administrator</dc:creator>
  <cp:lastModifiedBy>Administrator</cp:lastModifiedBy>
  <dcterms:modified xsi:type="dcterms:W3CDTF">2026-02-05T02:44:36Z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