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306" w:type="dxa"/>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CellMar>
            <w:top w:w="0" w:type="dxa"/>
            <w:left w:w="0" w:type="dxa"/>
            <w:bottom w:w="0" w:type="dxa"/>
            <w:right w:w="0" w:type="dxa"/>
          </w:tblCellMar>
        </w:tblPrEx>
        <w:trPr>
          <w:tblCellSpacing w:w="0" w:type="dxa"/>
        </w:trPr>
        <w:tc>
          <w:tcPr>
            <w:tcW w:w="8306" w:type="dxa"/>
            <w:shd w:val="clear" w:color="auto" w:fill="FFFFFF"/>
            <w:vAlign w:val="center"/>
          </w:tcPr>
          <w:p>
            <w:pPr>
              <w:keepNext w:val="0"/>
              <w:keepLines w:val="0"/>
              <w:widowControl/>
              <w:suppressLineNumbers w:val="0"/>
              <w:ind w:left="0" w:firstLine="0"/>
              <w:jc w:val="center"/>
              <w:rPr>
                <w:rFonts w:hint="eastAsia" w:ascii="宋体" w:hAnsi="宋体" w:eastAsia="宋体" w:cs="宋体"/>
                <w:b/>
                <w:caps w:val="0"/>
                <w:spacing w:val="0"/>
                <w:sz w:val="24"/>
                <w:szCs w:val="24"/>
              </w:rPr>
            </w:pPr>
            <w:r>
              <w:rPr>
                <w:rFonts w:hint="eastAsia" w:ascii="宋体" w:hAnsi="宋体" w:eastAsia="宋体" w:cs="宋体"/>
                <w:b/>
                <w:caps w:val="0"/>
                <w:spacing w:val="0"/>
                <w:kern w:val="0"/>
                <w:sz w:val="24"/>
                <w:szCs w:val="24"/>
                <w:lang w:val="en-US" w:eastAsia="zh-CN" w:bidi="ar"/>
              </w:rPr>
              <w:t>《尼勒克县2019-2020年度政策性农业保险实施方案》政策解读</w:t>
            </w:r>
          </w:p>
        </w:tc>
      </w:tr>
      <w:tr>
        <w:tblPrEx>
          <w:shd w:val="clear" w:color="auto" w:fill="FFFFFF"/>
          <w:tblCellMar>
            <w:top w:w="0" w:type="dxa"/>
            <w:left w:w="0" w:type="dxa"/>
            <w:bottom w:w="0" w:type="dxa"/>
            <w:right w:w="0" w:type="dxa"/>
          </w:tblCellMar>
        </w:tblPrEx>
        <w:trPr>
          <w:trHeight w:val="450" w:hRule="atLeast"/>
          <w:tblCellSpacing w:w="0" w:type="dxa"/>
        </w:trPr>
        <w:tc>
          <w:tcPr>
            <w:tcW w:w="8306" w:type="dxa"/>
            <w:shd w:val="clear" w:color="auto" w:fill="FFFFFF"/>
            <w:vAlign w:val="center"/>
          </w:tcPr>
          <w:p>
            <w:pPr>
              <w:keepNext w:val="0"/>
              <w:keepLines w:val="0"/>
              <w:widowControl/>
              <w:suppressLineNumbers w:val="0"/>
              <w:ind w:left="0" w:firstLine="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  </w:t>
            </w:r>
          </w:p>
        </w:tc>
      </w:tr>
      <w:tr>
        <w:tblPrEx>
          <w:shd w:val="clear" w:color="auto" w:fill="FFFFFF"/>
          <w:tblCellMar>
            <w:top w:w="0" w:type="dxa"/>
            <w:left w:w="0" w:type="dxa"/>
            <w:bottom w:w="0" w:type="dxa"/>
            <w:right w:w="0" w:type="dxa"/>
          </w:tblCellMar>
        </w:tblPrEx>
        <w:trPr>
          <w:tblCellSpacing w:w="0" w:type="dxa"/>
        </w:trPr>
        <w:tc>
          <w:tcPr>
            <w:tcW w:w="8306" w:type="dxa"/>
            <w:shd w:val="clear" w:color="auto" w:fill="FFFFFF"/>
            <w:vAlign w:val="center"/>
          </w:tcPr>
          <w:p>
            <w:pPr>
              <w:jc w:val="right"/>
              <w:rPr>
                <w:rFonts w:hint="eastAsia" w:ascii="宋体" w:hAnsi="宋体" w:eastAsia="宋体" w:cs="宋体"/>
                <w:caps w:val="0"/>
                <w:spacing w:val="0"/>
                <w:sz w:val="18"/>
                <w:szCs w:val="18"/>
              </w:rPr>
            </w:pPr>
          </w:p>
        </w:tc>
      </w:tr>
      <w:tr>
        <w:tblPrEx>
          <w:shd w:val="clear" w:color="auto" w:fill="FFFFFF"/>
          <w:tblCellMar>
            <w:top w:w="0" w:type="dxa"/>
            <w:left w:w="0" w:type="dxa"/>
            <w:bottom w:w="0" w:type="dxa"/>
            <w:right w:w="0" w:type="dxa"/>
          </w:tblCellMar>
        </w:tblPrEx>
        <w:trPr>
          <w:tblCellSpacing w:w="0" w:type="dxa"/>
        </w:trPr>
        <w:tc>
          <w:tcPr>
            <w:tcW w:w="8306" w:type="dxa"/>
            <w:shd w:val="clear" w:color="auto" w:fill="FFFFFF"/>
            <w:vAlign w:val="center"/>
          </w:tcPr>
          <w:p>
            <w:pPr>
              <w:pStyle w:val="2"/>
              <w:keepNext w:val="0"/>
              <w:keepLines w:val="0"/>
              <w:widowControl/>
              <w:suppressLineNumbers w:val="0"/>
              <w:spacing w:line="315" w:lineRule="atLeast"/>
              <w:ind w:left="0" w:firstLine="420"/>
              <w:rPr>
                <w:sz w:val="21"/>
                <w:szCs w:val="21"/>
              </w:rPr>
            </w:pPr>
            <w:r>
              <w:rPr>
                <w:rFonts w:hint="eastAsia" w:ascii="宋体" w:hAnsi="宋体" w:eastAsia="宋体" w:cs="宋体"/>
                <w:caps w:val="0"/>
                <w:spacing w:val="0"/>
                <w:sz w:val="21"/>
                <w:szCs w:val="21"/>
              </w:rPr>
              <w:t>政策解读</w:t>
            </w:r>
          </w:p>
          <w:p>
            <w:pPr>
              <w:pStyle w:val="2"/>
              <w:keepNext w:val="0"/>
              <w:keepLines w:val="0"/>
              <w:widowControl/>
              <w:suppressLineNumbers w:val="0"/>
              <w:spacing w:line="315" w:lineRule="atLeast"/>
              <w:ind w:left="0" w:firstLine="420"/>
              <w:rPr>
                <w:rFonts w:hint="eastAsia" w:ascii="宋体" w:hAnsi="宋体" w:eastAsia="宋体" w:cs="宋体"/>
                <w:caps w:val="0"/>
                <w:spacing w:val="0"/>
                <w:sz w:val="21"/>
                <w:szCs w:val="21"/>
              </w:rPr>
            </w:pPr>
            <w:r>
              <w:rPr>
                <w:rFonts w:hint="eastAsia" w:ascii="宋体" w:hAnsi="宋体" w:eastAsia="宋体" w:cs="宋体"/>
                <w:caps w:val="0"/>
                <w:spacing w:val="0"/>
                <w:sz w:val="21"/>
                <w:szCs w:val="21"/>
              </w:rPr>
              <w:t>《尼勒克县</w:t>
            </w:r>
            <w:r>
              <w:rPr>
                <w:rFonts w:hint="eastAsia" w:ascii="宋体" w:hAnsi="宋体" w:eastAsia="宋体" w:cs="宋体"/>
                <w:caps w:val="0"/>
                <w:spacing w:val="0"/>
                <w:sz w:val="21"/>
                <w:szCs w:val="21"/>
                <w:lang w:val="en-US" w:eastAsia="zh-CN"/>
              </w:rPr>
              <w:t>2019-2020年度政策性农业保险</w:t>
            </w:r>
            <w:r>
              <w:rPr>
                <w:rFonts w:hint="eastAsia" w:ascii="宋体" w:hAnsi="宋体" w:eastAsia="宋体" w:cs="宋体"/>
                <w:caps w:val="0"/>
                <w:spacing w:val="0"/>
                <w:sz w:val="21"/>
                <w:szCs w:val="21"/>
              </w:rPr>
              <w:t>实施方案》（以下简称《实施方案》）于2019年</w:t>
            </w:r>
            <w:r>
              <w:rPr>
                <w:rFonts w:hint="eastAsia" w:ascii="宋体" w:hAnsi="宋体" w:eastAsia="宋体" w:cs="宋体"/>
                <w:caps w:val="0"/>
                <w:spacing w:val="0"/>
                <w:sz w:val="21"/>
                <w:szCs w:val="21"/>
                <w:lang w:val="en-US" w:eastAsia="zh-CN"/>
              </w:rPr>
              <w:t>4</w:t>
            </w:r>
            <w:r>
              <w:rPr>
                <w:rFonts w:hint="eastAsia" w:ascii="宋体" w:hAnsi="宋体" w:eastAsia="宋体" w:cs="宋体"/>
                <w:caps w:val="0"/>
                <w:spacing w:val="0"/>
                <w:sz w:val="21"/>
                <w:szCs w:val="21"/>
              </w:rPr>
              <w:t>月</w:t>
            </w:r>
            <w:r>
              <w:rPr>
                <w:rFonts w:hint="eastAsia" w:ascii="宋体" w:hAnsi="宋体" w:eastAsia="宋体" w:cs="宋体"/>
                <w:caps w:val="0"/>
                <w:spacing w:val="0"/>
                <w:sz w:val="21"/>
                <w:szCs w:val="21"/>
                <w:lang w:val="en-US" w:eastAsia="zh-CN"/>
              </w:rPr>
              <w:t>12</w:t>
            </w:r>
            <w:r>
              <w:rPr>
                <w:rFonts w:hint="eastAsia" w:ascii="宋体" w:hAnsi="宋体" w:eastAsia="宋体" w:cs="宋体"/>
                <w:caps w:val="0"/>
                <w:spacing w:val="0"/>
                <w:sz w:val="21"/>
                <w:szCs w:val="21"/>
              </w:rPr>
              <w:t>日由尼勒克县人民政府下发。《实施方案》的颁布，对全面贯彻落实党的十九大</w:t>
            </w:r>
            <w:r>
              <w:rPr>
                <w:rFonts w:hint="eastAsia" w:ascii="宋体" w:hAnsi="宋体" w:eastAsia="宋体" w:cs="宋体"/>
                <w:caps w:val="0"/>
                <w:spacing w:val="0"/>
                <w:sz w:val="21"/>
                <w:szCs w:val="21"/>
                <w:lang w:eastAsia="zh-CN"/>
              </w:rPr>
              <w:t>，坚持农业农村优先发展，积极实施乡村振兴战略，以提高农牧业灾后迅速恢复生产为目标，按照“政府引导、市场运作、自主自愿、协同推进”的原则和“低保费、高保障、广覆盖”的要求，加大政策支持力度，提升服务水平，形成广覆盖、多品种、可持续的政策性农业保险体系，不断增强农业生产抗风险能力，为农业经济稳步发展、农牧民收入持续增长提供有力保障。</w:t>
            </w:r>
            <w:r>
              <w:rPr>
                <w:rFonts w:hint="eastAsia" w:ascii="宋体" w:hAnsi="宋体" w:eastAsia="宋体" w:cs="宋体"/>
                <w:caps w:val="0"/>
                <w:spacing w:val="0"/>
                <w:sz w:val="21"/>
                <w:szCs w:val="21"/>
              </w:rPr>
              <w:t>为了更好地宣传、贯彻实施好《实施方案》，现就《尼勒克县</w:t>
            </w:r>
            <w:r>
              <w:rPr>
                <w:rFonts w:hint="eastAsia" w:ascii="宋体" w:hAnsi="宋体" w:eastAsia="宋体" w:cs="宋体"/>
                <w:caps w:val="0"/>
                <w:spacing w:val="0"/>
                <w:sz w:val="21"/>
                <w:szCs w:val="21"/>
                <w:lang w:val="en-US" w:eastAsia="zh-CN"/>
              </w:rPr>
              <w:t>2019-2020年度政策性农业保险</w:t>
            </w:r>
            <w:r>
              <w:rPr>
                <w:rFonts w:hint="eastAsia" w:ascii="宋体" w:hAnsi="宋体" w:eastAsia="宋体" w:cs="宋体"/>
                <w:caps w:val="0"/>
                <w:spacing w:val="0"/>
                <w:sz w:val="21"/>
                <w:szCs w:val="21"/>
              </w:rPr>
              <w:t>实施方案》（以下简称：《实施方案》）的出台背景及主要内容解读如下：</w:t>
            </w:r>
          </w:p>
          <w:p>
            <w:pPr>
              <w:pStyle w:val="2"/>
              <w:keepNext w:val="0"/>
              <w:keepLines w:val="0"/>
              <w:widowControl/>
              <w:suppressLineNumbers w:val="0"/>
              <w:spacing w:line="315" w:lineRule="atLeast"/>
              <w:ind w:left="0" w:firstLine="420"/>
              <w:rPr>
                <w:sz w:val="21"/>
                <w:szCs w:val="21"/>
              </w:rPr>
            </w:pPr>
            <w:r>
              <w:rPr>
                <w:rStyle w:val="5"/>
                <w:rFonts w:hint="eastAsia" w:ascii="宋体" w:hAnsi="宋体" w:eastAsia="宋体" w:cs="宋体"/>
                <w:caps w:val="0"/>
                <w:spacing w:val="0"/>
                <w:sz w:val="21"/>
                <w:szCs w:val="21"/>
              </w:rPr>
              <w:t>一、起草背景及过程</w:t>
            </w:r>
          </w:p>
          <w:p>
            <w:pPr>
              <w:pStyle w:val="2"/>
              <w:keepNext w:val="0"/>
              <w:keepLines w:val="0"/>
              <w:widowControl/>
              <w:suppressLineNumbers w:val="0"/>
              <w:spacing w:line="315" w:lineRule="atLeast"/>
              <w:ind w:left="0" w:firstLine="420"/>
              <w:rPr>
                <w:sz w:val="21"/>
                <w:szCs w:val="21"/>
              </w:rPr>
            </w:pPr>
            <w:r>
              <w:rPr>
                <w:rFonts w:hint="eastAsia" w:ascii="宋体" w:hAnsi="宋体" w:eastAsia="宋体" w:cs="宋体"/>
                <w:caps w:val="0"/>
                <w:spacing w:val="0"/>
                <w:sz w:val="21"/>
                <w:szCs w:val="21"/>
                <w:lang w:eastAsia="zh-CN"/>
              </w:rPr>
              <w:t>贯彻落实</w:t>
            </w:r>
            <w:r>
              <w:rPr>
                <w:rFonts w:hint="default" w:ascii="宋体" w:hAnsi="宋体" w:eastAsia="宋体" w:cs="宋体"/>
                <w:caps w:val="0"/>
                <w:spacing w:val="0"/>
                <w:sz w:val="21"/>
                <w:szCs w:val="21"/>
                <w:lang w:eastAsia="zh-CN"/>
              </w:rPr>
              <w:t>《关于深化自治区农业保险改革工作意见》（新改办发〔</w:t>
            </w:r>
            <w:r>
              <w:rPr>
                <w:rFonts w:hint="default" w:ascii="宋体" w:hAnsi="宋体" w:eastAsia="宋体" w:cs="宋体"/>
                <w:caps w:val="0"/>
                <w:spacing w:val="0"/>
                <w:sz w:val="21"/>
                <w:szCs w:val="21"/>
                <w:lang w:val="en-US" w:eastAsia="zh-CN"/>
              </w:rPr>
              <w:t>2017</w:t>
            </w:r>
            <w:r>
              <w:rPr>
                <w:rFonts w:hint="default" w:ascii="宋体" w:hAnsi="宋体" w:eastAsia="宋体" w:cs="宋体"/>
                <w:caps w:val="0"/>
                <w:spacing w:val="0"/>
                <w:sz w:val="21"/>
                <w:szCs w:val="21"/>
                <w:lang w:eastAsia="zh-CN"/>
              </w:rPr>
              <w:t>〕</w:t>
            </w:r>
            <w:r>
              <w:rPr>
                <w:rFonts w:hint="default" w:ascii="宋体" w:hAnsi="宋体" w:eastAsia="宋体" w:cs="宋体"/>
                <w:caps w:val="0"/>
                <w:spacing w:val="0"/>
                <w:sz w:val="21"/>
                <w:szCs w:val="21"/>
                <w:lang w:val="en-US" w:eastAsia="zh-CN"/>
              </w:rPr>
              <w:t>28号</w:t>
            </w:r>
            <w:r>
              <w:rPr>
                <w:rFonts w:hint="default" w:ascii="宋体" w:hAnsi="宋体" w:eastAsia="宋体" w:cs="宋体"/>
                <w:caps w:val="0"/>
                <w:spacing w:val="0"/>
                <w:sz w:val="21"/>
                <w:szCs w:val="21"/>
                <w:lang w:eastAsia="zh-CN"/>
              </w:rPr>
              <w:t>）、自治区财政厅《关于做好自治区中央财政农业保险工作的通知》（新财经〔</w:t>
            </w:r>
            <w:r>
              <w:rPr>
                <w:rFonts w:hint="default" w:ascii="宋体" w:hAnsi="宋体" w:eastAsia="宋体" w:cs="宋体"/>
                <w:caps w:val="0"/>
                <w:spacing w:val="0"/>
                <w:sz w:val="21"/>
                <w:szCs w:val="21"/>
                <w:lang w:val="en-US" w:eastAsia="zh-CN"/>
              </w:rPr>
              <w:t>2017</w:t>
            </w:r>
            <w:r>
              <w:rPr>
                <w:rFonts w:hint="default" w:ascii="宋体" w:hAnsi="宋体" w:eastAsia="宋体" w:cs="宋体"/>
                <w:caps w:val="0"/>
                <w:spacing w:val="0"/>
                <w:sz w:val="21"/>
                <w:szCs w:val="21"/>
                <w:lang w:eastAsia="zh-CN"/>
              </w:rPr>
              <w:t>〕</w:t>
            </w:r>
            <w:r>
              <w:rPr>
                <w:rFonts w:hint="default" w:ascii="宋体" w:hAnsi="宋体" w:eastAsia="宋体" w:cs="宋体"/>
                <w:caps w:val="0"/>
                <w:spacing w:val="0"/>
                <w:sz w:val="21"/>
                <w:szCs w:val="21"/>
                <w:lang w:val="en-US" w:eastAsia="zh-CN"/>
              </w:rPr>
              <w:t>74号</w:t>
            </w:r>
            <w:r>
              <w:rPr>
                <w:rFonts w:hint="default" w:ascii="宋体" w:hAnsi="宋体" w:eastAsia="宋体" w:cs="宋体"/>
                <w:caps w:val="0"/>
                <w:spacing w:val="0"/>
                <w:sz w:val="21"/>
                <w:szCs w:val="21"/>
                <w:lang w:eastAsia="zh-CN"/>
              </w:rPr>
              <w:t>）以及自治州《伊犁州直</w:t>
            </w:r>
            <w:r>
              <w:rPr>
                <w:rFonts w:hint="default" w:ascii="宋体" w:hAnsi="宋体" w:eastAsia="宋体" w:cs="宋体"/>
                <w:caps w:val="0"/>
                <w:spacing w:val="0"/>
                <w:sz w:val="21"/>
                <w:szCs w:val="21"/>
                <w:lang w:val="en-US" w:eastAsia="zh-CN"/>
              </w:rPr>
              <w:t>2018-2020年度政策性农业保险实施方案</w:t>
            </w:r>
            <w:r>
              <w:rPr>
                <w:rFonts w:hint="default" w:ascii="宋体" w:hAnsi="宋体" w:eastAsia="宋体" w:cs="宋体"/>
                <w:caps w:val="0"/>
                <w:spacing w:val="0"/>
                <w:sz w:val="21"/>
                <w:szCs w:val="21"/>
                <w:lang w:eastAsia="zh-CN"/>
              </w:rPr>
              <w:t>》（伊州政办发〔</w:t>
            </w:r>
            <w:r>
              <w:rPr>
                <w:rFonts w:hint="default" w:ascii="宋体" w:hAnsi="宋体" w:eastAsia="宋体" w:cs="宋体"/>
                <w:caps w:val="0"/>
                <w:spacing w:val="0"/>
                <w:sz w:val="21"/>
                <w:szCs w:val="21"/>
                <w:lang w:val="en-US" w:eastAsia="zh-CN"/>
              </w:rPr>
              <w:t>2018</w:t>
            </w:r>
            <w:r>
              <w:rPr>
                <w:rFonts w:hint="default" w:ascii="宋体" w:hAnsi="宋体" w:eastAsia="宋体" w:cs="宋体"/>
                <w:caps w:val="0"/>
                <w:spacing w:val="0"/>
                <w:sz w:val="21"/>
                <w:szCs w:val="21"/>
                <w:lang w:eastAsia="zh-CN"/>
              </w:rPr>
              <w:t>〕</w:t>
            </w:r>
            <w:r>
              <w:rPr>
                <w:rFonts w:hint="default" w:ascii="宋体" w:hAnsi="宋体" w:eastAsia="宋体" w:cs="宋体"/>
                <w:caps w:val="0"/>
                <w:spacing w:val="0"/>
                <w:sz w:val="21"/>
                <w:szCs w:val="21"/>
                <w:lang w:val="en-US" w:eastAsia="zh-CN"/>
              </w:rPr>
              <w:t>14号</w:t>
            </w:r>
            <w:r>
              <w:rPr>
                <w:rFonts w:hint="default" w:ascii="宋体" w:hAnsi="宋体" w:eastAsia="宋体" w:cs="宋体"/>
                <w:caps w:val="0"/>
                <w:spacing w:val="0"/>
                <w:sz w:val="21"/>
                <w:szCs w:val="21"/>
                <w:lang w:eastAsia="zh-CN"/>
              </w:rPr>
              <w:t>）文件精神，充分发挥政策性农业保险的防灾减损作用，增强农业抗风险能力，促进现代农业发展、农牧业持续增收</w:t>
            </w:r>
            <w:r>
              <w:rPr>
                <w:rFonts w:hint="eastAsia" w:ascii="宋体" w:hAnsi="宋体" w:eastAsia="宋体" w:cs="宋体"/>
                <w:caps w:val="0"/>
                <w:spacing w:val="0"/>
                <w:sz w:val="21"/>
                <w:szCs w:val="21"/>
                <w:lang w:eastAsia="zh-CN"/>
              </w:rPr>
              <w:t>，提出明确要求</w:t>
            </w:r>
            <w:r>
              <w:rPr>
                <w:rFonts w:hint="eastAsia" w:ascii="宋体" w:hAnsi="宋体" w:eastAsia="宋体" w:cs="宋体"/>
                <w:caps w:val="0"/>
                <w:spacing w:val="0"/>
                <w:sz w:val="21"/>
                <w:szCs w:val="21"/>
              </w:rPr>
              <w:t>，形成</w:t>
            </w:r>
            <w:r>
              <w:rPr>
                <w:rFonts w:hint="eastAsia" w:ascii="宋体" w:hAnsi="宋体" w:eastAsia="宋体" w:cs="宋体"/>
                <w:caps w:val="0"/>
                <w:spacing w:val="0"/>
                <w:sz w:val="21"/>
                <w:szCs w:val="21"/>
                <w:lang w:eastAsia="zh-CN"/>
              </w:rPr>
              <w:t>了我县的</w:t>
            </w:r>
            <w:r>
              <w:rPr>
                <w:rFonts w:hint="eastAsia" w:ascii="宋体" w:hAnsi="宋体" w:eastAsia="宋体" w:cs="宋体"/>
                <w:caps w:val="0"/>
                <w:spacing w:val="0"/>
                <w:sz w:val="21"/>
                <w:szCs w:val="21"/>
              </w:rPr>
              <w:t>《实施意见》。</w:t>
            </w:r>
          </w:p>
          <w:p>
            <w:pPr>
              <w:pStyle w:val="2"/>
              <w:keepNext w:val="0"/>
              <w:keepLines w:val="0"/>
              <w:widowControl/>
              <w:suppressLineNumbers w:val="0"/>
              <w:spacing w:line="315" w:lineRule="atLeast"/>
              <w:ind w:left="0" w:firstLine="420"/>
              <w:rPr>
                <w:sz w:val="21"/>
                <w:szCs w:val="21"/>
              </w:rPr>
            </w:pPr>
            <w:r>
              <w:rPr>
                <w:rStyle w:val="5"/>
                <w:rFonts w:hint="eastAsia" w:ascii="宋体" w:hAnsi="宋体" w:eastAsia="宋体" w:cs="宋体"/>
                <w:caps w:val="0"/>
                <w:spacing w:val="0"/>
                <w:sz w:val="21"/>
                <w:szCs w:val="21"/>
              </w:rPr>
              <w:t>二、主要内容</w:t>
            </w:r>
          </w:p>
          <w:p>
            <w:pPr>
              <w:pStyle w:val="2"/>
              <w:keepNext w:val="0"/>
              <w:keepLines w:val="0"/>
              <w:widowControl/>
              <w:suppressLineNumbers w:val="0"/>
              <w:spacing w:beforeAutospacing="0" w:afterAutospacing="0" w:line="240" w:lineRule="auto"/>
              <w:ind w:left="0" w:firstLine="420" w:firstLineChars="200"/>
              <w:rPr>
                <w:rFonts w:hint="eastAsia" w:ascii="宋体" w:hAnsi="宋体" w:eastAsia="宋体" w:cs="宋体"/>
                <w:caps w:val="0"/>
                <w:spacing w:val="0"/>
                <w:sz w:val="21"/>
                <w:szCs w:val="21"/>
                <w:lang w:val="en-US" w:eastAsia="zh-CN"/>
              </w:rPr>
            </w:pPr>
            <w:r>
              <w:rPr>
                <w:rFonts w:hint="eastAsia" w:ascii="宋体" w:hAnsi="宋体" w:eastAsia="宋体" w:cs="宋体"/>
                <w:caps w:val="0"/>
                <w:spacing w:val="0"/>
                <w:sz w:val="21"/>
                <w:szCs w:val="21"/>
              </w:rPr>
              <w:t>《实施方案》包括</w:t>
            </w:r>
            <w:r>
              <w:rPr>
                <w:rFonts w:hint="eastAsia" w:ascii="宋体" w:hAnsi="宋体" w:eastAsia="宋体" w:cs="宋体"/>
                <w:caps w:val="0"/>
                <w:spacing w:val="0"/>
                <w:sz w:val="21"/>
                <w:szCs w:val="21"/>
                <w:lang w:eastAsia="zh-CN"/>
              </w:rPr>
              <w:t>指导思想</w:t>
            </w:r>
            <w:r>
              <w:rPr>
                <w:rFonts w:hint="eastAsia" w:ascii="宋体" w:hAnsi="宋体" w:eastAsia="宋体" w:cs="宋体"/>
                <w:caps w:val="0"/>
                <w:spacing w:val="0"/>
                <w:sz w:val="21"/>
                <w:szCs w:val="21"/>
              </w:rPr>
              <w:t>、</w:t>
            </w:r>
            <w:r>
              <w:rPr>
                <w:rFonts w:hint="eastAsia" w:ascii="宋体" w:hAnsi="宋体" w:eastAsia="宋体" w:cs="宋体"/>
                <w:caps w:val="0"/>
                <w:spacing w:val="0"/>
                <w:sz w:val="21"/>
                <w:szCs w:val="21"/>
                <w:lang w:eastAsia="zh-CN"/>
              </w:rPr>
              <w:t>目标任务</w:t>
            </w:r>
            <w:r>
              <w:rPr>
                <w:rFonts w:hint="eastAsia" w:ascii="宋体" w:hAnsi="宋体" w:eastAsia="宋体" w:cs="宋体"/>
                <w:caps w:val="0"/>
                <w:spacing w:val="0"/>
                <w:sz w:val="21"/>
                <w:szCs w:val="21"/>
              </w:rPr>
              <w:t>、</w:t>
            </w:r>
            <w:r>
              <w:rPr>
                <w:rFonts w:hint="eastAsia" w:ascii="宋体" w:hAnsi="宋体" w:eastAsia="宋体" w:cs="宋体"/>
                <w:caps w:val="0"/>
                <w:spacing w:val="0"/>
                <w:sz w:val="21"/>
                <w:szCs w:val="21"/>
                <w:lang w:eastAsia="zh-CN"/>
              </w:rPr>
              <w:t>承保要求</w:t>
            </w:r>
            <w:r>
              <w:rPr>
                <w:rFonts w:hint="eastAsia" w:ascii="宋体" w:hAnsi="宋体" w:eastAsia="宋体" w:cs="宋体"/>
                <w:caps w:val="0"/>
                <w:spacing w:val="0"/>
                <w:sz w:val="21"/>
                <w:szCs w:val="21"/>
              </w:rPr>
              <w:t>、工作要求、</w:t>
            </w:r>
            <w:r>
              <w:rPr>
                <w:rFonts w:hint="eastAsia" w:ascii="宋体" w:hAnsi="宋体" w:eastAsia="宋体" w:cs="宋体"/>
                <w:caps w:val="0"/>
                <w:spacing w:val="0"/>
                <w:sz w:val="21"/>
                <w:szCs w:val="21"/>
                <w:lang w:eastAsia="zh-CN"/>
              </w:rPr>
              <w:t>保险金额、费率、保费、保险期限，保险补贴承担的比例，赔偿处理，保险费征收方式、投保要求及监管要求，理赔服务保障，加强领导，确保政策性农业保险工作顺利开展九</w:t>
            </w:r>
            <w:r>
              <w:rPr>
                <w:rFonts w:hint="eastAsia" w:ascii="宋体" w:hAnsi="宋体" w:eastAsia="宋体" w:cs="宋体"/>
                <w:caps w:val="0"/>
                <w:spacing w:val="0"/>
                <w:sz w:val="21"/>
                <w:szCs w:val="21"/>
              </w:rPr>
              <w:t>部分。</w:t>
            </w:r>
            <w:r>
              <w:rPr>
                <w:rFonts w:hint="eastAsia" w:ascii="宋体" w:hAnsi="宋体" w:eastAsia="宋体" w:cs="宋体"/>
                <w:caps w:val="0"/>
                <w:spacing w:val="0"/>
                <w:sz w:val="21"/>
                <w:szCs w:val="21"/>
                <w:lang w:val="en-US" w:eastAsia="zh-CN"/>
              </w:rPr>
              <w:t xml:space="preserve">        </w:t>
            </w:r>
          </w:p>
          <w:p>
            <w:pPr>
              <w:pStyle w:val="2"/>
              <w:keepNext w:val="0"/>
              <w:keepLines w:val="0"/>
              <w:widowControl/>
              <w:suppressLineNumbers w:val="0"/>
              <w:spacing w:beforeAutospacing="0" w:afterAutospacing="0" w:line="240" w:lineRule="auto"/>
              <w:ind w:left="0" w:firstLine="422" w:firstLineChars="200"/>
              <w:rPr>
                <w:sz w:val="21"/>
                <w:szCs w:val="21"/>
              </w:rPr>
            </w:pPr>
            <w:r>
              <w:rPr>
                <w:rStyle w:val="5"/>
                <w:rFonts w:hint="eastAsia" w:ascii="宋体" w:hAnsi="宋体" w:eastAsia="宋体" w:cs="宋体"/>
                <w:caps w:val="0"/>
                <w:spacing w:val="0"/>
                <w:sz w:val="21"/>
                <w:szCs w:val="21"/>
              </w:rPr>
              <w:t>具体内容如下：</w:t>
            </w:r>
          </w:p>
          <w:p>
            <w:pPr>
              <w:pStyle w:val="2"/>
              <w:keepNext w:val="0"/>
              <w:keepLines w:val="0"/>
              <w:widowControl/>
              <w:suppressLineNumbers w:val="0"/>
              <w:spacing w:line="315" w:lineRule="atLeast"/>
              <w:ind w:left="0" w:firstLine="420"/>
              <w:rPr>
                <w:sz w:val="21"/>
                <w:szCs w:val="21"/>
              </w:rPr>
            </w:pPr>
            <w:r>
              <w:rPr>
                <w:rStyle w:val="5"/>
                <w:rFonts w:hint="eastAsia" w:ascii="宋体" w:hAnsi="宋体" w:eastAsia="宋体" w:cs="宋体"/>
                <w:caps w:val="0"/>
                <w:spacing w:val="0"/>
                <w:sz w:val="21"/>
                <w:szCs w:val="21"/>
              </w:rPr>
              <w:t>第一部分</w:t>
            </w:r>
            <w:r>
              <w:rPr>
                <w:rFonts w:hint="eastAsia" w:ascii="宋体" w:hAnsi="宋体" w:eastAsia="宋体" w:cs="宋体"/>
                <w:caps w:val="0"/>
                <w:spacing w:val="0"/>
                <w:sz w:val="21"/>
                <w:szCs w:val="21"/>
              </w:rPr>
              <w:t>是指导思想。</w:t>
            </w:r>
          </w:p>
          <w:p>
            <w:pPr>
              <w:pStyle w:val="2"/>
              <w:keepNext w:val="0"/>
              <w:keepLines w:val="0"/>
              <w:widowControl/>
              <w:suppressLineNumbers w:val="0"/>
              <w:spacing w:line="315" w:lineRule="atLeast"/>
              <w:ind w:left="0" w:firstLine="420"/>
              <w:rPr>
                <w:sz w:val="21"/>
                <w:szCs w:val="21"/>
              </w:rPr>
            </w:pPr>
            <w:r>
              <w:rPr>
                <w:rStyle w:val="5"/>
                <w:rFonts w:hint="eastAsia" w:ascii="宋体" w:hAnsi="宋体" w:eastAsia="宋体" w:cs="宋体"/>
                <w:caps w:val="0"/>
                <w:spacing w:val="0"/>
                <w:sz w:val="21"/>
                <w:szCs w:val="21"/>
              </w:rPr>
              <w:t>第二部分</w:t>
            </w:r>
            <w:r>
              <w:rPr>
                <w:rFonts w:hint="eastAsia" w:ascii="宋体" w:hAnsi="宋体" w:eastAsia="宋体" w:cs="宋体"/>
                <w:caps w:val="0"/>
                <w:spacing w:val="0"/>
                <w:sz w:val="21"/>
                <w:szCs w:val="21"/>
              </w:rPr>
              <w:t>是目标任务。</w:t>
            </w:r>
          </w:p>
          <w:p>
            <w:pPr>
              <w:keepNext w:val="0"/>
              <w:keepLines w:val="0"/>
              <w:pageBreakBefore w:val="0"/>
              <w:widowControl w:val="0"/>
              <w:kinsoku/>
              <w:wordWrap/>
              <w:overflowPunct/>
              <w:topLinePunct w:val="0"/>
              <w:autoSpaceDE/>
              <w:autoSpaceDN/>
              <w:bidi w:val="0"/>
              <w:adjustRightInd/>
              <w:snapToGrid/>
              <w:spacing w:line="315" w:lineRule="exact"/>
              <w:ind w:left="0" w:leftChars="0" w:right="0" w:rightChars="0" w:firstLine="422" w:firstLineChars="200"/>
              <w:jc w:val="both"/>
              <w:textAlignment w:val="auto"/>
              <w:outlineLvl w:val="9"/>
              <w:rPr>
                <w:rFonts w:hint="eastAsia" w:ascii="宋体" w:hAnsi="宋体" w:eastAsia="宋体" w:cs="宋体"/>
                <w:caps w:val="0"/>
                <w:spacing w:val="0"/>
                <w:kern w:val="0"/>
                <w:sz w:val="21"/>
                <w:szCs w:val="21"/>
                <w:lang w:val="en-US" w:eastAsia="zh-CN" w:bidi="ar"/>
              </w:rPr>
            </w:pPr>
            <w:r>
              <w:rPr>
                <w:rStyle w:val="5"/>
                <w:rFonts w:hint="eastAsia" w:ascii="宋体" w:hAnsi="宋体" w:eastAsia="宋体" w:cs="宋体"/>
                <w:caps w:val="0"/>
                <w:spacing w:val="0"/>
                <w:sz w:val="21"/>
                <w:szCs w:val="21"/>
              </w:rPr>
              <w:t>关于目标任务，</w:t>
            </w:r>
            <w:r>
              <w:rPr>
                <w:rFonts w:hint="default" w:ascii="宋体" w:hAnsi="宋体" w:eastAsia="宋体" w:cs="宋体"/>
                <w:caps w:val="0"/>
                <w:spacing w:val="0"/>
                <w:kern w:val="0"/>
                <w:sz w:val="21"/>
                <w:szCs w:val="21"/>
                <w:lang w:val="en-US" w:eastAsia="zh-CN" w:bidi="ar"/>
              </w:rPr>
              <w:t>2019年种植业政策性农业保险覆盖率达到70%，养殖业保险覆盖面达到50%；到2020年种植业保险覆盖面达到80%以上，养殖业保险覆盖面达到80%以上。</w:t>
            </w:r>
          </w:p>
          <w:p>
            <w:pPr>
              <w:pStyle w:val="2"/>
              <w:keepNext w:val="0"/>
              <w:keepLines w:val="0"/>
              <w:widowControl/>
              <w:suppressLineNumbers w:val="0"/>
              <w:spacing w:line="315" w:lineRule="atLeast"/>
              <w:ind w:left="0" w:firstLine="420"/>
              <w:rPr>
                <w:rFonts w:hint="default" w:ascii="宋体" w:hAnsi="宋体" w:eastAsia="宋体" w:cs="宋体"/>
                <w:caps w:val="0"/>
                <w:spacing w:val="0"/>
                <w:sz w:val="21"/>
                <w:szCs w:val="21"/>
                <w:lang w:val="en-US"/>
              </w:rPr>
            </w:pPr>
            <w:r>
              <w:rPr>
                <w:rStyle w:val="5"/>
                <w:rFonts w:hint="eastAsia" w:ascii="宋体" w:hAnsi="宋体" w:eastAsia="宋体" w:cs="宋体"/>
                <w:caps w:val="0"/>
                <w:spacing w:val="0"/>
                <w:sz w:val="21"/>
                <w:szCs w:val="21"/>
                <w:lang w:eastAsia="zh-CN"/>
              </w:rPr>
              <w:t>第三部分是承保要求</w:t>
            </w:r>
            <w:r>
              <w:rPr>
                <w:rFonts w:hint="eastAsia" w:ascii="宋体" w:hAnsi="宋体" w:eastAsia="宋体" w:cs="宋体"/>
                <w:caps w:val="0"/>
                <w:spacing w:val="0"/>
                <w:sz w:val="21"/>
                <w:szCs w:val="21"/>
                <w:lang w:eastAsia="zh-CN"/>
              </w:rPr>
              <w:t>。</w:t>
            </w:r>
            <w:r>
              <w:rPr>
                <w:rFonts w:hint="eastAsia" w:ascii="宋体" w:hAnsi="宋体" w:eastAsia="宋体" w:cs="宋体"/>
                <w:b/>
                <w:bCs/>
                <w:caps w:val="0"/>
                <w:spacing w:val="0"/>
                <w:sz w:val="21"/>
                <w:szCs w:val="21"/>
                <w:lang w:val="en-US" w:eastAsia="zh-CN"/>
              </w:rPr>
              <w:t>1、保险险种。一是</w:t>
            </w:r>
            <w:r>
              <w:rPr>
                <w:rFonts w:hint="eastAsia" w:ascii="宋体" w:hAnsi="宋体" w:eastAsia="宋体" w:cs="宋体"/>
                <w:caps w:val="0"/>
                <w:spacing w:val="0"/>
                <w:sz w:val="21"/>
                <w:szCs w:val="21"/>
                <w:lang w:val="en-US" w:eastAsia="zh-CN"/>
              </w:rPr>
              <w:t>政策性种植业保险险种为：小麦、玉米、油菜、水稻、葵花、棉花、甜菜、大豆、马铃薯、红花种植保险。</w:t>
            </w:r>
            <w:r>
              <w:rPr>
                <w:rFonts w:hint="eastAsia" w:ascii="宋体" w:hAnsi="宋体" w:eastAsia="宋体" w:cs="宋体"/>
                <w:b/>
                <w:bCs/>
                <w:caps w:val="0"/>
                <w:spacing w:val="0"/>
                <w:sz w:val="21"/>
                <w:szCs w:val="21"/>
                <w:lang w:val="en-US" w:eastAsia="zh-CN"/>
              </w:rPr>
              <w:t>二是</w:t>
            </w:r>
            <w:r>
              <w:rPr>
                <w:rFonts w:hint="eastAsia" w:ascii="宋体" w:hAnsi="宋体" w:eastAsia="宋体" w:cs="宋体"/>
                <w:caps w:val="0"/>
                <w:spacing w:val="0"/>
                <w:sz w:val="21"/>
                <w:szCs w:val="21"/>
                <w:lang w:val="en-US" w:eastAsia="zh-CN"/>
              </w:rPr>
              <w:t>政策性养殖业保险险种为：奶牛、能繁母猪、育肥猪保险。</w:t>
            </w:r>
            <w:r>
              <w:rPr>
                <w:rFonts w:hint="eastAsia" w:ascii="宋体" w:hAnsi="宋体" w:eastAsia="宋体" w:cs="宋体"/>
                <w:b/>
                <w:bCs/>
                <w:caps w:val="0"/>
                <w:spacing w:val="0"/>
                <w:sz w:val="21"/>
                <w:szCs w:val="21"/>
                <w:lang w:val="en-US" w:eastAsia="zh-CN"/>
              </w:rPr>
              <w:t>2.保险</w:t>
            </w:r>
            <w:r>
              <w:rPr>
                <w:rStyle w:val="5"/>
                <w:rFonts w:hint="eastAsia" w:ascii="宋体" w:hAnsi="宋体" w:eastAsia="宋体" w:cs="宋体"/>
                <w:caps w:val="0"/>
                <w:spacing w:val="0"/>
                <w:sz w:val="21"/>
                <w:szCs w:val="21"/>
                <w:lang w:eastAsia="zh-CN"/>
              </w:rPr>
              <w:t>责任。</w:t>
            </w:r>
            <w:r>
              <w:rPr>
                <w:rFonts w:hint="eastAsia" w:ascii="宋体" w:hAnsi="宋体" w:eastAsia="宋体" w:cs="宋体"/>
                <w:caps w:val="0"/>
                <w:spacing w:val="0"/>
                <w:sz w:val="21"/>
                <w:szCs w:val="21"/>
                <w:lang w:val="en-US" w:eastAsia="zh-CN"/>
              </w:rPr>
              <w:t>1、</w:t>
            </w:r>
            <w:r>
              <w:rPr>
                <w:rFonts w:hint="eastAsia" w:ascii="宋体" w:hAnsi="宋体" w:eastAsia="宋体" w:cs="宋体"/>
                <w:b/>
                <w:bCs/>
                <w:caps w:val="0"/>
                <w:spacing w:val="0"/>
                <w:sz w:val="21"/>
                <w:szCs w:val="21"/>
                <w:lang w:val="en-US" w:eastAsia="zh-CN"/>
              </w:rPr>
              <w:t>一是政策性种植业保险。</w:t>
            </w:r>
            <w:r>
              <w:rPr>
                <w:rFonts w:hint="eastAsia" w:ascii="宋体" w:hAnsi="宋体" w:eastAsia="宋体" w:cs="宋体"/>
                <w:caps w:val="0"/>
                <w:spacing w:val="0"/>
                <w:sz w:val="21"/>
                <w:szCs w:val="21"/>
                <w:lang w:val="en-US" w:eastAsia="zh-CN"/>
              </w:rPr>
              <w:t>保险责任范围，在保险期间内，由于暴雨、洪水、内涝（政府行蓄洪除外）、风灾、雹灾、冻灾、旱灾、地震、泥石流、山体滑坡、病虫害鼠害十一项灾害造成保险标的直接损失，且损失率达到20%（含）以上，保险公司按照合同约定进行赔偿；</w:t>
            </w:r>
            <w:r>
              <w:rPr>
                <w:rFonts w:hint="eastAsia" w:ascii="宋体" w:hAnsi="宋体" w:eastAsia="宋体" w:cs="宋体"/>
                <w:b/>
                <w:bCs/>
                <w:caps w:val="0"/>
                <w:spacing w:val="0"/>
                <w:sz w:val="21"/>
                <w:szCs w:val="21"/>
                <w:lang w:val="en-US" w:eastAsia="zh-CN"/>
              </w:rPr>
              <w:t>二是政策性养殖业保险。</w:t>
            </w:r>
            <w:r>
              <w:rPr>
                <w:rFonts w:hint="eastAsia" w:ascii="宋体" w:hAnsi="宋体" w:eastAsia="宋体" w:cs="宋体"/>
                <w:caps w:val="0"/>
                <w:spacing w:val="0"/>
                <w:sz w:val="21"/>
                <w:szCs w:val="21"/>
                <w:lang w:val="en-US" w:eastAsia="zh-CN"/>
              </w:rPr>
              <w:t>在保险期间内由于自然灾害、意外事故、疾病等造成牲畜、能繁母猪、育肥猪死亡的，保险公司合按照同约定负责赔偿。</w:t>
            </w:r>
          </w:p>
          <w:p>
            <w:pPr>
              <w:pStyle w:val="2"/>
              <w:keepNext w:val="0"/>
              <w:keepLines w:val="0"/>
              <w:widowControl/>
              <w:suppressLineNumbers w:val="0"/>
              <w:spacing w:line="315" w:lineRule="atLeast"/>
              <w:ind w:left="0" w:firstLine="420"/>
              <w:rPr>
                <w:rStyle w:val="5"/>
                <w:rFonts w:hint="eastAsia" w:ascii="宋体" w:hAnsi="宋体" w:eastAsia="宋体" w:cs="宋体"/>
                <w:caps w:val="0"/>
                <w:spacing w:val="0"/>
                <w:sz w:val="21"/>
                <w:szCs w:val="21"/>
                <w:lang w:eastAsia="zh-CN"/>
              </w:rPr>
            </w:pPr>
            <w:r>
              <w:rPr>
                <w:rStyle w:val="5"/>
                <w:rFonts w:hint="eastAsia" w:ascii="宋体" w:hAnsi="宋体" w:eastAsia="宋体" w:cs="宋体"/>
                <w:caps w:val="0"/>
                <w:spacing w:val="0"/>
                <w:sz w:val="21"/>
                <w:szCs w:val="21"/>
                <w:lang w:eastAsia="zh-CN"/>
              </w:rPr>
              <w:t>第四部分是保险金额、费率、保费、保险期限。</w:t>
            </w:r>
          </w:p>
          <w:p>
            <w:pPr>
              <w:pStyle w:val="2"/>
              <w:keepNext w:val="0"/>
              <w:keepLines w:val="0"/>
              <w:widowControl/>
              <w:suppressLineNumbers w:val="0"/>
              <w:spacing w:line="315" w:lineRule="atLeast"/>
              <w:ind w:left="0" w:firstLine="420"/>
              <w:rPr>
                <w:rFonts w:hint="eastAsia" w:ascii="宋体" w:hAnsi="宋体" w:eastAsia="宋体" w:cs="宋体"/>
                <w:b w:val="0"/>
                <w:bCs w:val="0"/>
                <w:caps w:val="0"/>
                <w:spacing w:val="0"/>
                <w:sz w:val="21"/>
                <w:szCs w:val="21"/>
                <w:lang w:val="en-US" w:eastAsia="zh-CN"/>
              </w:rPr>
            </w:pPr>
            <w:r>
              <w:rPr>
                <w:rStyle w:val="5"/>
                <w:rFonts w:hint="eastAsia" w:ascii="宋体" w:hAnsi="宋体" w:eastAsia="宋体" w:cs="宋体"/>
                <w:caps w:val="0"/>
                <w:spacing w:val="0"/>
                <w:sz w:val="21"/>
                <w:szCs w:val="21"/>
              </w:rPr>
              <w:t>关于</w:t>
            </w:r>
            <w:r>
              <w:rPr>
                <w:rStyle w:val="5"/>
                <w:rFonts w:hint="eastAsia" w:ascii="宋体" w:hAnsi="宋体" w:eastAsia="宋体" w:cs="宋体"/>
                <w:caps w:val="0"/>
                <w:spacing w:val="0"/>
                <w:sz w:val="21"/>
                <w:szCs w:val="21"/>
                <w:lang w:eastAsia="zh-CN"/>
              </w:rPr>
              <w:t>保险金额、费率、保费</w:t>
            </w:r>
            <w:r>
              <w:rPr>
                <w:rStyle w:val="5"/>
                <w:rFonts w:hint="eastAsia" w:ascii="宋体" w:hAnsi="宋体" w:eastAsia="宋体" w:cs="宋体"/>
                <w:caps w:val="0"/>
                <w:spacing w:val="0"/>
                <w:sz w:val="21"/>
                <w:szCs w:val="21"/>
              </w:rPr>
              <w:t>，</w:t>
            </w:r>
            <w:r>
              <w:rPr>
                <w:rFonts w:hint="eastAsia" w:ascii="宋体" w:hAnsi="宋体" w:eastAsia="宋体" w:cs="宋体"/>
                <w:caps w:val="0"/>
                <w:spacing w:val="0"/>
                <w:sz w:val="21"/>
                <w:szCs w:val="21"/>
              </w:rPr>
              <w:t>其中：</w:t>
            </w:r>
            <w:r>
              <w:rPr>
                <w:rFonts w:hint="eastAsia" w:ascii="宋体" w:hAnsi="宋体" w:eastAsia="宋体" w:cs="宋体"/>
                <w:b/>
                <w:bCs/>
                <w:caps w:val="0"/>
                <w:spacing w:val="0"/>
                <w:sz w:val="21"/>
                <w:szCs w:val="21"/>
                <w:lang w:eastAsia="zh-CN"/>
              </w:rPr>
              <w:t>政策性种植保险</w:t>
            </w:r>
            <w:r>
              <w:rPr>
                <w:rFonts w:hint="default" w:ascii="宋体" w:hAnsi="宋体" w:eastAsia="宋体" w:cs="宋体"/>
                <w:b w:val="0"/>
                <w:bCs w:val="0"/>
                <w:caps w:val="0"/>
                <w:spacing w:val="0"/>
                <w:sz w:val="21"/>
                <w:szCs w:val="21"/>
                <w:lang w:val="en-US" w:eastAsia="zh-CN"/>
              </w:rPr>
              <w:t>金额以农作物直接物化成本包括种子成本、化肥成本、农药成本、灌溉成本、机耕成本、地膜成本确定</w:t>
            </w:r>
            <w:r>
              <w:rPr>
                <w:rFonts w:hint="eastAsia" w:ascii="宋体" w:hAnsi="宋体" w:eastAsia="宋体" w:cs="宋体"/>
                <w:b w:val="0"/>
                <w:bCs w:val="0"/>
                <w:caps w:val="0"/>
                <w:spacing w:val="0"/>
                <w:sz w:val="21"/>
                <w:szCs w:val="21"/>
                <w:lang w:val="en-US" w:eastAsia="zh-CN"/>
              </w:rPr>
              <w:t>，农作物有小麦、油菜、葵花、大豆、</w:t>
            </w:r>
            <w:r>
              <w:rPr>
                <w:rFonts w:hint="eastAsia" w:ascii="宋体" w:hAnsi="宋体" w:eastAsia="宋体" w:cs="宋体"/>
                <w:caps w:val="0"/>
                <w:spacing w:val="0"/>
                <w:sz w:val="21"/>
                <w:szCs w:val="21"/>
                <w:lang w:eastAsia="zh-CN"/>
              </w:rPr>
              <w:t>红花每亩保险金额</w:t>
            </w:r>
            <w:r>
              <w:rPr>
                <w:rFonts w:hint="eastAsia" w:ascii="宋体" w:hAnsi="宋体" w:eastAsia="宋体" w:cs="宋体"/>
                <w:caps w:val="0"/>
                <w:spacing w:val="0"/>
                <w:sz w:val="21"/>
                <w:szCs w:val="21"/>
                <w:lang w:val="en-US" w:eastAsia="zh-CN"/>
              </w:rPr>
              <w:t>600元、费率5%、每亩保险费30元、农户自缴6元；玉米、水稻、甜菜、棉花、马铃薯每亩保险金额600元、费率7%、每亩保险费42元、农户自缴8.4元。</w:t>
            </w:r>
            <w:r>
              <w:rPr>
                <w:rFonts w:hint="eastAsia" w:ascii="宋体" w:hAnsi="宋体" w:eastAsia="宋体" w:cs="宋体"/>
                <w:b/>
                <w:bCs/>
                <w:caps w:val="0"/>
                <w:spacing w:val="0"/>
                <w:sz w:val="21"/>
                <w:szCs w:val="21"/>
                <w:lang w:val="en-US" w:eastAsia="zh-CN"/>
              </w:rPr>
              <w:t>政策性养殖保险金额</w:t>
            </w:r>
            <w:r>
              <w:rPr>
                <w:rFonts w:hint="default" w:ascii="宋体" w:hAnsi="宋体" w:eastAsia="宋体" w:cs="宋体"/>
                <w:caps w:val="0"/>
                <w:spacing w:val="0"/>
                <w:sz w:val="21"/>
                <w:szCs w:val="21"/>
                <w:lang w:val="en-US" w:eastAsia="zh-CN"/>
              </w:rPr>
              <w:t>采用不高于市场价格的七成方式确定</w:t>
            </w:r>
            <w:r>
              <w:rPr>
                <w:rFonts w:hint="eastAsia" w:ascii="宋体" w:hAnsi="宋体" w:eastAsia="宋体" w:cs="宋体"/>
                <w:caps w:val="0"/>
                <w:spacing w:val="0"/>
                <w:sz w:val="21"/>
                <w:szCs w:val="21"/>
                <w:lang w:val="en-US" w:eastAsia="zh-CN"/>
              </w:rPr>
              <w:t>，</w:t>
            </w:r>
            <w:r>
              <w:rPr>
                <w:rFonts w:hint="eastAsia" w:ascii="宋体" w:hAnsi="宋体" w:eastAsia="宋体" w:cs="宋体"/>
                <w:b w:val="0"/>
                <w:bCs w:val="0"/>
                <w:caps w:val="0"/>
                <w:spacing w:val="0"/>
                <w:sz w:val="21"/>
                <w:szCs w:val="21"/>
                <w:lang w:val="en-US" w:eastAsia="zh-CN"/>
              </w:rPr>
              <w:t>每头保险金额4000、6000、8000、10000、12000元，费率6%、每头保险费240、360、480、600、720元，农户自缴48、72、96、120、144元不等；能繁母猪每头保险金额800-1000元、费率6%、每头保险费48-60元、农户自缴9.6-12元；育肥猪每头保险金额600-800元、费率6%、每头保险费36-48元、农户自缴7.2-6.9元。</w:t>
            </w:r>
          </w:p>
          <w:p>
            <w:pPr>
              <w:keepNext w:val="0"/>
              <w:keepLines w:val="0"/>
              <w:pageBreakBefore w:val="0"/>
              <w:widowControl w:val="0"/>
              <w:kinsoku/>
              <w:wordWrap/>
              <w:overflowPunct/>
              <w:topLinePunct w:val="0"/>
              <w:autoSpaceDE/>
              <w:autoSpaceDN/>
              <w:bidi w:val="0"/>
              <w:adjustRightInd/>
              <w:snapToGrid/>
              <w:spacing w:line="315" w:lineRule="exact"/>
              <w:ind w:right="0" w:rightChars="0" w:firstLine="422" w:firstLineChars="200"/>
              <w:jc w:val="both"/>
              <w:textAlignment w:val="auto"/>
              <w:outlineLvl w:val="9"/>
              <w:rPr>
                <w:rFonts w:hint="eastAsia" w:ascii="宋体" w:hAnsi="宋体" w:eastAsia="宋体" w:cs="宋体"/>
                <w:caps w:val="0"/>
                <w:spacing w:val="0"/>
                <w:kern w:val="0"/>
                <w:sz w:val="21"/>
                <w:szCs w:val="21"/>
                <w:lang w:val="en-US" w:eastAsia="zh-CN" w:bidi="ar"/>
              </w:rPr>
            </w:pPr>
            <w:r>
              <w:rPr>
                <w:rFonts w:hint="eastAsia" w:ascii="宋体" w:hAnsi="宋体" w:eastAsia="宋体" w:cs="宋体"/>
                <w:b/>
                <w:bCs/>
                <w:caps w:val="0"/>
                <w:spacing w:val="0"/>
                <w:kern w:val="0"/>
                <w:sz w:val="21"/>
                <w:szCs w:val="21"/>
                <w:lang w:val="en-US" w:eastAsia="zh-CN" w:bidi="ar"/>
              </w:rPr>
              <w:t>关于保险期限，其中1.政策性种植业期限：</w:t>
            </w:r>
            <w:r>
              <w:rPr>
                <w:rFonts w:hint="default" w:ascii="宋体" w:hAnsi="宋体" w:eastAsia="宋体" w:cs="宋体"/>
                <w:caps w:val="0"/>
                <w:spacing w:val="0"/>
                <w:kern w:val="0"/>
                <w:sz w:val="21"/>
                <w:szCs w:val="21"/>
                <w:lang w:val="en-US" w:eastAsia="zh-CN" w:bidi="ar"/>
              </w:rPr>
              <w:t>自投保农作物播种</w:t>
            </w:r>
            <w:r>
              <w:rPr>
                <w:rFonts w:hint="eastAsia" w:ascii="宋体" w:hAnsi="宋体" w:eastAsia="宋体" w:cs="宋体"/>
                <w:caps w:val="0"/>
                <w:spacing w:val="0"/>
                <w:kern w:val="0"/>
                <w:sz w:val="21"/>
                <w:szCs w:val="21"/>
                <w:lang w:val="en-US" w:eastAsia="zh-CN" w:bidi="ar"/>
              </w:rPr>
              <w:t>时起，</w:t>
            </w:r>
            <w:r>
              <w:rPr>
                <w:rFonts w:hint="default" w:ascii="宋体" w:hAnsi="宋体" w:eastAsia="宋体" w:cs="宋体"/>
                <w:caps w:val="0"/>
                <w:spacing w:val="0"/>
                <w:kern w:val="0"/>
                <w:sz w:val="21"/>
                <w:szCs w:val="21"/>
                <w:lang w:val="en-US" w:eastAsia="zh-CN" w:bidi="ar"/>
              </w:rPr>
              <w:t>至</w:t>
            </w:r>
            <w:r>
              <w:rPr>
                <w:rFonts w:hint="eastAsia" w:ascii="宋体" w:hAnsi="宋体" w:eastAsia="宋体" w:cs="宋体"/>
                <w:caps w:val="0"/>
                <w:spacing w:val="0"/>
                <w:kern w:val="0"/>
                <w:sz w:val="21"/>
                <w:szCs w:val="21"/>
                <w:lang w:val="en-US" w:eastAsia="zh-CN" w:bidi="ar"/>
              </w:rPr>
              <w:t>农作物</w:t>
            </w:r>
            <w:r>
              <w:rPr>
                <w:rFonts w:hint="default" w:ascii="宋体" w:hAnsi="宋体" w:eastAsia="宋体" w:cs="宋体"/>
                <w:caps w:val="0"/>
                <w:spacing w:val="0"/>
                <w:kern w:val="0"/>
                <w:sz w:val="21"/>
                <w:szCs w:val="21"/>
                <w:lang w:val="en-US" w:eastAsia="zh-CN" w:bidi="ar"/>
              </w:rPr>
              <w:t>成熟开始收割为止</w:t>
            </w:r>
            <w:r>
              <w:rPr>
                <w:rFonts w:hint="eastAsia" w:ascii="宋体" w:hAnsi="宋体" w:eastAsia="宋体" w:cs="宋体"/>
                <w:caps w:val="0"/>
                <w:spacing w:val="0"/>
                <w:kern w:val="0"/>
                <w:sz w:val="21"/>
                <w:szCs w:val="21"/>
                <w:lang w:val="en-US" w:eastAsia="zh-CN" w:bidi="ar"/>
              </w:rPr>
              <w:t>，但不能超出保险单载明的保险期间范围。</w:t>
            </w:r>
            <w:r>
              <w:rPr>
                <w:rFonts w:hint="eastAsia" w:ascii="宋体" w:hAnsi="宋体" w:eastAsia="宋体" w:cs="宋体"/>
                <w:b/>
                <w:bCs/>
                <w:caps w:val="0"/>
                <w:spacing w:val="0"/>
                <w:kern w:val="0"/>
                <w:sz w:val="21"/>
                <w:szCs w:val="21"/>
                <w:lang w:val="en-US" w:eastAsia="zh-CN" w:bidi="ar"/>
              </w:rPr>
              <w:t>2.政策性</w:t>
            </w:r>
            <w:r>
              <w:rPr>
                <w:rFonts w:hint="default" w:ascii="宋体" w:hAnsi="宋体" w:eastAsia="宋体" w:cs="宋体"/>
                <w:b/>
                <w:bCs/>
                <w:caps w:val="0"/>
                <w:spacing w:val="0"/>
                <w:kern w:val="0"/>
                <w:sz w:val="21"/>
                <w:szCs w:val="21"/>
                <w:lang w:val="en-US" w:eastAsia="zh-CN" w:bidi="ar"/>
              </w:rPr>
              <w:t>养殖业保险</w:t>
            </w:r>
            <w:r>
              <w:rPr>
                <w:rFonts w:hint="eastAsia" w:ascii="宋体" w:hAnsi="宋体" w:eastAsia="宋体" w:cs="宋体"/>
                <w:b/>
                <w:bCs/>
                <w:caps w:val="0"/>
                <w:spacing w:val="0"/>
                <w:kern w:val="0"/>
                <w:sz w:val="21"/>
                <w:szCs w:val="21"/>
                <w:lang w:val="en-US" w:eastAsia="zh-CN" w:bidi="ar"/>
              </w:rPr>
              <w:t>期限</w:t>
            </w:r>
            <w:r>
              <w:rPr>
                <w:rFonts w:hint="eastAsia" w:ascii="宋体" w:hAnsi="宋体" w:eastAsia="宋体" w:cs="宋体"/>
                <w:caps w:val="0"/>
                <w:spacing w:val="0"/>
                <w:kern w:val="0"/>
                <w:sz w:val="21"/>
                <w:szCs w:val="21"/>
                <w:lang w:val="en-US" w:eastAsia="zh-CN" w:bidi="ar"/>
              </w:rPr>
              <w:t>：奶牛保险和能繁母猪保险的保险期限为一年，以保险单载明的日期为准。自保险期间开始之日起20日（含）内为保险奶牛的疾病观察期，保险期间届满续保的奶牛，免除观察期。</w:t>
            </w:r>
            <w:r>
              <w:rPr>
                <w:rFonts w:hint="eastAsia" w:ascii="宋体" w:hAnsi="宋体" w:eastAsia="宋体" w:cs="宋体"/>
                <w:b/>
                <w:bCs/>
                <w:caps w:val="0"/>
                <w:spacing w:val="0"/>
                <w:kern w:val="0"/>
                <w:sz w:val="21"/>
                <w:szCs w:val="21"/>
                <w:lang w:val="en-US" w:eastAsia="zh-CN" w:bidi="ar"/>
              </w:rPr>
              <w:t>3.育肥猪保险的保险期限：</w:t>
            </w:r>
            <w:r>
              <w:rPr>
                <w:rFonts w:hint="eastAsia" w:ascii="宋体" w:hAnsi="宋体" w:eastAsia="宋体" w:cs="宋体"/>
                <w:caps w:val="0"/>
                <w:spacing w:val="0"/>
                <w:kern w:val="0"/>
                <w:sz w:val="21"/>
                <w:szCs w:val="21"/>
                <w:lang w:val="en-US" w:eastAsia="zh-CN" w:bidi="ar"/>
              </w:rPr>
              <w:t>自保险责任开始之日起至保险育肥猪出栏之日起，最长不超过六个月，具体保险期间以保险单载明的起讫时间为准，自保险期间开始之日起15日（含）内为保险育肥猪的疾病观察期。保险期间届满续保的育肥猪，免除观察期。</w:t>
            </w:r>
          </w:p>
          <w:p>
            <w:pPr>
              <w:keepNext w:val="0"/>
              <w:keepLines w:val="0"/>
              <w:pageBreakBefore w:val="0"/>
              <w:widowControl w:val="0"/>
              <w:kinsoku/>
              <w:wordWrap/>
              <w:overflowPunct/>
              <w:topLinePunct w:val="0"/>
              <w:autoSpaceDE/>
              <w:autoSpaceDN/>
              <w:bidi w:val="0"/>
              <w:adjustRightInd/>
              <w:snapToGrid/>
              <w:spacing w:line="315" w:lineRule="exact"/>
              <w:ind w:right="0" w:rightChars="0" w:firstLine="422" w:firstLineChars="200"/>
              <w:jc w:val="both"/>
              <w:textAlignment w:val="auto"/>
              <w:outlineLvl w:val="9"/>
              <w:rPr>
                <w:rFonts w:hint="eastAsia" w:ascii="宋体" w:hAnsi="宋体" w:eastAsia="宋体" w:cs="宋体"/>
                <w:b/>
                <w:bCs/>
                <w:caps w:val="0"/>
                <w:spacing w:val="0"/>
                <w:kern w:val="0"/>
                <w:sz w:val="21"/>
                <w:szCs w:val="21"/>
                <w:lang w:val="en-US" w:eastAsia="zh-CN" w:bidi="ar"/>
              </w:rPr>
            </w:pPr>
            <w:r>
              <w:rPr>
                <w:rFonts w:hint="eastAsia" w:ascii="宋体" w:hAnsi="宋体" w:eastAsia="宋体" w:cs="宋体"/>
                <w:b/>
                <w:bCs/>
                <w:caps w:val="0"/>
                <w:spacing w:val="0"/>
                <w:kern w:val="0"/>
                <w:sz w:val="21"/>
                <w:szCs w:val="21"/>
                <w:lang w:val="en-US" w:eastAsia="zh-CN" w:bidi="ar"/>
              </w:rPr>
              <w:t>第五部分是保费补贴承担的比例。</w:t>
            </w:r>
          </w:p>
          <w:p>
            <w:pPr>
              <w:keepNext w:val="0"/>
              <w:keepLines w:val="0"/>
              <w:pageBreakBefore w:val="0"/>
              <w:widowControl w:val="0"/>
              <w:kinsoku/>
              <w:wordWrap/>
              <w:overflowPunct/>
              <w:topLinePunct w:val="0"/>
              <w:autoSpaceDE/>
              <w:autoSpaceDN/>
              <w:bidi w:val="0"/>
              <w:adjustRightInd/>
              <w:snapToGrid/>
              <w:spacing w:line="315" w:lineRule="exact"/>
              <w:ind w:right="0" w:rightChars="0" w:firstLine="422" w:firstLineChars="200"/>
              <w:jc w:val="both"/>
              <w:textAlignment w:val="auto"/>
              <w:outlineLvl w:val="9"/>
              <w:rPr>
                <w:rFonts w:hint="default" w:ascii="宋体" w:hAnsi="宋体" w:eastAsia="宋体" w:cs="宋体"/>
                <w:caps w:val="0"/>
                <w:spacing w:val="0"/>
                <w:kern w:val="0"/>
                <w:sz w:val="21"/>
                <w:szCs w:val="21"/>
                <w:lang w:val="en-US" w:eastAsia="zh-CN" w:bidi="ar"/>
              </w:rPr>
            </w:pPr>
            <w:r>
              <w:rPr>
                <w:rFonts w:hint="eastAsia" w:ascii="宋体" w:hAnsi="宋体" w:eastAsia="宋体" w:cs="宋体"/>
                <w:b/>
                <w:bCs/>
                <w:caps w:val="0"/>
                <w:spacing w:val="0"/>
                <w:kern w:val="0"/>
                <w:sz w:val="21"/>
                <w:szCs w:val="21"/>
                <w:lang w:val="en-US" w:eastAsia="zh-CN" w:bidi="ar"/>
              </w:rPr>
              <w:t>一是政策性种植业保险：</w:t>
            </w:r>
            <w:r>
              <w:rPr>
                <w:rFonts w:hint="default" w:ascii="宋体" w:hAnsi="宋体" w:eastAsia="宋体" w:cs="宋体"/>
                <w:b/>
                <w:bCs/>
                <w:caps w:val="0"/>
                <w:spacing w:val="0"/>
                <w:kern w:val="0"/>
                <w:sz w:val="21"/>
                <w:szCs w:val="21"/>
                <w:lang w:val="en-US" w:eastAsia="zh-CN" w:bidi="ar"/>
              </w:rPr>
              <w:t>①油菜、葵花、大豆、红花</w:t>
            </w:r>
            <w:r>
              <w:rPr>
                <w:rFonts w:hint="default" w:ascii="宋体" w:hAnsi="宋体" w:eastAsia="宋体" w:cs="宋体"/>
                <w:caps w:val="0"/>
                <w:spacing w:val="0"/>
                <w:kern w:val="0"/>
                <w:sz w:val="21"/>
                <w:szCs w:val="21"/>
                <w:lang w:val="en-US" w:eastAsia="zh-CN" w:bidi="ar"/>
              </w:rPr>
              <w:t>保险费为每亩30元，中央财政补贴40%(每亩12元)、自治区财政补贴25%（每亩7.5元)、县级财政补贴15%(每亩为4.5元)、农民自缴20%（每亩6元)；</w:t>
            </w:r>
            <w:r>
              <w:rPr>
                <w:rFonts w:hint="default" w:ascii="宋体" w:hAnsi="宋体" w:eastAsia="宋体" w:cs="宋体"/>
                <w:b/>
                <w:bCs/>
                <w:caps w:val="0"/>
                <w:spacing w:val="0"/>
                <w:kern w:val="0"/>
                <w:sz w:val="21"/>
                <w:szCs w:val="21"/>
                <w:lang w:val="en-US" w:eastAsia="zh-CN" w:bidi="ar"/>
              </w:rPr>
              <w:t>②甜菜、棉花、马铃薯</w:t>
            </w:r>
            <w:r>
              <w:rPr>
                <w:rFonts w:hint="default" w:ascii="宋体" w:hAnsi="宋体" w:eastAsia="宋体" w:cs="宋体"/>
                <w:caps w:val="0"/>
                <w:spacing w:val="0"/>
                <w:kern w:val="0"/>
                <w:sz w:val="21"/>
                <w:szCs w:val="21"/>
                <w:lang w:val="en-US" w:eastAsia="zh-CN" w:bidi="ar"/>
              </w:rPr>
              <w:t>保险费为每亩42元，中央财政补贴40%(每亩16.8元)、自治区财政补贴25%（每亩10.5元)、县级财政补贴15%(每亩为6.3元)、农民自缴20%（每亩8.4元)；</w:t>
            </w:r>
            <w:r>
              <w:rPr>
                <w:rFonts w:hint="default" w:ascii="宋体" w:hAnsi="宋体" w:eastAsia="宋体" w:cs="宋体"/>
                <w:b/>
                <w:bCs/>
                <w:caps w:val="0"/>
                <w:spacing w:val="0"/>
                <w:kern w:val="0"/>
                <w:sz w:val="21"/>
                <w:szCs w:val="21"/>
                <w:lang w:val="en-US" w:eastAsia="zh-CN" w:bidi="ar"/>
              </w:rPr>
              <w:t>③2019年我县被自治区确定为产粮大县</w:t>
            </w:r>
            <w:r>
              <w:rPr>
                <w:rFonts w:hint="default" w:ascii="宋体" w:hAnsi="宋体" w:eastAsia="宋体" w:cs="宋体"/>
                <w:caps w:val="0"/>
                <w:spacing w:val="0"/>
                <w:kern w:val="0"/>
                <w:sz w:val="21"/>
                <w:szCs w:val="21"/>
                <w:lang w:val="en-US" w:eastAsia="zh-CN" w:bidi="ar"/>
              </w:rPr>
              <w:t>，小麦保险费为每亩30元，中央财政补贴47.5%(每亩14.25元)、自治区财政补贴32.5%（每亩9.75元)、农民自缴20%（每亩6元)；玉米、水稻保险费为每亩42元，中央财政补贴47.5%(每亩19.95元)、自治区财政补贴32.5%（每亩13.65元)、农民自缴20%（每亩8.4元)　　</w:t>
            </w:r>
          </w:p>
          <w:p>
            <w:pPr>
              <w:keepNext w:val="0"/>
              <w:keepLines w:val="0"/>
              <w:pageBreakBefore w:val="0"/>
              <w:widowControl w:val="0"/>
              <w:kinsoku/>
              <w:wordWrap/>
              <w:overflowPunct/>
              <w:topLinePunct w:val="0"/>
              <w:autoSpaceDE/>
              <w:autoSpaceDN/>
              <w:bidi w:val="0"/>
              <w:adjustRightInd/>
              <w:snapToGrid/>
              <w:spacing w:line="315" w:lineRule="exact"/>
              <w:ind w:right="0" w:rightChars="0" w:firstLine="422" w:firstLineChars="200"/>
              <w:jc w:val="both"/>
              <w:textAlignment w:val="auto"/>
              <w:outlineLvl w:val="9"/>
              <w:rPr>
                <w:rFonts w:hint="default" w:ascii="宋体" w:hAnsi="宋体" w:eastAsia="宋体" w:cs="宋体"/>
                <w:b/>
                <w:bCs/>
                <w:caps w:val="0"/>
                <w:spacing w:val="0"/>
                <w:kern w:val="0"/>
                <w:sz w:val="21"/>
                <w:szCs w:val="21"/>
                <w:lang w:val="en-US" w:eastAsia="zh-CN" w:bidi="ar"/>
              </w:rPr>
            </w:pPr>
            <w:r>
              <w:rPr>
                <w:rFonts w:hint="eastAsia" w:ascii="宋体" w:hAnsi="宋体" w:eastAsia="宋体" w:cs="宋体"/>
                <w:b/>
                <w:bCs/>
                <w:caps w:val="0"/>
                <w:spacing w:val="0"/>
                <w:kern w:val="0"/>
                <w:sz w:val="21"/>
                <w:szCs w:val="21"/>
                <w:lang w:val="en-US" w:eastAsia="zh-CN" w:bidi="ar"/>
              </w:rPr>
              <w:t>二是</w:t>
            </w:r>
            <w:r>
              <w:rPr>
                <w:rFonts w:hint="default" w:ascii="宋体" w:hAnsi="宋体" w:eastAsia="宋体" w:cs="宋体"/>
                <w:b/>
                <w:bCs/>
                <w:caps w:val="0"/>
                <w:spacing w:val="0"/>
                <w:kern w:val="0"/>
                <w:sz w:val="21"/>
                <w:szCs w:val="21"/>
                <w:lang w:val="en-US" w:eastAsia="zh-CN" w:bidi="ar"/>
              </w:rPr>
              <w:t>政策性养殖业保险</w:t>
            </w:r>
            <w:r>
              <w:rPr>
                <w:rFonts w:hint="eastAsia" w:ascii="宋体" w:hAnsi="宋体" w:eastAsia="宋体" w:cs="宋体"/>
                <w:b/>
                <w:bCs/>
                <w:caps w:val="0"/>
                <w:spacing w:val="0"/>
                <w:kern w:val="0"/>
                <w:sz w:val="21"/>
                <w:szCs w:val="21"/>
                <w:lang w:val="en-US" w:eastAsia="zh-CN" w:bidi="ar"/>
              </w:rPr>
              <w:t>：</w:t>
            </w:r>
            <w:r>
              <w:rPr>
                <w:rFonts w:hint="eastAsia" w:asciiTheme="majorEastAsia" w:hAnsiTheme="majorEastAsia" w:eastAsiaTheme="majorEastAsia" w:cstheme="majorEastAsia"/>
                <w:b/>
                <w:bCs/>
                <w:caps w:val="0"/>
                <w:spacing w:val="0"/>
                <w:kern w:val="0"/>
                <w:sz w:val="21"/>
                <w:szCs w:val="21"/>
                <w:lang w:val="en-US" w:eastAsia="zh-CN" w:bidi="ar"/>
              </w:rPr>
              <w:t>①奶牛保险</w:t>
            </w:r>
            <w:r>
              <w:rPr>
                <w:rFonts w:hint="default" w:ascii="宋体" w:hAnsi="宋体" w:eastAsia="宋体" w:cs="宋体"/>
                <w:caps w:val="0"/>
                <w:spacing w:val="0"/>
                <w:kern w:val="0"/>
                <w:sz w:val="21"/>
                <w:szCs w:val="21"/>
                <w:lang w:val="en-US" w:eastAsia="zh-CN" w:bidi="ar"/>
              </w:rPr>
              <w:t>：4000元保额，保险费为每头240元，中央财政补贴50%(每头120元)、自治区财政补贴30%（每头72元)、农民自缴20%（每头48元)；6000元保额，保险费为每头360元，中央财政补贴50%(每头180元)、自治区财政补贴30%（每头108元)、农民自缴20%（每头72元)；8000元保额，保险费为每头480元，中央财政补贴50%(每头240元)、自治区财政补贴30%（每头144元)、农民自缴20%（每头96元)；10000元保额，保险费为每头600元，中央财政补贴50%(每头300元)、自治区财政补贴30%（每头180元)、农民自缴20%（每头120元)；12000元保额，保险费为每头720元，中央财政补贴50%(每头360元)、自治区财政补贴30%（每头210元)、农民自缴20%（每头144元)</w:t>
            </w:r>
            <w:r>
              <w:rPr>
                <w:rFonts w:hint="eastAsia" w:ascii="宋体" w:hAnsi="宋体" w:eastAsia="宋体" w:cs="宋体"/>
                <w:caps w:val="0"/>
                <w:spacing w:val="0"/>
                <w:kern w:val="0"/>
                <w:sz w:val="21"/>
                <w:szCs w:val="21"/>
                <w:lang w:val="en-US" w:eastAsia="zh-CN" w:bidi="ar"/>
              </w:rPr>
              <w:t>。</w:t>
            </w:r>
            <w:r>
              <w:rPr>
                <w:rFonts w:hint="default" w:ascii="Calibri" w:hAnsi="Calibri" w:eastAsia="宋体" w:cs="Calibri"/>
                <w:b/>
                <w:bCs/>
                <w:caps w:val="0"/>
                <w:spacing w:val="0"/>
                <w:kern w:val="0"/>
                <w:sz w:val="21"/>
                <w:szCs w:val="21"/>
                <w:lang w:val="en-US" w:eastAsia="zh-CN" w:bidi="ar"/>
              </w:rPr>
              <w:t>②</w:t>
            </w:r>
            <w:r>
              <w:rPr>
                <w:rFonts w:hint="default" w:ascii="宋体" w:hAnsi="宋体" w:eastAsia="宋体" w:cs="宋体"/>
                <w:b/>
                <w:bCs/>
                <w:caps w:val="0"/>
                <w:spacing w:val="0"/>
                <w:kern w:val="0"/>
                <w:sz w:val="21"/>
                <w:szCs w:val="21"/>
                <w:lang w:val="en-US" w:eastAsia="zh-CN" w:bidi="ar"/>
              </w:rPr>
              <w:t>能繁母猪保险：</w:t>
            </w:r>
            <w:r>
              <w:rPr>
                <w:rFonts w:hint="default" w:ascii="宋体" w:hAnsi="宋体" w:eastAsia="宋体" w:cs="宋体"/>
                <w:caps w:val="0"/>
                <w:spacing w:val="0"/>
                <w:kern w:val="0"/>
                <w:sz w:val="21"/>
                <w:szCs w:val="21"/>
                <w:lang w:val="en-US" w:eastAsia="zh-CN" w:bidi="ar"/>
              </w:rPr>
              <w:t>保险费为60元/头，中央财政补贴50%（每头30元），自治区财政补贴30%（每头18元）、农民自缴20%（每头12元）；</w:t>
            </w:r>
            <w:r>
              <w:rPr>
                <w:rFonts w:hint="default" w:ascii="Calibri" w:hAnsi="Calibri" w:eastAsia="宋体" w:cs="Calibri"/>
                <w:b/>
                <w:bCs/>
                <w:caps w:val="0"/>
                <w:spacing w:val="0"/>
                <w:kern w:val="0"/>
                <w:sz w:val="21"/>
                <w:szCs w:val="21"/>
                <w:lang w:val="en-US" w:eastAsia="zh-CN" w:bidi="ar"/>
              </w:rPr>
              <w:t>③育肥猪保险费</w:t>
            </w:r>
            <w:r>
              <w:rPr>
                <w:rFonts w:hint="eastAsia" w:ascii="Calibri" w:hAnsi="Calibri" w:eastAsia="宋体" w:cs="Calibri"/>
                <w:b/>
                <w:bCs/>
                <w:caps w:val="0"/>
                <w:spacing w:val="0"/>
                <w:kern w:val="0"/>
                <w:sz w:val="21"/>
                <w:szCs w:val="21"/>
                <w:lang w:val="en-US" w:eastAsia="zh-CN" w:bidi="ar"/>
              </w:rPr>
              <w:t>：</w:t>
            </w:r>
            <w:r>
              <w:rPr>
                <w:rFonts w:hint="eastAsia" w:ascii="宋体" w:hAnsi="宋体" w:eastAsia="宋体" w:cs="宋体"/>
                <w:caps w:val="0"/>
                <w:spacing w:val="0"/>
                <w:kern w:val="0"/>
                <w:sz w:val="21"/>
                <w:szCs w:val="21"/>
                <w:lang w:val="en-US" w:eastAsia="zh-CN" w:bidi="ar"/>
              </w:rPr>
              <w:t>保险费为36</w:t>
            </w:r>
            <w:r>
              <w:rPr>
                <w:rFonts w:hint="default" w:ascii="宋体" w:hAnsi="宋体" w:eastAsia="宋体" w:cs="宋体"/>
                <w:caps w:val="0"/>
                <w:spacing w:val="0"/>
                <w:kern w:val="0"/>
                <w:sz w:val="21"/>
                <w:szCs w:val="21"/>
                <w:lang w:val="en-US" w:eastAsia="zh-CN" w:bidi="ar"/>
              </w:rPr>
              <w:t>-48元/头，中央中央财政补贴50%（每头15-24元），自治区财政补贴30%（每头9-14.4元）、农民自缴20%（每头6-9.6元</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315" w:lineRule="exact"/>
              <w:ind w:left="0" w:leftChars="0" w:right="0" w:rightChars="0" w:firstLine="640"/>
              <w:jc w:val="both"/>
              <w:textAlignment w:val="auto"/>
              <w:outlineLvl w:val="9"/>
              <w:rPr>
                <w:rStyle w:val="5"/>
                <w:rFonts w:hint="eastAsia" w:ascii="宋体" w:hAnsi="宋体" w:eastAsia="宋体" w:cs="宋体"/>
                <w:caps w:val="0"/>
                <w:spacing w:val="0"/>
                <w:sz w:val="21"/>
                <w:szCs w:val="21"/>
                <w:lang w:eastAsia="zh-CN"/>
              </w:rPr>
            </w:pPr>
            <w:r>
              <w:rPr>
                <w:rStyle w:val="5"/>
                <w:rFonts w:hint="eastAsia" w:ascii="宋体" w:hAnsi="宋体" w:eastAsia="宋体" w:cs="宋体"/>
                <w:caps w:val="0"/>
                <w:spacing w:val="0"/>
                <w:sz w:val="21"/>
                <w:szCs w:val="21"/>
              </w:rPr>
              <w:t>第</w:t>
            </w:r>
            <w:r>
              <w:rPr>
                <w:rStyle w:val="5"/>
                <w:rFonts w:hint="eastAsia" w:ascii="宋体" w:hAnsi="宋体" w:eastAsia="宋体" w:cs="宋体"/>
                <w:caps w:val="0"/>
                <w:spacing w:val="0"/>
                <w:sz w:val="21"/>
                <w:szCs w:val="21"/>
                <w:lang w:eastAsia="zh-CN"/>
              </w:rPr>
              <w:t>六</w:t>
            </w:r>
            <w:r>
              <w:rPr>
                <w:rStyle w:val="5"/>
                <w:rFonts w:hint="eastAsia" w:ascii="宋体" w:hAnsi="宋体" w:eastAsia="宋体" w:cs="宋体"/>
                <w:caps w:val="0"/>
                <w:spacing w:val="0"/>
                <w:sz w:val="21"/>
                <w:szCs w:val="21"/>
              </w:rPr>
              <w:t>部分</w:t>
            </w:r>
            <w:r>
              <w:rPr>
                <w:rStyle w:val="5"/>
                <w:rFonts w:hint="eastAsia" w:ascii="宋体" w:hAnsi="宋体" w:eastAsia="宋体" w:cs="宋体"/>
                <w:caps w:val="0"/>
                <w:spacing w:val="0"/>
                <w:sz w:val="21"/>
                <w:szCs w:val="21"/>
                <w:lang w:eastAsia="zh-CN"/>
              </w:rPr>
              <w:t>是赔偿处理。</w:t>
            </w:r>
          </w:p>
          <w:p>
            <w:pPr>
              <w:keepNext w:val="0"/>
              <w:keepLines w:val="0"/>
              <w:pageBreakBefore w:val="0"/>
              <w:widowControl w:val="0"/>
              <w:kinsoku/>
              <w:wordWrap/>
              <w:overflowPunct/>
              <w:topLinePunct w:val="0"/>
              <w:autoSpaceDE/>
              <w:autoSpaceDN/>
              <w:bidi w:val="0"/>
              <w:adjustRightInd/>
              <w:snapToGrid/>
              <w:spacing w:line="315" w:lineRule="exact"/>
              <w:ind w:left="0" w:leftChars="0" w:right="0" w:rightChars="0" w:firstLine="64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bCs/>
                <w:caps w:val="0"/>
                <w:spacing w:val="0"/>
                <w:kern w:val="0"/>
                <w:sz w:val="21"/>
                <w:szCs w:val="21"/>
                <w:lang w:val="en-US" w:eastAsia="zh-CN" w:bidi="ar"/>
              </w:rPr>
              <w:t>一是</w:t>
            </w:r>
            <w:r>
              <w:rPr>
                <w:rFonts w:hint="eastAsia" w:ascii="宋体" w:hAnsi="宋体" w:eastAsia="宋体" w:cs="宋体"/>
                <w:caps w:val="0"/>
                <w:spacing w:val="0"/>
                <w:kern w:val="0"/>
                <w:sz w:val="21"/>
                <w:szCs w:val="21"/>
                <w:lang w:val="en-US" w:eastAsia="zh-CN" w:bidi="ar"/>
              </w:rPr>
              <w:t>保险农作物发生保险责任范围内的损失，保险公司按不同生长期每亩最高赔偿标准进行赔偿。（详见《实施方案》）。</w:t>
            </w:r>
            <w:r>
              <w:rPr>
                <w:rFonts w:hint="eastAsia" w:ascii="宋体" w:hAnsi="宋体" w:eastAsia="宋体" w:cs="宋体"/>
                <w:b w:val="0"/>
                <w:bCs w:val="0"/>
                <w:sz w:val="21"/>
                <w:szCs w:val="21"/>
                <w:lang w:eastAsia="zh-CN"/>
              </w:rPr>
              <w:t>赔偿金额</w:t>
            </w:r>
            <w:r>
              <w:rPr>
                <w:rFonts w:hint="eastAsia" w:ascii="宋体" w:hAnsi="宋体" w:eastAsia="宋体" w:cs="宋体"/>
                <w:b w:val="0"/>
                <w:bCs w:val="0"/>
                <w:sz w:val="21"/>
                <w:szCs w:val="21"/>
                <w:lang w:val="en-US" w:eastAsia="zh-CN"/>
              </w:rPr>
              <w:t>=不同生长期的最高赔偿标准*损失率*受损面积</w:t>
            </w:r>
          </w:p>
          <w:p>
            <w:pPr>
              <w:keepNext w:val="0"/>
              <w:keepLines w:val="0"/>
              <w:pageBreakBefore w:val="0"/>
              <w:widowControl w:val="0"/>
              <w:kinsoku/>
              <w:wordWrap/>
              <w:overflowPunct/>
              <w:topLinePunct w:val="0"/>
              <w:autoSpaceDE/>
              <w:autoSpaceDN/>
              <w:bidi w:val="0"/>
              <w:adjustRightInd/>
              <w:snapToGrid/>
              <w:spacing w:line="315" w:lineRule="exact"/>
              <w:ind w:right="0" w:righ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损失率=单位面积平均植株损失数量/单位面积平均植株数量</w:t>
            </w:r>
          </w:p>
          <w:p>
            <w:pPr>
              <w:keepNext w:val="0"/>
              <w:keepLines w:val="0"/>
              <w:pageBreakBefore w:val="0"/>
              <w:widowControl w:val="0"/>
              <w:kinsoku/>
              <w:wordWrap/>
              <w:overflowPunct/>
              <w:topLinePunct w:val="0"/>
              <w:autoSpaceDE/>
              <w:autoSpaceDN/>
              <w:bidi w:val="0"/>
              <w:adjustRightInd/>
              <w:snapToGrid/>
              <w:spacing w:line="315" w:lineRule="exact"/>
              <w:ind w:right="0" w:righ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在发生损失后难以立即确定损失率的情况下，实行两次定损，第一次定损将灾情和初步受损结果记录在案，经一定时间观察期后二次定损，以确定确切的损失程度。</w:t>
            </w:r>
          </w:p>
          <w:p>
            <w:pPr>
              <w:keepNext w:val="0"/>
              <w:keepLines w:val="0"/>
              <w:pageBreakBefore w:val="0"/>
              <w:widowControl w:val="0"/>
              <w:kinsoku/>
              <w:wordWrap/>
              <w:overflowPunct/>
              <w:topLinePunct w:val="0"/>
              <w:autoSpaceDE/>
              <w:autoSpaceDN/>
              <w:bidi w:val="0"/>
              <w:adjustRightInd/>
              <w:snapToGrid/>
              <w:spacing w:line="315" w:lineRule="exact"/>
              <w:ind w:right="0" w:righ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发生多次灾害事故，每亩累计赔偿金额以600元为限。</w:t>
            </w:r>
          </w:p>
          <w:p>
            <w:pPr>
              <w:keepNext w:val="0"/>
              <w:keepLines w:val="0"/>
              <w:pageBreakBefore w:val="0"/>
              <w:widowControl w:val="0"/>
              <w:numPr>
                <w:ilvl w:val="0"/>
                <w:numId w:val="0"/>
              </w:numPr>
              <w:kinsoku/>
              <w:wordWrap/>
              <w:overflowPunct/>
              <w:topLinePunct w:val="0"/>
              <w:autoSpaceDE/>
              <w:autoSpaceDN/>
              <w:bidi w:val="0"/>
              <w:adjustRightInd/>
              <w:snapToGrid/>
              <w:spacing w:line="315" w:lineRule="exact"/>
              <w:ind w:right="0" w:rightChars="0" w:firstLine="422"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二是</w:t>
            </w:r>
            <w:r>
              <w:rPr>
                <w:rFonts w:hint="eastAsia" w:ascii="宋体" w:hAnsi="宋体" w:eastAsia="宋体" w:cs="宋体"/>
                <w:b w:val="0"/>
                <w:bCs w:val="0"/>
                <w:sz w:val="21"/>
                <w:szCs w:val="21"/>
                <w:lang w:val="en-US" w:eastAsia="zh-CN"/>
              </w:rPr>
              <w:t>保险奶牛发生保险责任范围内的损失，保险公司按以下方式计算赔偿：</w:t>
            </w:r>
          </w:p>
          <w:p>
            <w:pPr>
              <w:keepNext w:val="0"/>
              <w:keepLines w:val="0"/>
              <w:pageBreakBefore w:val="0"/>
              <w:widowControl w:val="0"/>
              <w:numPr>
                <w:ilvl w:val="0"/>
                <w:numId w:val="0"/>
              </w:numPr>
              <w:kinsoku/>
              <w:wordWrap/>
              <w:overflowPunct/>
              <w:topLinePunct w:val="0"/>
              <w:autoSpaceDE/>
              <w:autoSpaceDN/>
              <w:bidi w:val="0"/>
              <w:adjustRightInd/>
              <w:snapToGrid/>
              <w:spacing w:line="315" w:lineRule="exact"/>
              <w:ind w:left="0" w:leftChars="0" w:right="0" w:right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赔偿金额=死亡数量×每头保险金额</w:t>
            </w:r>
          </w:p>
          <w:p>
            <w:pPr>
              <w:keepNext w:val="0"/>
              <w:keepLines w:val="0"/>
              <w:pageBreakBefore w:val="0"/>
              <w:widowControl w:val="0"/>
              <w:numPr>
                <w:ilvl w:val="0"/>
                <w:numId w:val="0"/>
              </w:numPr>
              <w:kinsoku/>
              <w:wordWrap/>
              <w:overflowPunct/>
              <w:topLinePunct w:val="0"/>
              <w:autoSpaceDE/>
              <w:autoSpaceDN/>
              <w:bidi w:val="0"/>
              <w:adjustRightInd/>
              <w:snapToGrid/>
              <w:spacing w:line="315" w:lineRule="exact"/>
              <w:ind w:left="0" w:leftChars="0" w:right="0" w:right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发生保险条款中列明的扑杀事故时，赔偿金额计算如下：</w:t>
            </w:r>
          </w:p>
          <w:p>
            <w:pPr>
              <w:keepNext w:val="0"/>
              <w:keepLines w:val="0"/>
              <w:pageBreakBefore w:val="0"/>
              <w:widowControl w:val="0"/>
              <w:numPr>
                <w:ilvl w:val="0"/>
                <w:numId w:val="0"/>
              </w:numPr>
              <w:kinsoku/>
              <w:wordWrap/>
              <w:overflowPunct/>
              <w:topLinePunct w:val="0"/>
              <w:autoSpaceDE/>
              <w:autoSpaceDN/>
              <w:bidi w:val="0"/>
              <w:adjustRightInd/>
              <w:snapToGrid/>
              <w:spacing w:line="315" w:lineRule="exact"/>
              <w:ind w:left="0" w:leftChars="0" w:right="0" w:righ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赔偿金额=死亡数量×（每头保险金额-每头奶牛政府扑杀专项补贴金额）</w:t>
            </w:r>
          </w:p>
          <w:p>
            <w:pPr>
              <w:keepNext w:val="0"/>
              <w:keepLines w:val="0"/>
              <w:pageBreakBefore w:val="0"/>
              <w:widowControl w:val="0"/>
              <w:numPr>
                <w:ilvl w:val="0"/>
                <w:numId w:val="0"/>
              </w:numPr>
              <w:kinsoku/>
              <w:wordWrap/>
              <w:overflowPunct/>
              <w:topLinePunct w:val="0"/>
              <w:autoSpaceDE/>
              <w:autoSpaceDN/>
              <w:bidi w:val="0"/>
              <w:adjustRightInd/>
              <w:snapToGrid/>
              <w:spacing w:line="315" w:lineRule="exact"/>
              <w:ind w:left="0" w:leftChars="0" w:right="0" w:rightChars="0" w:firstLine="422"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三是</w:t>
            </w:r>
            <w:r>
              <w:rPr>
                <w:rFonts w:hint="eastAsia" w:ascii="宋体" w:hAnsi="宋体" w:eastAsia="宋体" w:cs="宋体"/>
                <w:b w:val="0"/>
                <w:bCs w:val="0"/>
                <w:sz w:val="21"/>
                <w:szCs w:val="21"/>
                <w:lang w:val="en-US" w:eastAsia="zh-CN"/>
              </w:rPr>
              <w:t>保险母猪发生保险责任范围内的损失，保险公司按以下方式计算赔偿：</w:t>
            </w:r>
          </w:p>
          <w:p>
            <w:pPr>
              <w:keepNext w:val="0"/>
              <w:keepLines w:val="0"/>
              <w:pageBreakBefore w:val="0"/>
              <w:widowControl w:val="0"/>
              <w:numPr>
                <w:ilvl w:val="0"/>
                <w:numId w:val="0"/>
              </w:numPr>
              <w:kinsoku/>
              <w:wordWrap/>
              <w:overflowPunct/>
              <w:topLinePunct w:val="0"/>
              <w:autoSpaceDE/>
              <w:autoSpaceDN/>
              <w:bidi w:val="0"/>
              <w:adjustRightInd/>
              <w:snapToGrid/>
              <w:spacing w:line="315" w:lineRule="exact"/>
              <w:ind w:left="0" w:leftChars="0" w:right="0" w:right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赔偿金额=死亡数量×每头保险数量</w:t>
            </w:r>
          </w:p>
          <w:p>
            <w:pPr>
              <w:keepNext w:val="0"/>
              <w:keepLines w:val="0"/>
              <w:pageBreakBefore w:val="0"/>
              <w:widowControl w:val="0"/>
              <w:numPr>
                <w:ilvl w:val="0"/>
                <w:numId w:val="0"/>
              </w:numPr>
              <w:tabs>
                <w:tab w:val="left" w:pos="960"/>
              </w:tabs>
              <w:kinsoku/>
              <w:wordWrap/>
              <w:overflowPunct/>
              <w:topLinePunct w:val="0"/>
              <w:autoSpaceDE/>
              <w:autoSpaceDN/>
              <w:bidi w:val="0"/>
              <w:adjustRightInd/>
              <w:snapToGrid/>
              <w:spacing w:line="315" w:lineRule="exact"/>
              <w:ind w:right="0" w:righ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发生保险条款中列明的扑杀事故时，赔偿金额计算如下：</w:t>
            </w:r>
          </w:p>
          <w:p>
            <w:pPr>
              <w:keepNext w:val="0"/>
              <w:keepLines w:val="0"/>
              <w:pageBreakBefore w:val="0"/>
              <w:widowControl w:val="0"/>
              <w:numPr>
                <w:ilvl w:val="0"/>
                <w:numId w:val="0"/>
              </w:numPr>
              <w:tabs>
                <w:tab w:val="left" w:pos="960"/>
              </w:tabs>
              <w:kinsoku/>
              <w:wordWrap/>
              <w:overflowPunct/>
              <w:topLinePunct w:val="0"/>
              <w:autoSpaceDE/>
              <w:autoSpaceDN/>
              <w:bidi w:val="0"/>
              <w:adjustRightInd/>
              <w:snapToGrid/>
              <w:spacing w:line="315" w:lineRule="exact"/>
              <w:ind w:right="0" w:righ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赔偿金额=死亡数量×（每头保险金额-每头母猪政府扑杀专项补贴金额）</w:t>
            </w:r>
          </w:p>
          <w:p>
            <w:pPr>
              <w:keepNext w:val="0"/>
              <w:keepLines w:val="0"/>
              <w:pageBreakBefore w:val="0"/>
              <w:widowControl w:val="0"/>
              <w:numPr>
                <w:ilvl w:val="0"/>
                <w:numId w:val="0"/>
              </w:numPr>
              <w:tabs>
                <w:tab w:val="left" w:pos="960"/>
              </w:tabs>
              <w:kinsoku/>
              <w:wordWrap/>
              <w:overflowPunct/>
              <w:topLinePunct w:val="0"/>
              <w:autoSpaceDE/>
              <w:autoSpaceDN/>
              <w:bidi w:val="0"/>
              <w:adjustRightInd/>
              <w:snapToGrid/>
              <w:spacing w:line="315" w:lineRule="exact"/>
              <w:ind w:right="0" w:rightChars="0" w:firstLine="422"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四是</w:t>
            </w:r>
            <w:r>
              <w:rPr>
                <w:rFonts w:hint="eastAsia" w:ascii="宋体" w:hAnsi="宋体" w:eastAsia="宋体" w:cs="宋体"/>
                <w:b w:val="0"/>
                <w:bCs w:val="0"/>
                <w:sz w:val="21"/>
                <w:szCs w:val="21"/>
                <w:lang w:val="en-US" w:eastAsia="zh-CN"/>
              </w:rPr>
              <w:t>保险育肥猪发生保险责任范围内的损失，保险公司按以下方式计算赔偿：</w:t>
            </w:r>
          </w:p>
          <w:p>
            <w:pPr>
              <w:keepNext w:val="0"/>
              <w:keepLines w:val="0"/>
              <w:pageBreakBefore w:val="0"/>
              <w:widowControl w:val="0"/>
              <w:numPr>
                <w:ilvl w:val="0"/>
                <w:numId w:val="0"/>
              </w:numPr>
              <w:tabs>
                <w:tab w:val="left" w:pos="960"/>
              </w:tabs>
              <w:kinsoku/>
              <w:wordWrap/>
              <w:overflowPunct/>
              <w:topLinePunct w:val="0"/>
              <w:autoSpaceDE/>
              <w:autoSpaceDN/>
              <w:bidi w:val="0"/>
              <w:adjustRightInd/>
              <w:snapToGrid/>
              <w:spacing w:line="315" w:lineRule="exact"/>
              <w:ind w:left="0" w:leftChars="0" w:right="0" w:rightChars="0" w:firstLine="42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每头赔偿金额=每头保险金额*尸重比例。</w:t>
            </w:r>
          </w:p>
          <w:p>
            <w:pPr>
              <w:keepNext w:val="0"/>
              <w:keepLines w:val="0"/>
              <w:pageBreakBefore w:val="0"/>
              <w:widowControl w:val="0"/>
              <w:numPr>
                <w:ilvl w:val="0"/>
                <w:numId w:val="0"/>
              </w:numPr>
              <w:tabs>
                <w:tab w:val="left" w:pos="960"/>
              </w:tabs>
              <w:kinsoku/>
              <w:wordWrap/>
              <w:overflowPunct/>
              <w:topLinePunct w:val="0"/>
              <w:autoSpaceDE/>
              <w:autoSpaceDN/>
              <w:bidi w:val="0"/>
              <w:adjustRightInd/>
              <w:snapToGrid/>
              <w:spacing w:line="315" w:lineRule="exact"/>
              <w:ind w:left="0" w:leftChars="0" w:right="0" w:rightChars="0" w:firstLine="42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发生保险条款中列明的扑杀事故时，政府扑杀标准低于保险金额50%的，以保险金额的50%计算；高于保险金额50%的，按保险金额与政府扑杀补助的差额部分赔偿。</w:t>
            </w:r>
          </w:p>
          <w:p>
            <w:pPr>
              <w:keepNext w:val="0"/>
              <w:keepLines w:val="0"/>
              <w:pageBreakBefore w:val="0"/>
              <w:widowControl w:val="0"/>
              <w:kinsoku/>
              <w:wordWrap/>
              <w:overflowPunct/>
              <w:topLinePunct w:val="0"/>
              <w:autoSpaceDE/>
              <w:autoSpaceDN/>
              <w:bidi w:val="0"/>
              <w:adjustRightInd/>
              <w:snapToGrid/>
              <w:spacing w:line="315" w:lineRule="exact"/>
              <w:ind w:right="0" w:rightChars="0" w:firstLine="422" w:firstLineChars="200"/>
              <w:jc w:val="both"/>
              <w:textAlignment w:val="auto"/>
              <w:outlineLvl w:val="9"/>
              <w:rPr>
                <w:rFonts w:hint="eastAsia" w:ascii="宋体" w:hAnsi="宋体" w:eastAsia="宋体" w:cs="宋体"/>
                <w:caps w:val="0"/>
                <w:spacing w:val="0"/>
                <w:kern w:val="0"/>
                <w:sz w:val="21"/>
                <w:szCs w:val="21"/>
                <w:lang w:val="en-US" w:eastAsia="zh-CN" w:bidi="ar"/>
              </w:rPr>
            </w:pPr>
            <w:r>
              <w:rPr>
                <w:rFonts w:hint="eastAsia" w:ascii="宋体" w:hAnsi="宋体" w:eastAsia="宋体" w:cs="宋体"/>
                <w:b/>
                <w:bCs/>
                <w:sz w:val="21"/>
                <w:szCs w:val="21"/>
                <w:lang w:val="en-US" w:eastAsia="zh-CN"/>
              </w:rPr>
              <w:t>五是</w:t>
            </w:r>
            <w:r>
              <w:rPr>
                <w:rFonts w:hint="eastAsia" w:ascii="宋体" w:hAnsi="宋体" w:eastAsia="宋体" w:cs="宋体"/>
                <w:b w:val="0"/>
                <w:bCs w:val="0"/>
                <w:sz w:val="21"/>
                <w:szCs w:val="21"/>
                <w:lang w:val="en-US" w:eastAsia="zh-CN"/>
              </w:rPr>
              <w:t>严格执行《国务院办公厅关于建立病死畜禽无害化处理机制的意见》（国办发〔2014〕47号）的要求，对病死畜禽进行无害化处理，将无害化处理作为病死畜禽保险理赔的前提条件，不能确认无害化处理的，保险公司不予理赔。</w:t>
            </w:r>
          </w:p>
          <w:p>
            <w:pPr>
              <w:keepNext w:val="0"/>
              <w:keepLines w:val="0"/>
              <w:pageBreakBefore w:val="0"/>
              <w:numPr>
                <w:numId w:val="0"/>
              </w:numPr>
              <w:kinsoku/>
              <w:wordWrap/>
              <w:overflowPunct/>
              <w:topLinePunct w:val="0"/>
              <w:autoSpaceDE/>
              <w:autoSpaceDN/>
              <w:bidi w:val="0"/>
              <w:adjustRightInd/>
              <w:snapToGrid/>
              <w:spacing w:line="560" w:lineRule="exact"/>
              <w:ind w:leftChars="200" w:right="0" w:rightChars="0"/>
              <w:jc w:val="both"/>
              <w:textAlignment w:val="auto"/>
              <w:outlineLvl w:val="9"/>
              <w:rPr>
                <w:rStyle w:val="5"/>
                <w:rFonts w:hint="eastAsia" w:ascii="宋体" w:hAnsi="宋体" w:eastAsia="宋体" w:cs="宋体"/>
                <w:caps w:val="0"/>
                <w:spacing w:val="0"/>
                <w:kern w:val="0"/>
                <w:sz w:val="21"/>
                <w:szCs w:val="21"/>
                <w:lang w:val="en-US" w:eastAsia="zh-CN" w:bidi="ar"/>
              </w:rPr>
            </w:pPr>
            <w:r>
              <w:rPr>
                <w:rStyle w:val="5"/>
                <w:rFonts w:hint="eastAsia" w:ascii="宋体" w:hAnsi="宋体" w:eastAsia="宋体" w:cs="宋体"/>
                <w:caps w:val="0"/>
                <w:spacing w:val="0"/>
                <w:kern w:val="0"/>
                <w:sz w:val="21"/>
                <w:szCs w:val="21"/>
                <w:lang w:val="en-US" w:eastAsia="zh-CN" w:bidi="ar"/>
              </w:rPr>
              <w:t>第七部分是</w:t>
            </w:r>
            <w:r>
              <w:rPr>
                <w:rStyle w:val="5"/>
                <w:rFonts w:hint="default" w:ascii="宋体" w:hAnsi="宋体" w:eastAsia="宋体" w:cs="宋体"/>
                <w:caps w:val="0"/>
                <w:spacing w:val="0"/>
                <w:kern w:val="0"/>
                <w:sz w:val="21"/>
                <w:szCs w:val="21"/>
                <w:lang w:val="en-US" w:eastAsia="zh-CN" w:bidi="ar"/>
              </w:rPr>
              <w:t>保险费征收方式</w:t>
            </w:r>
            <w:r>
              <w:rPr>
                <w:rStyle w:val="5"/>
                <w:rFonts w:hint="eastAsia" w:ascii="宋体" w:hAnsi="宋体" w:eastAsia="宋体" w:cs="宋体"/>
                <w:caps w:val="0"/>
                <w:spacing w:val="0"/>
                <w:kern w:val="0"/>
                <w:sz w:val="21"/>
                <w:szCs w:val="21"/>
                <w:lang w:val="en-US" w:eastAsia="zh-CN" w:bidi="ar"/>
              </w:rPr>
              <w:t>、投保要求及监管要求。</w:t>
            </w:r>
          </w:p>
          <w:p>
            <w:pPr>
              <w:keepNext w:val="0"/>
              <w:keepLines w:val="0"/>
              <w:pageBreakBefore w:val="0"/>
              <w:widowControl w:val="0"/>
              <w:kinsoku/>
              <w:wordWrap/>
              <w:overflowPunct/>
              <w:topLinePunct w:val="0"/>
              <w:autoSpaceDE/>
              <w:autoSpaceDN/>
              <w:bidi w:val="0"/>
              <w:adjustRightInd/>
              <w:snapToGrid/>
              <w:spacing w:line="315" w:lineRule="exact"/>
              <w:ind w:left="0" w:leftChars="0" w:right="0" w:rightChars="0" w:firstLine="640"/>
              <w:jc w:val="both"/>
              <w:textAlignment w:val="auto"/>
              <w:outlineLvl w:val="9"/>
              <w:rPr>
                <w:rFonts w:hint="eastAsia" w:ascii="宋体" w:hAnsi="宋体" w:eastAsia="宋体" w:cs="宋体"/>
                <w:sz w:val="21"/>
                <w:szCs w:val="21"/>
                <w:u w:val="none"/>
              </w:rPr>
            </w:pPr>
            <w:r>
              <w:rPr>
                <w:rFonts w:hint="eastAsia" w:ascii="宋体" w:hAnsi="宋体" w:eastAsia="宋体" w:cs="宋体"/>
                <w:b/>
                <w:bCs/>
                <w:sz w:val="21"/>
                <w:szCs w:val="21"/>
                <w:u w:val="none"/>
                <w:lang w:eastAsia="zh-CN"/>
              </w:rPr>
              <w:t>一是保险费收取方式。</w:t>
            </w:r>
            <w:r>
              <w:rPr>
                <w:rFonts w:hint="eastAsia" w:ascii="宋体" w:hAnsi="宋体" w:eastAsia="宋体" w:cs="宋体"/>
                <w:sz w:val="21"/>
                <w:szCs w:val="21"/>
                <w:u w:val="none"/>
                <w:lang w:eastAsia="zh-CN"/>
              </w:rPr>
              <w:t>各乡镇场要积极组织推动政策性农业保险工作，在政策范围内可采取多种方式，逐户收取农户保费，统一给农户开具政策性农业保险收费凭证，该凭证由保险公司提供。</w:t>
            </w:r>
          </w:p>
          <w:p>
            <w:pPr>
              <w:keepNext w:val="0"/>
              <w:keepLines w:val="0"/>
              <w:pageBreakBefore w:val="0"/>
              <w:widowControl w:val="0"/>
              <w:kinsoku/>
              <w:wordWrap/>
              <w:overflowPunct/>
              <w:topLinePunct w:val="0"/>
              <w:autoSpaceDE/>
              <w:autoSpaceDN/>
              <w:bidi w:val="0"/>
              <w:adjustRightInd/>
              <w:snapToGrid/>
              <w:spacing w:line="315" w:lineRule="exact"/>
              <w:ind w:left="0" w:leftChars="0" w:right="0" w:rightChars="0" w:firstLine="640"/>
              <w:jc w:val="both"/>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b/>
                <w:bCs/>
                <w:sz w:val="21"/>
                <w:szCs w:val="21"/>
                <w:u w:val="none"/>
                <w:lang w:eastAsia="zh-CN"/>
              </w:rPr>
              <w:t>二是投保要求。政策性种植业：</w:t>
            </w:r>
            <w:r>
              <w:rPr>
                <w:rFonts w:hint="eastAsia" w:ascii="宋体" w:hAnsi="宋体" w:eastAsia="宋体" w:cs="宋体"/>
                <w:sz w:val="21"/>
                <w:szCs w:val="21"/>
                <w:u w:val="none"/>
                <w:lang w:val="en-US" w:eastAsia="zh-CN"/>
              </w:rPr>
              <w:t>1.参保农户需提供：身份证、身份证、银行卡复印件。2.</w:t>
            </w:r>
            <w:r>
              <w:rPr>
                <w:rFonts w:hint="eastAsia" w:ascii="宋体" w:hAnsi="宋体" w:eastAsia="宋体" w:cs="宋体"/>
                <w:sz w:val="21"/>
                <w:szCs w:val="21"/>
                <w:u w:val="none"/>
              </w:rPr>
              <w:t>存在土地流转情况的，须提供真实有效的土地流转承包合同复印件，土地流转承包合同必须是正式的合同，必须有村、乡等政府机构盖章备案。若合同为手写非正式合同或无合同，必须由村、乡一级政府开具证明并</w:t>
            </w:r>
            <w:r>
              <w:rPr>
                <w:rFonts w:hint="eastAsia" w:ascii="宋体" w:hAnsi="宋体" w:eastAsia="宋体" w:cs="宋体"/>
                <w:sz w:val="21"/>
                <w:szCs w:val="21"/>
                <w:u w:val="none"/>
                <w:lang w:eastAsia="zh-CN"/>
              </w:rPr>
              <w:t>签字</w:t>
            </w:r>
            <w:r>
              <w:rPr>
                <w:rFonts w:hint="eastAsia" w:ascii="宋体" w:hAnsi="宋体" w:eastAsia="宋体" w:cs="宋体"/>
                <w:sz w:val="21"/>
                <w:szCs w:val="21"/>
                <w:u w:val="none"/>
              </w:rPr>
              <w:t>加盖公章。</w:t>
            </w:r>
            <w:r>
              <w:rPr>
                <w:rFonts w:hint="eastAsia" w:ascii="宋体" w:hAnsi="宋体" w:eastAsia="宋体" w:cs="宋体"/>
                <w:sz w:val="21"/>
                <w:szCs w:val="21"/>
                <w:u w:val="none"/>
                <w:lang w:val="en-US" w:eastAsia="zh-CN"/>
              </w:rPr>
              <w:t>3.200</w:t>
            </w:r>
            <w:r>
              <w:rPr>
                <w:rFonts w:hint="eastAsia" w:ascii="宋体" w:hAnsi="宋体" w:eastAsia="宋体" w:cs="宋体"/>
                <w:sz w:val="21"/>
                <w:szCs w:val="21"/>
                <w:u w:val="none"/>
              </w:rPr>
              <w:t>亩以上(含</w:t>
            </w:r>
            <w:r>
              <w:rPr>
                <w:rFonts w:hint="eastAsia" w:ascii="宋体" w:hAnsi="宋体" w:eastAsia="宋体" w:cs="宋体"/>
                <w:sz w:val="21"/>
                <w:szCs w:val="21"/>
                <w:u w:val="none"/>
                <w:lang w:val="en-US" w:eastAsia="zh-CN"/>
              </w:rPr>
              <w:t>200</w:t>
            </w:r>
            <w:r>
              <w:rPr>
                <w:rFonts w:hint="eastAsia" w:ascii="宋体" w:hAnsi="宋体" w:eastAsia="宋体" w:cs="宋体"/>
                <w:sz w:val="21"/>
                <w:szCs w:val="21"/>
                <w:u w:val="none"/>
              </w:rPr>
              <w:t>亩)种植户投保种植业保险前必须</w:t>
            </w:r>
            <w:r>
              <w:rPr>
                <w:rFonts w:hint="eastAsia" w:ascii="宋体" w:hAnsi="宋体" w:eastAsia="宋体" w:cs="宋体"/>
                <w:sz w:val="21"/>
                <w:szCs w:val="21"/>
                <w:u w:val="none"/>
                <w:lang w:eastAsia="zh-CN"/>
              </w:rPr>
              <w:t>按户单独投保，并配合保险公司</w:t>
            </w:r>
            <w:r>
              <w:rPr>
                <w:rFonts w:hint="eastAsia" w:ascii="宋体" w:hAnsi="宋体" w:eastAsia="宋体" w:cs="宋体"/>
                <w:sz w:val="21"/>
                <w:szCs w:val="21"/>
                <w:u w:val="none"/>
              </w:rPr>
              <w:t>实地验标</w:t>
            </w:r>
            <w:r>
              <w:rPr>
                <w:rFonts w:hint="eastAsia" w:ascii="宋体" w:hAnsi="宋体" w:eastAsia="宋体" w:cs="宋体"/>
                <w:sz w:val="21"/>
                <w:szCs w:val="21"/>
                <w:u w:val="none"/>
                <w:lang w:eastAsia="zh-CN"/>
              </w:rPr>
              <w:t>。</w:t>
            </w:r>
            <w:r>
              <w:rPr>
                <w:rFonts w:hint="eastAsia" w:ascii="宋体" w:hAnsi="宋体" w:eastAsia="宋体" w:cs="宋体"/>
                <w:sz w:val="21"/>
                <w:szCs w:val="21"/>
                <w:u w:val="none"/>
                <w:lang w:val="en-US" w:eastAsia="zh-CN"/>
              </w:rPr>
              <w:t>4.政策性种植业保险严格按照实际种植面积投保，严禁扩大面积投保等违规套取政策性保险补贴资金行为，保险公司要以村为单位进行承保公示。5.冬播作物在当年12月30日前完成承保收费、验标及出单工作，春播作物在当年5月30日前完成承保收费、验标及出单工作。</w:t>
            </w:r>
          </w:p>
          <w:p>
            <w:pPr>
              <w:keepNext w:val="0"/>
              <w:keepLines w:val="0"/>
              <w:pageBreakBefore w:val="0"/>
              <w:widowControl w:val="0"/>
              <w:kinsoku/>
              <w:wordWrap/>
              <w:overflowPunct/>
              <w:topLinePunct w:val="0"/>
              <w:autoSpaceDE/>
              <w:autoSpaceDN/>
              <w:bidi w:val="0"/>
              <w:adjustRightInd/>
              <w:snapToGrid/>
              <w:spacing w:line="315" w:lineRule="exact"/>
              <w:ind w:left="0" w:leftChars="0" w:right="0" w:rightChars="0" w:firstLine="640"/>
              <w:jc w:val="both"/>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b/>
                <w:bCs/>
                <w:sz w:val="21"/>
                <w:szCs w:val="21"/>
                <w:u w:val="none"/>
                <w:lang w:val="en-US" w:eastAsia="zh-CN"/>
              </w:rPr>
              <w:t>政策性养殖业：</w:t>
            </w:r>
            <w:r>
              <w:rPr>
                <w:rFonts w:hint="eastAsia" w:ascii="宋体" w:hAnsi="宋体" w:eastAsia="宋体" w:cs="宋体"/>
                <w:sz w:val="21"/>
                <w:szCs w:val="21"/>
                <w:u w:val="none"/>
                <w:lang w:val="en-US" w:eastAsia="zh-CN"/>
              </w:rPr>
              <w:t>1.政策性奶牛承保必须按户出具保单或凭证，保险公司逐户发放政策性农险保险凭证及条款。2.承保奶牛必须佩带皮下植入式电子标签，并逐头拍照留存影像档案，出险时电子标签作为奶牛保险唯一标识，没有植入电子标签的奶牛，保险公司不予赔付。3.奶牛保险按投保奶牛实际价值七成进行投保，保险金额最高不超过12000元/头（含）。投保奶牛畜龄必须在1岁（含）-7岁（不含）之间才能投保，出险后由县、乡畜牧兽医站、保险公司共同查勘确认。4.奶牛养殖保险在奶牛上山前（最晚5月30日）完成承保收费出单工作。</w:t>
            </w:r>
          </w:p>
          <w:p>
            <w:pPr>
              <w:keepNext w:val="0"/>
              <w:keepLines w:val="0"/>
              <w:pageBreakBefore w:val="0"/>
              <w:widowControl w:val="0"/>
              <w:numPr>
                <w:ilvl w:val="0"/>
                <w:numId w:val="0"/>
              </w:numPr>
              <w:kinsoku/>
              <w:wordWrap/>
              <w:overflowPunct/>
              <w:topLinePunct w:val="0"/>
              <w:autoSpaceDE/>
              <w:autoSpaceDN/>
              <w:bidi w:val="0"/>
              <w:adjustRightInd/>
              <w:snapToGrid/>
              <w:spacing w:line="315" w:lineRule="exact"/>
              <w:ind w:left="0" w:leftChars="0" w:right="0" w:rightChars="0" w:firstLine="422" w:firstLineChars="200"/>
              <w:jc w:val="both"/>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b/>
                <w:bCs/>
                <w:sz w:val="21"/>
                <w:szCs w:val="21"/>
                <w:u w:val="none"/>
                <w:lang w:val="en-US" w:eastAsia="zh-CN"/>
              </w:rPr>
              <w:t>三是监管要求。</w:t>
            </w:r>
            <w:r>
              <w:rPr>
                <w:rFonts w:hint="eastAsia" w:ascii="宋体" w:hAnsi="宋体" w:eastAsia="宋体" w:cs="宋体"/>
                <w:sz w:val="21"/>
                <w:szCs w:val="21"/>
                <w:u w:val="none"/>
                <w:lang w:val="en-US" w:eastAsia="zh-CN"/>
              </w:rPr>
              <w:t>严格执行“五公开、三到户”服务规范，即“惠农政策公开、承保情况公开、理赔结果公开、服务标准公开、监督要求公开”和“承保到户、定损到户、理赔到户”。对违法违规的机构和个人，依法依纪严处，涉嫌犯罪的移交司法机关。</w:t>
            </w:r>
          </w:p>
          <w:p>
            <w:pPr>
              <w:keepNext w:val="0"/>
              <w:keepLines w:val="0"/>
              <w:pageBreakBefore w:val="0"/>
              <w:widowControl w:val="0"/>
              <w:numPr>
                <w:ilvl w:val="0"/>
                <w:numId w:val="0"/>
              </w:numPr>
              <w:kinsoku/>
              <w:wordWrap/>
              <w:overflowPunct/>
              <w:topLinePunct w:val="0"/>
              <w:autoSpaceDE/>
              <w:autoSpaceDN/>
              <w:bidi w:val="0"/>
              <w:adjustRightInd/>
              <w:snapToGrid/>
              <w:spacing w:line="315" w:lineRule="exact"/>
              <w:ind w:left="0" w:leftChars="0" w:right="0" w:rightChars="0" w:firstLine="422" w:firstLineChars="200"/>
              <w:jc w:val="both"/>
              <w:textAlignment w:val="auto"/>
              <w:outlineLvl w:val="9"/>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第八部分是理赔服务保障。</w:t>
            </w:r>
          </w:p>
          <w:p>
            <w:pPr>
              <w:keepNext w:val="0"/>
              <w:keepLines w:val="0"/>
              <w:pageBreakBefore w:val="0"/>
              <w:numPr>
                <w:ilvl w:val="0"/>
                <w:numId w:val="0"/>
              </w:numPr>
              <w:kinsoku/>
              <w:wordWrap/>
              <w:overflowPunct/>
              <w:topLinePunct w:val="0"/>
              <w:autoSpaceDE/>
              <w:autoSpaceDN/>
              <w:bidi w:val="0"/>
              <w:adjustRightInd/>
              <w:snapToGrid/>
              <w:spacing w:line="315" w:lineRule="exact"/>
              <w:ind w:left="0" w:leftChars="0" w:right="0" w:rightChars="0" w:firstLine="422" w:firstLineChars="200"/>
              <w:jc w:val="both"/>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b/>
                <w:bCs/>
                <w:sz w:val="21"/>
                <w:szCs w:val="21"/>
                <w:lang w:eastAsia="zh-CN"/>
              </w:rPr>
              <w:t>一是案件受理及反馈。</w:t>
            </w:r>
            <w:r>
              <w:rPr>
                <w:rFonts w:hint="eastAsia" w:ascii="宋体" w:hAnsi="宋体" w:eastAsia="宋体" w:cs="宋体"/>
                <w:sz w:val="21"/>
                <w:szCs w:val="21"/>
                <w:u w:val="none"/>
                <w:lang w:val="en-US" w:eastAsia="zh-CN"/>
              </w:rPr>
              <w:t>被保险人知道或已经知道保险事故发生后，应立即通过乡政府、兽医站等部门向保险公司报案。被保险人因特殊情况无法立即报案的，如能提供合理证明和相关材料，保险公司认可并视同及时报案。</w:t>
            </w:r>
            <w:r>
              <w:rPr>
                <w:rFonts w:hint="eastAsia" w:ascii="宋体" w:hAnsi="宋体" w:eastAsia="宋体" w:cs="宋体"/>
                <w:b/>
                <w:bCs/>
                <w:sz w:val="21"/>
                <w:szCs w:val="21"/>
                <w:u w:val="none"/>
                <w:lang w:val="en-US" w:eastAsia="zh-CN"/>
              </w:rPr>
              <w:t>二是</w:t>
            </w:r>
            <w:r>
              <w:rPr>
                <w:rFonts w:hint="eastAsia" w:ascii="宋体" w:hAnsi="宋体" w:eastAsia="宋体" w:cs="宋体"/>
                <w:b/>
                <w:bCs/>
                <w:sz w:val="21"/>
                <w:szCs w:val="21"/>
                <w:lang w:val="en-US" w:eastAsia="zh-CN"/>
              </w:rPr>
              <w:t>现场查勘。</w:t>
            </w:r>
            <w:r>
              <w:rPr>
                <w:rFonts w:hint="eastAsia" w:ascii="宋体" w:hAnsi="宋体" w:eastAsia="宋体" w:cs="宋体"/>
                <w:sz w:val="21"/>
                <w:szCs w:val="21"/>
                <w:u w:val="none"/>
                <w:lang w:val="en-US" w:eastAsia="zh-CN"/>
              </w:rPr>
              <w:t>保险公司设立365天×24小时接报案、咨询、投诉受理电话。一般情况下保险公司在接到报案后24 小时内进行现场查勘;发生重大灾害或因不可抗力等原因难以及时到达现场的，保险公司应及时与被保险人联系并说明原因，共同商定对受损标的进行现场查勘的时间。对于需要二次或多次查勘的，与被保险人协商确定后续查勘的时间。养殖险现场查勘定损过程中，牲畜因发生《病害动物和病害动物产品生物安全处理规程》( GB16548-2006)规定的病害死亡的，县、乡畜牧兽医站应要求养殖户将病死畜禽尸体作无害化处理，由畜牧部门和保险公司共同监督投保人将死亡畜禽进行无害化处理，并向养殖户发放《病死畜禽无害化处理证明》。保险机构应将无害化处理证明作为重要理赔要件，未提供《病死畜禽无害化处理证明》的，保险机构不予赔付。</w:t>
            </w:r>
            <w:r>
              <w:rPr>
                <w:rFonts w:hint="eastAsia" w:ascii="宋体" w:hAnsi="宋体" w:eastAsia="宋体" w:cs="宋体"/>
                <w:sz w:val="21"/>
                <w:szCs w:val="21"/>
                <w:u w:val="none"/>
                <w:lang w:val="en-US" w:eastAsia="zh-CN"/>
              </w:rPr>
              <w:br w:type="textWrapping"/>
            </w:r>
            <w:r>
              <w:rPr>
                <w:rFonts w:hint="eastAsia" w:ascii="宋体" w:hAnsi="宋体" w:eastAsia="宋体" w:cs="宋体"/>
                <w:b/>
                <w:bCs/>
                <w:sz w:val="21"/>
                <w:szCs w:val="21"/>
                <w:u w:val="none"/>
                <w:lang w:val="en-US" w:eastAsia="zh-CN"/>
              </w:rPr>
              <w:t>三是</w:t>
            </w:r>
            <w:r>
              <w:rPr>
                <w:rFonts w:hint="eastAsia" w:ascii="宋体" w:hAnsi="宋体" w:eastAsia="宋体" w:cs="宋体"/>
                <w:b/>
                <w:bCs/>
                <w:sz w:val="21"/>
                <w:szCs w:val="21"/>
                <w:lang w:val="en-US" w:eastAsia="zh-CN"/>
              </w:rPr>
              <w:t>索赔资料收集。</w:t>
            </w:r>
            <w:r>
              <w:rPr>
                <w:rFonts w:hint="eastAsia" w:ascii="宋体" w:hAnsi="宋体" w:eastAsia="宋体" w:cs="宋体"/>
                <w:sz w:val="21"/>
                <w:szCs w:val="21"/>
                <w:u w:val="none"/>
                <w:lang w:val="en-US" w:eastAsia="zh-CN"/>
              </w:rPr>
              <w:t>保险公司理赔人员应根据案情特点，一次性告知被保险人索赔程序、索赔材料清单，并提供相关索赔单证，以便及时、准确处理赔案。在被保险人提交索赔资料时，工作人员对相关单证材料进行初审，材料不齐全需补充的，一次性告知被告保险人。</w:t>
            </w:r>
            <w:r>
              <w:rPr>
                <w:rFonts w:hint="eastAsia" w:ascii="宋体" w:hAnsi="宋体" w:eastAsia="宋体" w:cs="宋体"/>
                <w:b/>
                <w:bCs/>
                <w:sz w:val="21"/>
                <w:szCs w:val="21"/>
                <w:u w:val="none"/>
                <w:lang w:val="en-US" w:eastAsia="zh-CN"/>
              </w:rPr>
              <w:t>四是</w:t>
            </w:r>
            <w:r>
              <w:rPr>
                <w:rFonts w:hint="eastAsia" w:ascii="宋体" w:hAnsi="宋体" w:eastAsia="宋体" w:cs="宋体"/>
                <w:b/>
                <w:bCs/>
                <w:sz w:val="21"/>
                <w:szCs w:val="21"/>
                <w:lang w:val="en-US" w:eastAsia="zh-CN"/>
              </w:rPr>
              <w:t>定损理算。</w:t>
            </w:r>
            <w:r>
              <w:rPr>
                <w:rFonts w:hint="eastAsia" w:ascii="宋体" w:hAnsi="宋体" w:eastAsia="宋体" w:cs="宋体"/>
                <w:sz w:val="21"/>
                <w:szCs w:val="21"/>
                <w:u w:val="none"/>
                <w:lang w:val="en-US" w:eastAsia="zh-CN"/>
              </w:rPr>
              <w:t>保险公司定损工作严格遵循相关法律法规和制度规定，依据农业生产技术规程和各险种条款约定，综合考虑标的特性、生长阶段、损失范围、灾害种类、区域分布等具体情形,科学选择定损时间和方式，落实“定损结果到户”。原始工作记录需要相关查勘人员、农业技术人员、被保险人的签字确认，做到定损过程公开透明，定损依据充分，定损结论客观、公平、科学、合理。保险标的在生长期间内多次遭受保险事故，发生部分损失的，保险公司综合考虑历次出险因素合理定损，或者在作物收获前一次性测产定损，损失核定一般在作物收获后20日内完成。对于农作物在苗期受损，急需重播、补种的，或标的已经达到绝产或者全损标准的，保险公司在接到报案后20日内完成损失核定。</w:t>
            </w:r>
            <w:r>
              <w:rPr>
                <w:rFonts w:hint="eastAsia" w:ascii="宋体" w:hAnsi="宋体" w:eastAsia="宋体" w:cs="宋体"/>
                <w:b/>
                <w:bCs/>
                <w:sz w:val="21"/>
                <w:szCs w:val="21"/>
                <w:lang w:val="en-US" w:eastAsia="zh-CN"/>
              </w:rPr>
              <w:t>五是赔款支付。</w:t>
            </w:r>
            <w:r>
              <w:rPr>
                <w:rFonts w:hint="eastAsia" w:ascii="宋体" w:hAnsi="宋体" w:eastAsia="宋体" w:cs="宋体"/>
                <w:sz w:val="21"/>
                <w:szCs w:val="21"/>
                <w:u w:val="none"/>
                <w:lang w:val="en-US" w:eastAsia="zh-CN"/>
              </w:rPr>
              <w:t>保险公司按照保监会《农业保险承保理赔管理暂行办法》中“农业生产经营组织、村民委员会等组织农户投保种植业保险的，保险公司应将查勘定损结果、理赔结果在村或农业生产经营组织公共区域进行不少于3天的公示”的规定落实;并且在与被保险人达成赔偿协议后10日内支付赔款;对于农业生产经营组织或村民委员会组织农户投保的，在取得被保险人或其直系亲属签字认可的分户理赔清单后10日内支付赔款。种植业案件从出险报案至案件结案完成赔款支付工作，全程时效为35天。养殖业奶牛案件自出险报案、立案至案件结案完成赔款支付工作，全流程时效为5天。</w:t>
            </w:r>
          </w:p>
          <w:p>
            <w:pPr>
              <w:keepNext w:val="0"/>
              <w:keepLines w:val="0"/>
              <w:pageBreakBefore w:val="0"/>
              <w:widowControl/>
              <w:suppressLineNumbers w:val="0"/>
              <w:kinsoku/>
              <w:wordWrap/>
              <w:overflowPunct/>
              <w:topLinePunct w:val="0"/>
              <w:autoSpaceDE/>
              <w:autoSpaceDN/>
              <w:bidi w:val="0"/>
              <w:adjustRightInd/>
              <w:snapToGrid/>
              <w:spacing w:line="315" w:lineRule="exact"/>
              <w:ind w:left="0" w:leftChars="0" w:firstLine="422" w:firstLineChars="200"/>
              <w:jc w:val="both"/>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b/>
                <w:bCs/>
                <w:sz w:val="21"/>
                <w:szCs w:val="21"/>
                <w:lang w:val="en-US" w:eastAsia="zh-CN"/>
              </w:rPr>
              <w:t>关于基层保险服务体系建设。</w:t>
            </w:r>
            <w:r>
              <w:rPr>
                <w:rFonts w:hint="eastAsia" w:ascii="宋体" w:hAnsi="宋体" w:eastAsia="宋体" w:cs="宋体"/>
                <w:sz w:val="21"/>
                <w:szCs w:val="21"/>
                <w:u w:val="none"/>
                <w:lang w:val="en-US" w:eastAsia="zh-CN"/>
              </w:rPr>
              <w:t xml:space="preserve">保险公司要加强乡镇、村保险体系和服务队伍建设，三年内实现乡级服务网络全覆盖(2018年达到60%，2019年达到80%,2020年达到100%)，每个农网三农专职服务人员不得少于3人，按照每村一人的标准建立三农保险协保员队伍，提高农业保险服务水平。                                           </w:t>
            </w:r>
          </w:p>
          <w:p>
            <w:pPr>
              <w:keepNext w:val="0"/>
              <w:keepLines w:val="0"/>
              <w:pageBreakBefore w:val="0"/>
              <w:widowControl/>
              <w:suppressLineNumbers w:val="0"/>
              <w:kinsoku/>
              <w:wordWrap/>
              <w:overflowPunct/>
              <w:topLinePunct w:val="0"/>
              <w:autoSpaceDE/>
              <w:autoSpaceDN/>
              <w:bidi w:val="0"/>
              <w:adjustRightInd/>
              <w:snapToGrid/>
              <w:spacing w:line="315" w:lineRule="exact"/>
              <w:ind w:left="0" w:leftChars="0" w:firstLine="422" w:firstLineChars="200"/>
              <w:jc w:val="both"/>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b/>
                <w:bCs/>
                <w:sz w:val="21"/>
                <w:szCs w:val="21"/>
                <w:lang w:val="en-US" w:eastAsia="zh-CN"/>
              </w:rPr>
              <w:t>关于防灾防损。</w:t>
            </w:r>
            <w:r>
              <w:rPr>
                <w:rFonts w:hint="eastAsia" w:ascii="宋体" w:hAnsi="宋体" w:eastAsia="宋体" w:cs="宋体"/>
                <w:sz w:val="21"/>
                <w:szCs w:val="21"/>
                <w:u w:val="none"/>
                <w:lang w:val="en-US" w:eastAsia="zh-CN"/>
              </w:rPr>
              <w:t>保险公司应主动根据被保险人的要求安排人员或聘请专业人员进行农业技术培训，提出防灾防损建议。协助建立风险管理体系并提出日常风险管理咨询服务。</w:t>
            </w:r>
          </w:p>
          <w:p>
            <w:pPr>
              <w:keepNext w:val="0"/>
              <w:keepLines w:val="0"/>
              <w:pageBreakBefore w:val="0"/>
              <w:widowControl/>
              <w:suppressLineNumbers w:val="0"/>
              <w:kinsoku/>
              <w:wordWrap/>
              <w:overflowPunct/>
              <w:topLinePunct w:val="0"/>
              <w:autoSpaceDE/>
              <w:autoSpaceDN/>
              <w:bidi w:val="0"/>
              <w:adjustRightInd/>
              <w:snapToGrid/>
              <w:spacing w:line="315" w:lineRule="exact"/>
              <w:ind w:left="0" w:leftChars="0" w:firstLine="422" w:firstLineChars="200"/>
              <w:jc w:val="both"/>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b/>
                <w:bCs/>
                <w:sz w:val="21"/>
                <w:szCs w:val="21"/>
                <w:lang w:val="en-US" w:eastAsia="zh-CN"/>
              </w:rPr>
              <w:t>关于加快筹建病死畜禽无害化处理设施。</w:t>
            </w:r>
            <w:r>
              <w:rPr>
                <w:rFonts w:hint="eastAsia" w:ascii="宋体" w:hAnsi="宋体" w:eastAsia="宋体" w:cs="宋体"/>
                <w:sz w:val="21"/>
                <w:szCs w:val="21"/>
                <w:u w:val="none"/>
                <w:lang w:val="en-US" w:eastAsia="zh-CN"/>
              </w:rPr>
              <w:t>乡村畜禽死亡数量逐年上升，要根据实际情况研究制定病死畜禽无害化处理方案，确保病死畜禽无害化处理。</w:t>
            </w:r>
          </w:p>
          <w:p>
            <w:pPr>
              <w:pStyle w:val="2"/>
              <w:keepNext w:val="0"/>
              <w:keepLines w:val="0"/>
              <w:widowControl/>
              <w:suppressLineNumbers w:val="0"/>
              <w:spacing w:line="315" w:lineRule="atLeast"/>
              <w:ind w:left="0" w:firstLine="420"/>
              <w:rPr>
                <w:sz w:val="21"/>
                <w:szCs w:val="21"/>
              </w:rPr>
            </w:pPr>
            <w:r>
              <w:rPr>
                <w:rStyle w:val="5"/>
                <w:rFonts w:hint="eastAsia" w:ascii="宋体" w:hAnsi="宋体" w:eastAsia="宋体" w:cs="宋体"/>
                <w:caps w:val="0"/>
                <w:spacing w:val="0"/>
                <w:sz w:val="21"/>
                <w:szCs w:val="21"/>
              </w:rPr>
              <w:t>第</w:t>
            </w:r>
            <w:r>
              <w:rPr>
                <w:rStyle w:val="5"/>
                <w:rFonts w:hint="eastAsia" w:ascii="宋体" w:hAnsi="宋体" w:eastAsia="宋体" w:cs="宋体"/>
                <w:caps w:val="0"/>
                <w:spacing w:val="0"/>
                <w:sz w:val="21"/>
                <w:szCs w:val="21"/>
                <w:lang w:eastAsia="zh-CN"/>
              </w:rPr>
              <w:t>九</w:t>
            </w:r>
            <w:r>
              <w:rPr>
                <w:rStyle w:val="5"/>
                <w:rFonts w:hint="eastAsia" w:ascii="宋体" w:hAnsi="宋体" w:eastAsia="宋体" w:cs="宋体"/>
                <w:caps w:val="0"/>
                <w:spacing w:val="0"/>
                <w:sz w:val="21"/>
                <w:szCs w:val="21"/>
              </w:rPr>
              <w:t>部分是</w:t>
            </w:r>
            <w:r>
              <w:rPr>
                <w:rStyle w:val="5"/>
                <w:rFonts w:hint="eastAsia" w:ascii="宋体" w:hAnsi="宋体" w:eastAsia="宋体" w:cs="宋体"/>
                <w:caps w:val="0"/>
                <w:spacing w:val="0"/>
                <w:sz w:val="21"/>
                <w:szCs w:val="21"/>
                <w:lang w:eastAsia="zh-CN"/>
              </w:rPr>
              <w:t>加强领导，确保政策性农业保险顺利开展</w:t>
            </w:r>
            <w:r>
              <w:rPr>
                <w:rFonts w:hint="eastAsia" w:ascii="宋体" w:hAnsi="宋体" w:eastAsia="宋体" w:cs="宋体"/>
                <w:caps w:val="0"/>
                <w:spacing w:val="0"/>
                <w:sz w:val="21"/>
                <w:szCs w:val="21"/>
              </w:rPr>
              <w:t>。包括</w:t>
            </w:r>
            <w:r>
              <w:rPr>
                <w:rFonts w:hint="eastAsia" w:ascii="宋体" w:hAnsi="宋体" w:eastAsia="宋体" w:cs="宋体"/>
                <w:caps w:val="0"/>
                <w:spacing w:val="0"/>
                <w:sz w:val="21"/>
                <w:szCs w:val="21"/>
                <w:lang w:eastAsia="zh-CN"/>
              </w:rPr>
              <w:t>领导小组</w:t>
            </w:r>
            <w:bookmarkStart w:id="0" w:name="_GoBack"/>
            <w:bookmarkEnd w:id="0"/>
            <w:r>
              <w:rPr>
                <w:rFonts w:hint="eastAsia" w:ascii="宋体" w:hAnsi="宋体" w:eastAsia="宋体" w:cs="宋体"/>
                <w:caps w:val="0"/>
                <w:spacing w:val="0"/>
                <w:sz w:val="21"/>
                <w:szCs w:val="21"/>
              </w:rPr>
              <w:t>、</w:t>
            </w:r>
            <w:r>
              <w:rPr>
                <w:rFonts w:hint="eastAsia" w:ascii="宋体" w:hAnsi="宋体" w:eastAsia="宋体" w:cs="宋体"/>
                <w:caps w:val="0"/>
                <w:spacing w:val="0"/>
                <w:sz w:val="21"/>
                <w:szCs w:val="21"/>
                <w:lang w:eastAsia="zh-CN"/>
              </w:rPr>
              <w:t>能力建设、部门协作三</w:t>
            </w:r>
            <w:r>
              <w:rPr>
                <w:rFonts w:hint="eastAsia" w:ascii="宋体" w:hAnsi="宋体" w:eastAsia="宋体" w:cs="宋体"/>
                <w:caps w:val="0"/>
                <w:spacing w:val="0"/>
                <w:sz w:val="21"/>
                <w:szCs w:val="21"/>
              </w:rPr>
              <w:t>部分内容。</w:t>
            </w:r>
          </w:p>
          <w:p>
            <w:pPr>
              <w:pStyle w:val="2"/>
              <w:keepNext w:val="0"/>
              <w:keepLines w:val="0"/>
              <w:widowControl/>
              <w:suppressLineNumbers w:val="0"/>
              <w:spacing w:line="315" w:lineRule="atLeast"/>
              <w:ind w:left="0" w:firstLine="420"/>
              <w:rPr>
                <w:rFonts w:hint="eastAsia" w:ascii="宋体" w:hAnsi="宋体" w:eastAsia="宋体" w:cs="宋体"/>
                <w:caps w:val="0"/>
                <w:spacing w:val="0"/>
                <w:sz w:val="21"/>
                <w:szCs w:val="21"/>
              </w:rPr>
            </w:pPr>
            <w:r>
              <w:rPr>
                <w:rStyle w:val="5"/>
                <w:rFonts w:hint="eastAsia" w:ascii="宋体" w:hAnsi="宋体" w:eastAsia="宋体" w:cs="宋体"/>
                <w:caps w:val="0"/>
                <w:spacing w:val="0"/>
                <w:sz w:val="21"/>
                <w:szCs w:val="21"/>
                <w:lang w:eastAsia="zh-CN"/>
              </w:rPr>
              <w:t>第十部分是监督考评。</w:t>
            </w:r>
            <w:r>
              <w:rPr>
                <w:rStyle w:val="5"/>
                <w:rFonts w:hint="eastAsia" w:ascii="宋体" w:hAnsi="宋体" w:eastAsia="宋体" w:cs="宋体"/>
                <w:b w:val="0"/>
                <w:bCs/>
                <w:caps w:val="0"/>
                <w:spacing w:val="0"/>
                <w:sz w:val="21"/>
                <w:szCs w:val="21"/>
                <w:lang w:eastAsia="zh-CN"/>
              </w:rPr>
              <w:t>包括部门、乡镇场、保险公司监督职责。</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D0266"/>
    <w:rsid w:val="03ED75BB"/>
    <w:rsid w:val="05591760"/>
    <w:rsid w:val="0ACC1EF3"/>
    <w:rsid w:val="0CF3501A"/>
    <w:rsid w:val="0E9335DC"/>
    <w:rsid w:val="0EB148C6"/>
    <w:rsid w:val="33ED0266"/>
    <w:rsid w:val="43C42650"/>
    <w:rsid w:val="441525D2"/>
    <w:rsid w:val="4BE0293D"/>
    <w:rsid w:val="5EE14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2019-10-15T05:41:00Z</dcterms:created>
  <dc:creator>冰洁</dc:creator>
  <cp:lastModifiedBy>冰洁</cp:lastModifiedBy>
  <dcterms:modified xsi:type="dcterms:W3CDTF">2019-10-24T05:37:03Z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