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关于制定《尼勒克县网络预约出租汽车经营</w:t>
      </w: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服务管理暂行办法》（草案）的解读</w:t>
      </w:r>
    </w:p>
    <w:bookmarkEnd w:id="0"/>
    <w:p>
      <w:pPr>
        <w:ind w:left="0" w:leftChars="0" w:firstLine="0" w:firstLineChars="0"/>
        <w:rPr>
          <w:rFonts w:hint="eastAsia"/>
        </w:rPr>
      </w:pPr>
    </w:p>
    <w:p>
      <w:pPr>
        <w:rPr>
          <w:rFonts w:hint="eastAsia" w:ascii="黑体" w:hAnsi="黑体" w:eastAsia="黑体" w:cs="黑体"/>
        </w:rPr>
      </w:pPr>
      <w:r>
        <w:rPr>
          <w:rFonts w:hint="eastAsia" w:ascii="黑体" w:hAnsi="黑体" w:eastAsia="黑体" w:cs="黑体"/>
        </w:rPr>
        <w:t>一、《办法》</w:t>
      </w:r>
      <w:r>
        <w:rPr>
          <w:rFonts w:hint="eastAsia" w:ascii="黑体" w:hAnsi="黑体" w:eastAsia="黑体" w:cs="黑体"/>
          <w:lang w:val="en-US" w:eastAsia="zh-CN"/>
        </w:rPr>
        <w:t>制定</w:t>
      </w:r>
      <w:r>
        <w:rPr>
          <w:rFonts w:hint="eastAsia" w:ascii="黑体" w:hAnsi="黑体" w:eastAsia="黑体" w:cs="黑体"/>
        </w:rPr>
        <w:t>的背景是什么？</w:t>
      </w:r>
    </w:p>
    <w:p>
      <w:pPr>
        <w:rPr>
          <w:rFonts w:hint="eastAsia"/>
        </w:rPr>
      </w:pPr>
      <w:r>
        <w:rPr>
          <w:rFonts w:hint="eastAsia"/>
        </w:rPr>
        <w:t>《</w:t>
      </w:r>
      <w:r>
        <w:rPr>
          <w:rFonts w:hint="eastAsia"/>
          <w:lang w:val="en-US" w:eastAsia="zh-CN"/>
        </w:rPr>
        <w:t>尼勒克县网络预约出租汽车经营服务管理暂行办法</w:t>
      </w:r>
      <w:r>
        <w:rPr>
          <w:rFonts w:hint="eastAsia"/>
        </w:rPr>
        <w:t>》（</w:t>
      </w:r>
      <w:r>
        <w:rPr>
          <w:rFonts w:hint="eastAsia"/>
          <w:lang w:val="en-US" w:eastAsia="zh-CN"/>
        </w:rPr>
        <w:t>草案</w:t>
      </w:r>
      <w:r>
        <w:rPr>
          <w:rFonts w:hint="eastAsia"/>
        </w:rPr>
        <w:t>）</w:t>
      </w:r>
      <w:r>
        <w:rPr>
          <w:rFonts w:hint="eastAsia"/>
          <w:lang w:val="en-US" w:eastAsia="zh-CN"/>
        </w:rPr>
        <w:t>旨在</w:t>
      </w:r>
      <w:r>
        <w:rPr>
          <w:rFonts w:hint="eastAsia"/>
        </w:rPr>
        <w:t>规范我</w:t>
      </w:r>
      <w:r>
        <w:rPr>
          <w:rFonts w:hint="eastAsia"/>
          <w:lang w:val="en-US" w:eastAsia="zh-CN"/>
        </w:rPr>
        <w:t>县</w:t>
      </w:r>
      <w:r>
        <w:rPr>
          <w:rFonts w:hint="eastAsia"/>
        </w:rPr>
        <w:t>网约车经营服务行为</w:t>
      </w:r>
      <w:r>
        <w:rPr>
          <w:rFonts w:hint="eastAsia"/>
          <w:lang w:eastAsia="zh-CN"/>
        </w:rPr>
        <w:t>，</w:t>
      </w:r>
      <w:r>
        <w:rPr>
          <w:rFonts w:hint="eastAsia"/>
          <w:lang w:val="en-US" w:eastAsia="zh-CN"/>
        </w:rPr>
        <w:t>对</w:t>
      </w:r>
      <w:r>
        <w:rPr>
          <w:rFonts w:hint="eastAsia"/>
        </w:rPr>
        <w:t>加强行业管理起到了重要作用。</w:t>
      </w:r>
      <w:r>
        <w:rPr>
          <w:rFonts w:hint="eastAsia"/>
          <w:lang w:val="en-US" w:eastAsia="zh-CN"/>
        </w:rPr>
        <w:t>本次制定主要</w:t>
      </w:r>
      <w:r>
        <w:rPr>
          <w:rFonts w:hint="eastAsia"/>
        </w:rPr>
        <w:t>对网约车平台公司、网约车及其驾驶员的</w:t>
      </w:r>
      <w:r>
        <w:rPr>
          <w:rFonts w:hint="eastAsia"/>
          <w:lang w:val="en-US" w:eastAsia="zh-CN"/>
        </w:rPr>
        <w:t>准入标准进行规范</w:t>
      </w:r>
      <w:r>
        <w:rPr>
          <w:rFonts w:hint="eastAsia"/>
        </w:rPr>
        <w:t>。</w:t>
      </w:r>
      <w:r>
        <w:rPr>
          <w:rFonts w:hint="eastAsia"/>
          <w:lang w:val="en-US" w:eastAsia="zh-CN"/>
        </w:rPr>
        <w:t>对网络预约出租汽车的质量信誉考核进行了规范</w:t>
      </w:r>
      <w:r>
        <w:rPr>
          <w:rFonts w:hint="eastAsia"/>
          <w:lang w:eastAsia="zh-CN"/>
        </w:rPr>
        <w:t>。</w:t>
      </w:r>
      <w:r>
        <w:rPr>
          <w:rFonts w:hint="eastAsia"/>
          <w:lang w:val="en-US" w:eastAsia="zh-CN"/>
        </w:rPr>
        <w:t>同时为</w:t>
      </w:r>
      <w:r>
        <w:rPr>
          <w:rFonts w:hint="eastAsia"/>
        </w:rPr>
        <w:t>贯彻落实国家政策的需要。2024年2月，国务院出台《关于进一步规范和监督罚款设定与实施的指导意见》（国发〔2024〕5号），要求系统梳理涉及罚款事项的行政法规、规章，加快修改完善相关制度；同年8月，《公平竞争审查条例》施行，要求保障各类市场主体依法平等使用生产要素、公平参与市场竞争。为贯彻落实国家政策，需要通过修订《细则》，优化行政许可条件，规范法律责任。</w:t>
      </w:r>
    </w:p>
    <w:p>
      <w:pPr>
        <w:rPr>
          <w:rFonts w:hint="eastAsia" w:ascii="黑体" w:hAnsi="黑体" w:eastAsia="黑体" w:cs="黑体"/>
        </w:rPr>
      </w:pPr>
      <w:r>
        <w:rPr>
          <w:rFonts w:hint="eastAsia" w:ascii="黑体" w:hAnsi="黑体" w:eastAsia="黑体" w:cs="黑体"/>
        </w:rPr>
        <w:t>二、网约车行业监督管理职责分工是如何规定的？</w:t>
      </w:r>
    </w:p>
    <w:p>
      <w:pPr>
        <w:rPr>
          <w:rFonts w:hint="eastAsia"/>
        </w:rPr>
      </w:pPr>
      <w:r>
        <w:rPr>
          <w:rFonts w:hint="eastAsia"/>
        </w:rPr>
        <w:t>交通运输、公安等部门有权根据管理需要依法调取查阅管辖范围内网约车平台公司的登记、运营和交易等相关数据信息。 发改部门积极配合交通行政主管部门、市场监管部门加强对网约车市场价格行为的监管，维护市场价格秩序。县交通运输主管部门按照《网络预约出租汽车经营服务管理暂行办法》（交通运输部 工业和信息化部 公安部 商务部 市场监管总局 国家网信办令2022年第42号）、《新疆维吾尔自治区道路运输条例》等法律法规和规定，依法查处网约车领域违法违规行为。县交通运输主管部门和各监督管理部门应当按照各自职责建立网约车平台公司和驾驶员信用记录，纳入全国信用信息共享平台。对驾驶员存在违法违规行为的，依照《巡游出租车从业人员信用考核》标准进行考核。</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C1DC0"/>
    <w:rsid w:val="02F761AF"/>
    <w:rsid w:val="1258736D"/>
    <w:rsid w:val="52CF2018"/>
    <w:rsid w:val="788C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公文"/>
    <w:basedOn w:val="1"/>
    <w:uiPriority w:val="0"/>
    <w:pPr>
      <w:spacing w:line="560" w:lineRule="exact"/>
      <w:ind w:firstLine="640" w:firstLineChars="200"/>
    </w:pPr>
    <w:rPr>
      <w:kern w:val="0"/>
      <w:sz w:val="32"/>
      <w:szCs w:val="32"/>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27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2025-11-25T08:03:00Z</dcterms:created>
  <dc:creator>Administrator</dc:creator>
  <cp:lastModifiedBy>Administrator</cp:lastModifiedBy>
  <dcterms:modified xsi:type="dcterms:W3CDTF">2025-11-25T08:37:47Z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