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left="0" w:firstLine="420"/>
        <w:jc w:val="center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222222"/>
          <w:spacing w:val="0"/>
          <w:sz w:val="36"/>
          <w:szCs w:val="36"/>
          <w:shd w:val="clear" w:fill="FFFFFF"/>
        </w:rPr>
        <w:t>伊犁州尼勒克县2018年地方政府性债务情况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firstLine="320" w:firstLineChars="100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firstLine="320" w:firstLineChars="100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5A5A5A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一、2018年地方政府债务限额及余额预算情况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left="0" w:firstLine="420"/>
        <w:jc w:val="left"/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2018年债务限额18.9亿元，其中一般债务16.3亿元，专项债务2.6亿元。2018年债务余额预计执行数17.52亿元，其中一般债务14.92亿元，专项债务2.6亿元。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firstLine="320" w:firstLineChars="100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二、2018年地方政府债务一般债务余额情况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left="0" w:firstLine="420"/>
        <w:jc w:val="left"/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2017年末地方政府一般债务余额实际数执行数13.86亿元；2018年末地方政府一般债务余额限额预算数16.3亿元，执行数14.92亿元；2018年地方政府一般债务发行额预算数1.07亿元，执行数1.88亿元；2018年地方政府一般债务还本预算数2.02亿元，执行数0.82亿元；2018年末地方政府一般债务余额预计执行数14.92亿元，2019年地方政府一般债务新增限额预算数0.81亿元，执行数1.48亿元，新增部分属再融资债券；2019年地方政府一般债务余额限额预算数17.11亿元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firstLine="320" w:firstLineChars="100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三、2018年地方政府专项债务余额情况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left="0" w:firstLine="420"/>
        <w:jc w:val="left"/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2017年末地方政府专项债务余额实际数0.28亿元；2018年末地方政府专项债务余额限额预算数2.6亿元，执行数2.6亿元；2018年地方政府专项债务发行额预算数2.32亿元，执行数2.34亿元；2018年地方政府专项债务还本额预算数0.02亿元，执行数0.02亿元；2018年末地方政府专项债务余额预计执行数2.6亿元；2019年地方政府专项债务新增限额预算数0亿元，执行数0亿元，新增部分属再融资债券；2019年末地方政府专项债务余额限额预算数2.6亿元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firstLine="320" w:firstLineChars="100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四、地方政府债券发行及还本付息情况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left="0" w:firstLine="420"/>
        <w:jc w:val="left"/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2018年发行预计执行数4.23亿元，其中一般债券1.89亿元，专项债券2.34亿元；2018年还本预计执行数0.68亿元，其中一般债券0.66亿元，专项债券0.02亿元；2018年付息预计执行数0.47亿元、其中一般债券0.46亿元，专项债券0.01亿元；2019年还本预算数0.89亿元，其中一般债券0.89亿元，专项债券0亿元；2019年付息预算数0.64亿元，其中一般债券0.54亿元，专项债券0.1亿元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firstLine="320" w:firstLineChars="100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五、2019年地方政府债务限额提前下达情况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left="0" w:firstLine="420"/>
        <w:jc w:val="left"/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2018年地方政府债务限额18.9亿元，其中一般债务限额16.3亿元,专项债务限额2.6亿元；提前下达的2019年地方政府债务新增限额0.81亿元，其中：一般债务限额0.81亿元，专项债务限额0亿元。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firstLine="320" w:firstLineChars="100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六、2019年地方政府债务限额调整情况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left="0" w:firstLine="420"/>
        <w:jc w:val="left"/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2018年地方政府债务限额18.9亿元，其中：一般债务限额16.3亿元，专项债务限额2.6亿元； 2019年新增地方政府债务限额0.81亿元，其中：一般债务限额0.81亿元，专项债务限额0亿元； 2019年地方政府债务限额19.71亿元，其中：一般债务限额17.11亿元，专项债务限额2.6亿元。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firstLine="320" w:firstLineChars="100"/>
        <w:rPr>
          <w:rFonts w:hint="eastAsia" w:ascii="微软雅黑" w:hAnsi="微软雅黑" w:eastAsia="微软雅黑" w:cs="微软雅黑"/>
          <w:i w:val="0"/>
          <w:iCs w:val="0"/>
          <w:caps w:val="0"/>
          <w:color w:val="5A5A5A"/>
          <w:spacing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七、2019年地方政府新增债务限额资金安排情况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left="0" w:firstLine="420"/>
        <w:jc w:val="left"/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新增一般债券0.81亿元，其中用于脱贫攻坚类0.11亿元、公共安全类0.7亿元。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firstLine="320" w:firstLineChars="100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八、2017年--2018年末发行的新增地方政府一般债券资金收支情况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left="0" w:firstLine="420"/>
        <w:jc w:val="left"/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2017年--2018年末新增一般债券资金收入3.81亿元，；2017年--2018年末新增一般债券资金安排的支出3.81亿元，其中用于一般公共服务支出0.45亿元，公共安全支出0.61亿元，教育支出0.24亿元，医疗卫生与</w:t>
      </w:r>
      <w:r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  <w:lang w:val="en-US" w:eastAsia="zh-CN"/>
        </w:rPr>
        <w:t>jhsy</w:t>
      </w:r>
      <w:r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支出0.2亿元，城乡社区支出1.45亿元，农林水支出0.84亿元，商业服务业等支出0.02亿元。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firstLine="320" w:firstLineChars="100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九、2017年--2018年末发行的新增地方政府专项债券资金收支情况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left="0" w:firstLine="420"/>
        <w:jc w:val="left"/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2017年--2018年末新增专项债券资金收入2.32亿元；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2017年--2018年末新增专项债券资金安排的支出2.32亿元，其中用于城乡社区支出2.32亿元。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firstLine="320" w:firstLineChars="100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十、2018年地方政府债务限额及余额决算情况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left="0" w:firstLine="420"/>
        <w:jc w:val="left"/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2018年债务限额18.9亿元，其中一般债务16.3亿元，专项债务2.6亿元。2018年债务余额决算数17.52亿元，其中一般债务14.92亿元，专项债务2.6亿元。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firstLine="320" w:firstLineChars="100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十一、2018年地方政府债务发行及还本付息情况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left="0" w:firstLine="420"/>
        <w:jc w:val="left"/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  <w:t>2017年末地方政府债务余额14.13亿元，其中：一般债务13.85亿元，专项债务0.28亿元；2017年地方政府债务限额15.51亿元，其中：一般债务15.23亿元，专项债务0.28亿元；2018年地方政府债务发行决算数4.23亿元，其中新增一般债券发行额1.07亿元、再融资一般债券发行额0.66亿元、新增专项债券发行额2.32亿元、再融资专项债券发行额 0.02亿元；2018年地方政府债务还本决算数0.84亿元，其中一般债务0.82亿元，专项债务0.02亿元；2018年地方政府债务付息决算数0.47亿元，其中一般债务0.46亿元，专项债务0.01亿元；2018年末地方政府债务余额决算数17.52亿元，其中：一般债务14.92亿元，专项债务2.6亿元。2018年地方政府债务限额18.9亿元，其中一般债务16.3亿元，专项债务2.6亿元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30" w:beforeAutospacing="0" w:after="30" w:afterAutospacing="0" w:line="30" w:lineRule="atLeast"/>
        <w:ind w:left="0" w:firstLine="420"/>
        <w:jc w:val="left"/>
        <w:rPr>
          <w:rFonts w:hint="eastAsia" w:ascii="仿宋" w:hAnsi="仿宋" w:eastAsia="仿宋" w:cs="仿宋"/>
          <w:i w:val="0"/>
          <w:iCs w:val="0"/>
          <w:caps w:val="0"/>
          <w:color w:val="5A5A5A"/>
          <w:spacing w:val="0"/>
          <w:sz w:val="32"/>
          <w:szCs w:val="32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D6648E"/>
    <w:rsid w:val="1B6E4946"/>
    <w:rsid w:val="42F848B0"/>
    <w:rsid w:val="704C4381"/>
    <w:rsid w:val="7A117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1558</Words>
  <Characters>2029</Characters>
  <Lines>0</Lines>
  <Paragraphs>0</Paragraphs>
  <TotalTime>4</TotalTime>
  <ScaleCrop>false</ScaleCrop>
  <LinksUpToDate>false</LinksUpToDate>
  <CharactersWithSpaces>2032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2021-05-18T11:51:00Z</dcterms:created>
  <dc:creator>Administrator</dc:creator>
  <cp:lastModifiedBy>叶尔登巴图</cp:lastModifiedBy>
  <dcterms:modified xsi:type="dcterms:W3CDTF">2021-07-08T08:23:13Z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650C9EFE091F4831AF0916C2011786AB</vt:lpwstr>
  </property>
</Properties>
</file>