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wordWrap w:val="0"/>
        <w:spacing w:before="30" w:beforeAutospacing="0" w:after="30" w:afterAutospacing="0" w:line="30" w:lineRule="atLeast"/>
        <w:ind w:left="0" w:right="0" w:firstLine="420"/>
        <w:jc w:val="center"/>
        <w:rPr>
          <w:rFonts w:hint="eastAsia" w:ascii="方正小标宋_GBK" w:hAnsi="方正小标宋_GBK" w:eastAsia="方正小标宋_GBK" w:cs="方正小标宋_GBK"/>
          <w:sz w:val="36"/>
          <w:szCs w:val="36"/>
          <w:bdr w:val="none" w:color="auto" w:sz="0" w:space="0"/>
          <w:shd w:val="clear" w:fill="FFFFFF"/>
        </w:rPr>
      </w:pPr>
      <w:bookmarkStart w:id="0" w:name="_GoBack"/>
      <w:r>
        <w:rPr>
          <w:rFonts w:hint="eastAsia" w:ascii="方正小标宋_GBK" w:hAnsi="方正小标宋_GBK" w:eastAsia="方正小标宋_GBK" w:cs="方正小标宋_GBK"/>
          <w:sz w:val="36"/>
          <w:szCs w:val="36"/>
          <w:bdr w:val="none" w:color="auto" w:sz="0" w:space="0"/>
          <w:shd w:val="clear" w:fill="FFFFFF"/>
        </w:rPr>
        <w:t>伊犁州尼勒克县2018年地方政府性债务情况</w:t>
      </w:r>
    </w:p>
    <w:bookmarkEnd w:id="0"/>
    <w:p>
      <w:pPr>
        <w:pStyle w:val="2"/>
        <w:keepNext w:val="0"/>
        <w:keepLines w:val="0"/>
        <w:widowControl/>
        <w:suppressLineNumbers w:val="0"/>
        <w:wordWrap w:val="0"/>
        <w:spacing w:before="30" w:beforeAutospacing="0" w:after="30" w:afterAutospacing="0" w:line="30" w:lineRule="atLeast"/>
        <w:ind w:left="0" w:right="0" w:firstLine="420"/>
        <w:jc w:val="left"/>
        <w:rPr>
          <w:rFonts w:hint="eastAsia" w:ascii="仿宋" w:hAnsi="仿宋" w:eastAsia="仿宋" w:cs="仿宋"/>
          <w:sz w:val="32"/>
          <w:szCs w:val="32"/>
        </w:rPr>
      </w:pPr>
      <w:r>
        <w:rPr>
          <w:rFonts w:hint="eastAsia" w:ascii="仿宋" w:hAnsi="仿宋" w:eastAsia="仿宋" w:cs="仿宋"/>
          <w:sz w:val="32"/>
          <w:szCs w:val="32"/>
          <w:bdr w:val="none" w:color="auto" w:sz="0" w:space="0"/>
          <w:shd w:val="clear" w:fill="FFFFFF"/>
        </w:rPr>
        <w:t>根据《预算法》、《国务院关于加强地方政府性债务管理意见》（国发〔2014〕43号）、自治区人民政府《关于加强自治区地方政府性债务管理的意见》（新政发[2014]82号）相关规定，现将伊犁州尼勒克县2018年地方政府性债务情况说明如下：</w:t>
      </w:r>
    </w:p>
    <w:p>
      <w:pPr>
        <w:pStyle w:val="2"/>
        <w:keepNext w:val="0"/>
        <w:keepLines w:val="0"/>
        <w:widowControl/>
        <w:suppressLineNumbers w:val="0"/>
        <w:wordWrap w:val="0"/>
        <w:spacing w:before="30" w:beforeAutospacing="0" w:after="30" w:afterAutospacing="0" w:line="30" w:lineRule="atLeast"/>
        <w:ind w:left="0" w:right="0" w:firstLine="420"/>
        <w:jc w:val="left"/>
        <w:rPr>
          <w:sz w:val="32"/>
          <w:szCs w:val="32"/>
        </w:rPr>
      </w:pPr>
      <w:r>
        <w:rPr>
          <w:b/>
          <w:bCs/>
          <w:sz w:val="32"/>
          <w:szCs w:val="32"/>
          <w:bdr w:val="none" w:color="auto" w:sz="0" w:space="0"/>
          <w:shd w:val="clear" w:fill="FFFFFF"/>
        </w:rPr>
        <w:t>(一）政府债务限额</w:t>
      </w:r>
    </w:p>
    <w:p>
      <w:pPr>
        <w:pStyle w:val="2"/>
        <w:keepNext w:val="0"/>
        <w:keepLines w:val="0"/>
        <w:widowControl/>
        <w:suppressLineNumbers w:val="0"/>
        <w:wordWrap w:val="0"/>
        <w:spacing w:before="30" w:beforeAutospacing="0" w:after="30" w:afterAutospacing="0" w:line="30" w:lineRule="atLeast"/>
        <w:ind w:left="0" w:right="0" w:firstLine="420"/>
        <w:jc w:val="left"/>
        <w:rPr>
          <w:rFonts w:hint="eastAsia" w:ascii="仿宋" w:hAnsi="仿宋" w:eastAsia="仿宋" w:cs="仿宋"/>
          <w:sz w:val="32"/>
          <w:szCs w:val="32"/>
          <w:shd w:val="clear" w:fill="FFFFFF"/>
        </w:rPr>
      </w:pPr>
      <w:r>
        <w:rPr>
          <w:rFonts w:hint="eastAsia" w:ascii="仿宋" w:hAnsi="仿宋" w:eastAsia="仿宋" w:cs="仿宋"/>
          <w:sz w:val="32"/>
          <w:szCs w:val="32"/>
          <w:shd w:val="clear" w:fill="FFFFFF"/>
        </w:rPr>
        <w:t>截止2018年底，伊犁州尼勒克县政府债务余额17.52亿元（一般债务余额14.92亿元，专项债务余额2.6亿元），小于自治区核定2018年政府债务限额18.9亿元（一般债务限额16.3亿元，专项债务限额2.6亿元）。</w:t>
      </w:r>
    </w:p>
    <w:p>
      <w:pPr>
        <w:pStyle w:val="2"/>
        <w:keepNext w:val="0"/>
        <w:keepLines w:val="0"/>
        <w:widowControl/>
        <w:suppressLineNumbers w:val="0"/>
        <w:wordWrap w:val="0"/>
        <w:spacing w:before="30" w:beforeAutospacing="0" w:after="30" w:afterAutospacing="0" w:line="30" w:lineRule="atLeast"/>
        <w:ind w:left="0" w:right="0" w:firstLine="420"/>
        <w:jc w:val="left"/>
        <w:rPr>
          <w:sz w:val="32"/>
          <w:szCs w:val="32"/>
        </w:rPr>
      </w:pPr>
      <w:r>
        <w:rPr>
          <w:b/>
          <w:bCs/>
          <w:sz w:val="32"/>
          <w:szCs w:val="32"/>
          <w:bdr w:val="none" w:color="auto" w:sz="0" w:space="0"/>
          <w:shd w:val="clear" w:fill="FFFFFF"/>
        </w:rPr>
        <w:t>（二）地方政府性债务总体情况</w:t>
      </w:r>
    </w:p>
    <w:p>
      <w:pPr>
        <w:pStyle w:val="2"/>
        <w:keepNext w:val="0"/>
        <w:keepLines w:val="0"/>
        <w:widowControl/>
        <w:suppressLineNumbers w:val="0"/>
        <w:wordWrap w:val="0"/>
        <w:spacing w:before="30" w:beforeAutospacing="0" w:after="30" w:afterAutospacing="0" w:line="30" w:lineRule="atLeast"/>
        <w:ind w:left="0" w:right="0" w:firstLine="420"/>
        <w:jc w:val="left"/>
        <w:rPr>
          <w:rFonts w:hint="eastAsia" w:ascii="仿宋" w:hAnsi="仿宋" w:eastAsia="仿宋" w:cs="仿宋"/>
          <w:sz w:val="32"/>
          <w:szCs w:val="32"/>
          <w:shd w:val="clear" w:fill="FFFFFF"/>
        </w:rPr>
      </w:pPr>
      <w:r>
        <w:rPr>
          <w:rFonts w:hint="eastAsia" w:ascii="仿宋" w:hAnsi="仿宋" w:eastAsia="仿宋" w:cs="仿宋"/>
          <w:sz w:val="32"/>
          <w:szCs w:val="32"/>
          <w:shd w:val="clear" w:fill="FFFFFF"/>
        </w:rPr>
        <w:t>2018年伊犁州尼勒克县地方政府性债务年初余额14.15亿元，当期举借4.23亿元，当期偿还0.86亿元，年末债务余额17.52亿元。</w:t>
      </w:r>
    </w:p>
    <w:p>
      <w:pPr>
        <w:pStyle w:val="2"/>
        <w:keepNext w:val="0"/>
        <w:keepLines w:val="0"/>
        <w:widowControl/>
        <w:suppressLineNumbers w:val="0"/>
        <w:wordWrap w:val="0"/>
        <w:spacing w:before="30" w:beforeAutospacing="0" w:after="30" w:afterAutospacing="0" w:line="30" w:lineRule="atLeast"/>
        <w:ind w:left="0" w:right="0" w:firstLine="420"/>
        <w:jc w:val="left"/>
        <w:rPr>
          <w:rFonts w:hint="eastAsia" w:ascii="仿宋" w:hAnsi="仿宋" w:eastAsia="仿宋" w:cs="仿宋"/>
          <w:sz w:val="32"/>
          <w:szCs w:val="32"/>
          <w:shd w:val="clear" w:fill="FFFFFF"/>
        </w:rPr>
      </w:pPr>
      <w:r>
        <w:rPr>
          <w:b/>
          <w:bCs/>
          <w:sz w:val="32"/>
          <w:szCs w:val="32"/>
          <w:bdr w:val="none" w:color="auto" w:sz="0" w:space="0"/>
          <w:shd w:val="clear" w:fill="FFFFFF"/>
        </w:rPr>
        <w:t>1.政府债务。</w:t>
      </w:r>
      <w:r>
        <w:rPr>
          <w:rFonts w:hint="eastAsia" w:ascii="仿宋" w:hAnsi="仿宋" w:eastAsia="仿宋" w:cs="仿宋"/>
          <w:sz w:val="32"/>
          <w:szCs w:val="32"/>
          <w:shd w:val="clear" w:fill="FFFFFF"/>
        </w:rPr>
        <w:t>2017年伊犁州尼勒克县地方政府性债务年初余额11.57亿元，当期举借5.79亿元，当期偿还3.21亿元，年末债务余额14.15亿元。其中：一般债务年初余额11.29亿元，当期举借5.79亿元，当期偿还3.21亿元，年末债务余额13.87亿元；专项债务年初余额0.28亿元，当期举借0亿元，当期偿还0亿元，年末债务余额0.28亿元。</w:t>
      </w:r>
    </w:p>
    <w:p>
      <w:pPr>
        <w:pStyle w:val="2"/>
        <w:keepNext w:val="0"/>
        <w:keepLines w:val="0"/>
        <w:widowControl/>
        <w:suppressLineNumbers w:val="0"/>
        <w:wordWrap w:val="0"/>
        <w:spacing w:before="30" w:beforeAutospacing="0" w:after="30" w:afterAutospacing="0" w:line="30" w:lineRule="atLeast"/>
        <w:ind w:left="0" w:right="0" w:firstLine="420"/>
        <w:jc w:val="left"/>
        <w:rPr>
          <w:rFonts w:hint="eastAsia" w:ascii="仿宋" w:hAnsi="仿宋" w:eastAsia="仿宋" w:cs="仿宋"/>
          <w:sz w:val="32"/>
          <w:szCs w:val="32"/>
          <w:shd w:val="clear" w:fill="FFFFFF"/>
        </w:rPr>
      </w:pPr>
      <w:r>
        <w:rPr>
          <w:b/>
          <w:bCs/>
          <w:sz w:val="32"/>
          <w:szCs w:val="32"/>
          <w:bdr w:val="none" w:color="auto" w:sz="0" w:space="0"/>
          <w:shd w:val="clear" w:fill="FFFFFF"/>
        </w:rPr>
        <w:t>2.政府负有担保责任的债务。</w:t>
      </w:r>
      <w:r>
        <w:rPr>
          <w:rFonts w:hint="eastAsia" w:ascii="仿宋" w:hAnsi="仿宋" w:eastAsia="仿宋" w:cs="仿宋"/>
          <w:sz w:val="32"/>
          <w:szCs w:val="32"/>
          <w:shd w:val="clear" w:fill="FFFFFF"/>
        </w:rPr>
        <w:t>2018年伊犁州尼勒克县地方政府负有担保责任的债务年初余额275.01万元，当期偿还32.28万元，年末债务余额242.73万元。</w:t>
      </w:r>
    </w:p>
    <w:p>
      <w:pPr>
        <w:pStyle w:val="2"/>
        <w:keepNext w:val="0"/>
        <w:keepLines w:val="0"/>
        <w:widowControl/>
        <w:suppressLineNumbers w:val="0"/>
        <w:wordWrap w:val="0"/>
        <w:spacing w:before="30" w:beforeAutospacing="0" w:after="30" w:afterAutospacing="0" w:line="30" w:lineRule="atLeast"/>
        <w:ind w:left="0" w:right="0" w:firstLine="420"/>
        <w:jc w:val="left"/>
        <w:rPr>
          <w:rFonts w:hint="eastAsia" w:ascii="仿宋" w:hAnsi="仿宋" w:eastAsia="仿宋" w:cs="仿宋"/>
          <w:sz w:val="32"/>
          <w:szCs w:val="32"/>
          <w:shd w:val="clear" w:fill="FFFFFF"/>
        </w:rPr>
      </w:pPr>
      <w:r>
        <w:rPr>
          <w:b/>
          <w:bCs/>
          <w:sz w:val="32"/>
          <w:szCs w:val="32"/>
          <w:bdr w:val="none" w:color="auto" w:sz="0" w:space="0"/>
          <w:shd w:val="clear" w:fill="FFFFFF"/>
        </w:rPr>
        <w:t>3.政府可能承担一定救助责任的债务。</w:t>
      </w:r>
      <w:r>
        <w:rPr>
          <w:rFonts w:hint="eastAsia" w:ascii="仿宋" w:hAnsi="仿宋" w:eastAsia="仿宋" w:cs="仿宋"/>
          <w:sz w:val="32"/>
          <w:szCs w:val="32"/>
          <w:shd w:val="clear" w:fill="FFFFFF"/>
        </w:rPr>
        <w:t>2018年伊犁州尼勒克县地方政府性可能承担一定救助责任的债务年初余额0亿元，当期偿还0亿元，年末债务余额0亿元。</w:t>
      </w:r>
    </w:p>
    <w:p>
      <w:pPr>
        <w:pStyle w:val="2"/>
        <w:keepNext w:val="0"/>
        <w:keepLines w:val="0"/>
        <w:widowControl/>
        <w:suppressLineNumbers w:val="0"/>
        <w:wordWrap w:val="0"/>
        <w:spacing w:before="30" w:beforeAutospacing="0" w:after="30" w:afterAutospacing="0" w:line="30" w:lineRule="atLeast"/>
        <w:ind w:left="0" w:right="0" w:firstLine="420"/>
        <w:jc w:val="left"/>
        <w:rPr>
          <w:sz w:val="32"/>
          <w:szCs w:val="32"/>
        </w:rPr>
      </w:pPr>
      <w:r>
        <w:rPr>
          <w:b/>
          <w:bCs/>
          <w:sz w:val="32"/>
          <w:szCs w:val="32"/>
          <w:bdr w:val="none" w:color="auto" w:sz="0" w:space="0"/>
          <w:shd w:val="clear" w:fill="FFFFFF"/>
        </w:rPr>
        <w:t>（三）政府债券发行使用情况</w:t>
      </w:r>
    </w:p>
    <w:p>
      <w:pPr>
        <w:pStyle w:val="2"/>
        <w:keepNext w:val="0"/>
        <w:keepLines w:val="0"/>
        <w:widowControl/>
        <w:suppressLineNumbers w:val="0"/>
        <w:wordWrap w:val="0"/>
        <w:spacing w:before="30" w:beforeAutospacing="0" w:after="30" w:afterAutospacing="0" w:line="30" w:lineRule="atLeast"/>
        <w:ind w:left="0" w:right="0" w:firstLine="420"/>
        <w:jc w:val="left"/>
        <w:rPr>
          <w:sz w:val="32"/>
          <w:szCs w:val="32"/>
        </w:rPr>
      </w:pPr>
      <w:r>
        <w:rPr>
          <w:rFonts w:hint="eastAsia" w:ascii="仿宋" w:hAnsi="仿宋" w:eastAsia="仿宋" w:cs="仿宋"/>
          <w:sz w:val="32"/>
          <w:szCs w:val="32"/>
          <w:shd w:val="clear" w:fill="FFFFFF"/>
        </w:rPr>
        <w:t>2015-2018年地方政府债券累计余额17.4亿元，其中一般债券余额14.8亿元（分期限：3年期3.95亿元、5年期3.5亿元、7年期3.28亿元、10年期4.07亿元）；专项债券余额2.6亿元（分期限：3年期0.02亿元、5年期0.12亿元、7年期0.07亿元、10年期2.39亿元）。</w:t>
      </w:r>
    </w:p>
    <w:p>
      <w:pPr>
        <w:pStyle w:val="2"/>
        <w:keepNext w:val="0"/>
        <w:keepLines w:val="0"/>
        <w:widowControl/>
        <w:suppressLineNumbers w:val="0"/>
        <w:wordWrap w:val="0"/>
        <w:spacing w:before="30" w:beforeAutospacing="0" w:after="30" w:afterAutospacing="0" w:line="30" w:lineRule="atLeast"/>
        <w:ind w:left="0" w:right="0" w:firstLine="420"/>
        <w:jc w:val="left"/>
        <w:rPr>
          <w:rFonts w:hint="eastAsia" w:ascii="仿宋" w:hAnsi="仿宋" w:eastAsia="仿宋" w:cs="仿宋"/>
          <w:sz w:val="32"/>
          <w:szCs w:val="32"/>
          <w:shd w:val="clear" w:fill="FFFFFF"/>
        </w:rPr>
      </w:pPr>
      <w:r>
        <w:rPr>
          <w:rFonts w:hint="eastAsia" w:ascii="仿宋" w:hAnsi="仿宋" w:eastAsia="仿宋" w:cs="仿宋"/>
          <w:sz w:val="32"/>
          <w:szCs w:val="32"/>
          <w:shd w:val="clear" w:fill="FFFFFF"/>
        </w:rPr>
        <w:t>2018年，自治区转贷伊犁州尼勒克县地方政府债券4.23亿元，分期限：3年期0.37亿元、5年期0.42亿元、7年期0亿元、10年期3.44亿元。主要用于市政建设0.82亿元、保障性住房（棚户区改造）2.32亿元、生态建设和环境保护0.02亿元、政权建设0.75亿元、教育0.24亿元、农林水利建设0.08亿元等。</w:t>
      </w:r>
    </w:p>
    <w:p>
      <w:pPr>
        <w:pStyle w:val="2"/>
        <w:keepNext w:val="0"/>
        <w:keepLines w:val="0"/>
        <w:widowControl/>
        <w:suppressLineNumbers w:val="0"/>
        <w:wordWrap w:val="0"/>
        <w:spacing w:before="30" w:beforeAutospacing="0" w:after="30" w:afterAutospacing="0" w:line="30" w:lineRule="atLeast"/>
        <w:ind w:left="0" w:right="0" w:firstLine="420"/>
        <w:jc w:val="left"/>
        <w:rPr>
          <w:sz w:val="32"/>
          <w:szCs w:val="32"/>
        </w:rPr>
      </w:pPr>
      <w:r>
        <w:rPr>
          <w:sz w:val="32"/>
          <w:szCs w:val="32"/>
          <w:bdr w:val="none" w:color="auto" w:sz="0" w:space="0"/>
          <w:shd w:val="clear" w:fill="FFFFFF"/>
        </w:rPr>
        <w:t>(四）</w:t>
      </w:r>
      <w:r>
        <w:rPr>
          <w:b/>
          <w:bCs/>
          <w:sz w:val="32"/>
          <w:szCs w:val="32"/>
          <w:bdr w:val="none" w:color="auto" w:sz="0" w:space="0"/>
          <w:shd w:val="clear" w:fill="FFFFFF"/>
        </w:rPr>
        <w:t>还本付息情况</w:t>
      </w:r>
    </w:p>
    <w:p>
      <w:pPr>
        <w:pStyle w:val="2"/>
        <w:keepNext w:val="0"/>
        <w:keepLines w:val="0"/>
        <w:widowControl/>
        <w:suppressLineNumbers w:val="0"/>
        <w:wordWrap w:val="0"/>
        <w:spacing w:before="30" w:beforeAutospacing="0" w:after="30" w:afterAutospacing="0" w:line="30" w:lineRule="atLeast"/>
        <w:ind w:left="0" w:right="0" w:firstLine="420"/>
        <w:jc w:val="left"/>
        <w:rPr>
          <w:rFonts w:hint="eastAsia" w:ascii="仿宋" w:hAnsi="仿宋" w:eastAsia="仿宋" w:cs="仿宋"/>
          <w:sz w:val="32"/>
          <w:szCs w:val="32"/>
          <w:shd w:val="clear" w:fill="FFFFFF"/>
        </w:rPr>
      </w:pPr>
      <w:r>
        <w:rPr>
          <w:rFonts w:hint="eastAsia" w:ascii="仿宋" w:hAnsi="仿宋" w:eastAsia="仿宋" w:cs="仿宋"/>
          <w:sz w:val="32"/>
          <w:szCs w:val="32"/>
          <w:shd w:val="clear" w:fill="FFFFFF"/>
        </w:rPr>
        <w:t>2018年到期政府债务本息1.15亿元，其中本金0.68亿元（一般债务0.66亿元、专项债务0.02亿元），利息0.47亿元（一般债务利息0.46亿元、专项债务利息0.01亿元），全部按时偿还，无逾期违约问题。</w:t>
      </w:r>
    </w:p>
    <w:p>
      <w:pPr>
        <w:pStyle w:val="2"/>
        <w:keepNext w:val="0"/>
        <w:keepLines w:val="0"/>
        <w:widowControl/>
        <w:suppressLineNumbers w:val="0"/>
        <w:wordWrap w:val="0"/>
        <w:spacing w:before="30" w:beforeAutospacing="0" w:after="30" w:afterAutospacing="0" w:line="30" w:lineRule="atLeast"/>
        <w:ind w:left="0" w:right="0" w:firstLine="420"/>
        <w:jc w:val="left"/>
        <w:rPr>
          <w:rFonts w:hint="eastAsia" w:ascii="仿宋" w:hAnsi="仿宋" w:eastAsia="仿宋" w:cs="仿宋"/>
          <w:sz w:val="32"/>
          <w:szCs w:val="32"/>
          <w:shd w:val="clear" w:fill="FFFFFF"/>
        </w:rPr>
      </w:pPr>
      <w:r>
        <w:rPr>
          <w:rFonts w:hint="eastAsia" w:ascii="仿宋" w:hAnsi="仿宋" w:eastAsia="仿宋" w:cs="仿宋"/>
          <w:sz w:val="32"/>
          <w:szCs w:val="32"/>
          <w:shd w:val="clear" w:fill="FFFFFF"/>
        </w:rPr>
        <w:t>2019年到期政府债务本息预算资金1.52亿元，其中本金0.89亿元（一般债务0.89亿元、专项债务0亿元），利息0.63亿元（一般债务利息0.53亿元、专项债务利息0.10亿元），已全部列入2019年人大预算草案进行批复。</w:t>
      </w:r>
    </w:p>
    <w:p>
      <w:pPr>
        <w:pStyle w:val="2"/>
        <w:keepNext w:val="0"/>
        <w:keepLines w:val="0"/>
        <w:widowControl/>
        <w:suppressLineNumbers w:val="0"/>
        <w:wordWrap w:val="0"/>
        <w:spacing w:before="30" w:beforeAutospacing="0" w:after="30" w:afterAutospacing="0" w:line="30" w:lineRule="atLeast"/>
        <w:ind w:left="0" w:right="0" w:firstLine="420"/>
        <w:jc w:val="left"/>
        <w:rPr>
          <w:sz w:val="32"/>
          <w:szCs w:val="32"/>
        </w:rPr>
      </w:pPr>
      <w:r>
        <w:rPr>
          <w:b/>
          <w:bCs/>
          <w:sz w:val="32"/>
          <w:szCs w:val="32"/>
          <w:bdr w:val="none" w:color="auto" w:sz="0" w:space="0"/>
          <w:shd w:val="clear" w:fill="FFFFFF"/>
        </w:rPr>
        <w:t>（五）政府债务相关指标</w:t>
      </w:r>
    </w:p>
    <w:p>
      <w:pPr>
        <w:pStyle w:val="2"/>
        <w:keepNext w:val="0"/>
        <w:keepLines w:val="0"/>
        <w:widowControl/>
        <w:suppressLineNumbers w:val="0"/>
        <w:wordWrap w:val="0"/>
        <w:spacing w:before="30" w:beforeAutospacing="0" w:after="30" w:afterAutospacing="0" w:line="30" w:lineRule="atLeast"/>
        <w:ind w:left="0" w:right="0" w:firstLine="420"/>
        <w:jc w:val="left"/>
        <w:rPr>
          <w:rFonts w:hint="eastAsia" w:ascii="仿宋" w:hAnsi="仿宋" w:eastAsia="仿宋" w:cs="仿宋"/>
          <w:sz w:val="32"/>
          <w:szCs w:val="32"/>
          <w:shd w:val="clear" w:fill="FFFFFF"/>
        </w:rPr>
      </w:pPr>
      <w:r>
        <w:rPr>
          <w:rFonts w:hint="eastAsia" w:ascii="仿宋" w:hAnsi="仿宋" w:eastAsia="仿宋" w:cs="仿宋"/>
          <w:sz w:val="32"/>
          <w:szCs w:val="32"/>
          <w:shd w:val="clear" w:fill="FFFFFF"/>
        </w:rPr>
        <w:t>经初步测算，伊犁州尼勒克县2018年综合债务率为73.34%，逾期债务率为0，一般偿债率5.09%，专项偿债率0。（政府债务相关指标最终以财政部评估确认数据为准）</w:t>
      </w:r>
    </w:p>
    <w:p>
      <w:pPr>
        <w:rPr>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D154ED6"/>
    <w:rsid w:val="458F76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185</TotalTime>
  <ScaleCrop>false</ScaleCrop>
  <LinksUpToDate>false</LinksUpToDate>
  <CharactersWithSpaces>0</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2021-05-20T05:38:21Z</dcterms:created>
  <dc:creator>Administrator</dc:creator>
  <cp:lastModifiedBy>向日葵</cp:lastModifiedBy>
  <dcterms:modified xsi:type="dcterms:W3CDTF">2021-05-20T08:46:26Z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76849E48235C49DD85476786E8098ABB</vt:lpwstr>
  </property>
  <property fmtid="{D5CDD505-2E9C-101B-9397-08002B2CF9AE}" pid="4" name="KSOSaveFontToCloudKey">
    <vt:lpwstr>282469601_btnclosed</vt:lpwstr>
  </property>
</Properties>
</file>