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rPr>
      </w:pPr>
      <w:r>
        <w:rPr>
          <w:rFonts w:hint="eastAsia" w:ascii="宋体" w:hAnsi="宋体" w:eastAsia="宋体" w:cs="宋体"/>
          <w:b/>
          <w:bCs/>
          <w:sz w:val="48"/>
          <w:szCs w:val="48"/>
          <w:lang w:eastAsia="zh-CN"/>
        </w:rPr>
        <w:t>尼勒克县</w:t>
      </w:r>
      <w:r>
        <w:rPr>
          <w:rFonts w:hint="eastAsia" w:ascii="宋体" w:hAnsi="宋体" w:eastAsia="宋体" w:cs="宋体"/>
          <w:b/>
          <w:bCs/>
          <w:sz w:val="48"/>
          <w:szCs w:val="48"/>
        </w:rPr>
        <w:t>市场监督管理局开展《预包装食品营养标签通则》宣贯活动</w:t>
      </w:r>
    </w:p>
    <w:p>
      <w:pPr>
        <w:rPr>
          <w:rFonts w:hint="eastAsia" w:ascii="仿宋" w:hAnsi="仿宋" w:eastAsia="仿宋" w:cs="仿宋"/>
        </w:rPr>
      </w:pPr>
      <w:r>
        <w:rPr>
          <w:rFonts w:hint="eastAsia" w:ascii="仿宋" w:hAnsi="仿宋" w:eastAsia="仿宋" w:cs="仿宋"/>
        </w:rPr>
        <w:t xml:space="preserve"> </w:t>
      </w:r>
    </w:p>
    <w:p>
      <w:pPr>
        <w:ind w:firstLine="960" w:firstLineChars="300"/>
        <w:rPr>
          <w:rFonts w:hint="eastAsia" w:ascii="仿宋" w:hAnsi="仿宋" w:eastAsia="仿宋" w:cs="仿宋"/>
          <w:sz w:val="32"/>
          <w:szCs w:val="32"/>
          <w:lang w:eastAsia="zh-CN"/>
        </w:rPr>
      </w:pPr>
      <w:r>
        <w:rPr>
          <w:rFonts w:hint="eastAsia" w:ascii="仿宋" w:hAnsi="仿宋" w:eastAsia="仿宋" w:cs="仿宋"/>
          <w:sz w:val="32"/>
          <w:szCs w:val="32"/>
        </w:rPr>
        <w:t>为进一步提升企业对食品安全国家标准的认识和理解，强化企业食品安全主体责任意识，</w:t>
      </w:r>
      <w:r>
        <w:rPr>
          <w:rFonts w:hint="eastAsia" w:ascii="仿宋" w:hAnsi="仿宋" w:eastAsia="仿宋" w:cs="仿宋"/>
          <w:sz w:val="32"/>
          <w:szCs w:val="32"/>
          <w:lang w:val="en-US" w:eastAsia="zh-CN"/>
        </w:rPr>
        <w:t>2025年4月2日尼勒克县</w:t>
      </w:r>
      <w:r>
        <w:rPr>
          <w:rFonts w:hint="eastAsia" w:ascii="仿宋" w:hAnsi="仿宋" w:eastAsia="仿宋" w:cs="仿宋"/>
          <w:sz w:val="32"/>
          <w:szCs w:val="32"/>
        </w:rPr>
        <w:t>市场监督管理局</w:t>
      </w:r>
      <w:r>
        <w:rPr>
          <w:rFonts w:hint="eastAsia" w:ascii="仿宋" w:hAnsi="仿宋" w:eastAsia="仿宋" w:cs="仿宋"/>
          <w:sz w:val="32"/>
          <w:szCs w:val="32"/>
          <w:lang w:eastAsia="zh-CN"/>
        </w:rPr>
        <w:t>深入辖区内塞外本草食品生产企业</w:t>
      </w:r>
      <w:r>
        <w:rPr>
          <w:rFonts w:hint="eastAsia" w:ascii="仿宋" w:hAnsi="仿宋" w:eastAsia="仿宋" w:cs="仿宋"/>
          <w:sz w:val="32"/>
          <w:szCs w:val="32"/>
        </w:rPr>
        <w:t>开展了《预包装食品营养标签通则》宣贯培训活动</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此次宣贯培训，重点解读了《预包装食品营养标签通则》（GB 28050 - 2025）的主要变化和核心要求。培训内容涵盖了标准适用范围的修订，明确了预先包装或者制作在包装材料、容器中以计量方式销售的食品也需符合标准要求；详细阐述了强制标示内容由“1 + 4”修订为“1 + 6”，即增加饱和脂肪（或饱和脂肪酸）和糖的强制标示，并需在营养成分表下方标示“儿童青少年应避免过量摄入盐油糖”提示语 。同时，对可选择标示营养成分的增加、部分营养素修约间隔和“0”界限值以及营养素参考值（NRV）的修订进行了深入讲解，还介绍了允许采用图形、文字等方式对能量、钠、脂肪等进行补充说明的新规定。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培训过程中，工作人员结合实际案例，深入浅出地分析了企业在营养标签标示中常见的错误和容易忽视的问题，强调了准确规范标示营养标签对于保障消费者知情权、促进公众健康以及提升企业市场竞争力的重要意义。互动环节中，企业</w:t>
      </w:r>
      <w:r>
        <w:rPr>
          <w:rFonts w:hint="eastAsia" w:ascii="仿宋" w:hAnsi="仿宋" w:eastAsia="仿宋" w:cs="仿宋"/>
          <w:sz w:val="32"/>
          <w:szCs w:val="32"/>
          <w:lang w:eastAsia="zh-CN"/>
        </w:rPr>
        <w:t>负责人</w:t>
      </w:r>
      <w:r>
        <w:rPr>
          <w:rFonts w:hint="eastAsia" w:ascii="仿宋" w:hAnsi="仿宋" w:eastAsia="仿宋" w:cs="仿宋"/>
          <w:sz w:val="32"/>
          <w:szCs w:val="32"/>
        </w:rPr>
        <w:t>积极提问，就实际操作中遇到的难题与工作人员进行交流探讨，现场气氛热烈。工作人员针对企业提出的问题，一一进行了详细解答，并给出了具体的指导建议。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通过此次宣贯活动，企业对《预包装食品营养标签通则》有了更全面、更深入的理解，进一步增强了食品安全责任意识和规范生产经营意识。下一步，</w:t>
      </w:r>
      <w:r>
        <w:rPr>
          <w:rFonts w:hint="eastAsia" w:ascii="仿宋" w:hAnsi="仿宋" w:eastAsia="仿宋" w:cs="仿宋"/>
          <w:sz w:val="32"/>
          <w:szCs w:val="32"/>
          <w:lang w:eastAsia="zh-CN"/>
        </w:rPr>
        <w:t>尼勒克县</w:t>
      </w:r>
      <w:r>
        <w:rPr>
          <w:rFonts w:hint="eastAsia" w:ascii="仿宋" w:hAnsi="仿宋" w:eastAsia="仿宋" w:cs="仿宋"/>
          <w:sz w:val="32"/>
          <w:szCs w:val="32"/>
        </w:rPr>
        <w:t>市场监督管理局将持续加强对食品安全国家标准的宣传贯彻和监督检查力度，督促企业严格按照标准要求落实各项食品安全措施，确保市场上预包装食品营养标签标示的准确性和规范性，切实维护广大消费者的合法权益，助力营造安全放心的食品消费环境。</w:t>
      </w:r>
    </w:p>
    <w:p>
      <w:pPr>
        <w:rPr>
          <w:rFonts w:hint="eastAsia" w:ascii="仿宋" w:hAnsi="仿宋" w:eastAsia="仿宋" w:cs="仿宋"/>
          <w:sz w:val="32"/>
          <w:szCs w:val="32"/>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bookmarkStart w:id="0" w:name="_GoBack"/>
      <w:r>
        <w:rPr>
          <w:rFonts w:hint="eastAsia" w:ascii="仿宋" w:hAnsi="仿宋" w:eastAsia="仿宋" w:cs="仿宋"/>
          <w:sz w:val="32"/>
          <w:szCs w:val="32"/>
          <w:lang w:eastAsia="zh-CN"/>
        </w:rPr>
        <w:drawing>
          <wp:inline distT="0" distB="0" distL="114300" distR="114300">
            <wp:extent cx="5264785" cy="3243580"/>
            <wp:effectExtent l="0" t="0" r="12065" b="13970"/>
            <wp:docPr id="1" name="图片 1" descr="8b009cc3280ecc4107edff98c29ae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b009cc3280ecc4107edff98c29aee5"/>
                    <pic:cNvPicPr>
                      <a:picLocks noChangeAspect="1"/>
                    </pic:cNvPicPr>
                  </pic:nvPicPr>
                  <pic:blipFill>
                    <a:blip r:embed="rId4"/>
                    <a:stretch>
                      <a:fillRect/>
                    </a:stretch>
                  </pic:blipFill>
                  <pic:spPr>
                    <a:xfrm>
                      <a:off x="0" y="0"/>
                      <a:ext cx="5264785" cy="3243580"/>
                    </a:xfrm>
                    <a:prstGeom prst="rect">
                      <a:avLst/>
                    </a:prstGeom>
                  </pic:spPr>
                </pic:pic>
              </a:graphicData>
            </a:graphic>
          </wp:inline>
        </w:drawing>
      </w:r>
      <w:bookmarkEnd w:id="0"/>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188585" cy="3310255"/>
            <wp:effectExtent l="0" t="0" r="12065" b="4445"/>
            <wp:docPr id="2" name="图片 2" descr="829b1951805d832b951acca078f3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29b1951805d832b951acca078f3089"/>
                    <pic:cNvPicPr>
                      <a:picLocks noChangeAspect="1"/>
                    </pic:cNvPicPr>
                  </pic:nvPicPr>
                  <pic:blipFill>
                    <a:blip r:embed="rId5"/>
                    <a:stretch>
                      <a:fillRect/>
                    </a:stretch>
                  </pic:blipFill>
                  <pic:spPr>
                    <a:xfrm>
                      <a:off x="0" y="0"/>
                      <a:ext cx="5188585" cy="3310255"/>
                    </a:xfrm>
                    <a:prstGeom prst="rect">
                      <a:avLst/>
                    </a:prstGeom>
                  </pic:spPr>
                </pic:pic>
              </a:graphicData>
            </a:graphic>
          </wp:inline>
        </w:drawing>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167630" cy="3359150"/>
            <wp:effectExtent l="0" t="0" r="13970" b="12700"/>
            <wp:docPr id="3" name="图片 3" descr="578a580dcc2f50d8b2e7d4720f191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78a580dcc2f50d8b2e7d4720f191e2"/>
                    <pic:cNvPicPr>
                      <a:picLocks noChangeAspect="1"/>
                    </pic:cNvPicPr>
                  </pic:nvPicPr>
                  <pic:blipFill>
                    <a:blip r:embed="rId6"/>
                    <a:stretch>
                      <a:fillRect/>
                    </a:stretch>
                  </pic:blipFill>
                  <pic:spPr>
                    <a:xfrm>
                      <a:off x="0" y="0"/>
                      <a:ext cx="5167630" cy="3359150"/>
                    </a:xfrm>
                    <a:prstGeom prst="rect">
                      <a:avLst/>
                    </a:prstGeom>
                  </pic:spPr>
                </pic:pic>
              </a:graphicData>
            </a:graphic>
          </wp:inline>
        </w:drawing>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（供稿人：食品安全监督管理科</w:t>
      </w:r>
      <w:r>
        <w:rPr>
          <w:rFonts w:hint="eastAsia" w:ascii="仿宋" w:hAnsi="仿宋" w:eastAsia="仿宋" w:cs="仿宋"/>
          <w:sz w:val="32"/>
          <w:szCs w:val="32"/>
          <w:lang w:val="en-US" w:eastAsia="zh-CN"/>
        </w:rPr>
        <w:t xml:space="preserve">  兰婷</w:t>
      </w:r>
      <w:r>
        <w:rPr>
          <w:rFonts w:hint="eastAsia" w:ascii="仿宋" w:hAnsi="仿宋" w:eastAsia="仿宋" w:cs="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Mzc1MTMxZDM2N2RlYWQxZmJlZTFhMTRiNTVhODEifQ=="/>
    <w:docVar w:name="KSO_WPS_MARK_KEY" w:val="20282ceb-962c-40d6-92dc-ac29fef0f9ec"/>
  </w:docVars>
  <w:rsids>
    <w:rsidRoot w:val="00000000"/>
    <w:rsid w:val="00CB1EB4"/>
    <w:rsid w:val="41ED71A6"/>
    <w:rsid w:val="69031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2025-04-02T08:10:00Z</dcterms:created>
  <dc:creator>Administrator.MM-202112251204</dc:creator>
  <cp:lastModifiedBy>Harahat</cp:lastModifiedBy>
  <dcterms:modified xsi:type="dcterms:W3CDTF">2025-04-02T08:50:53Z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C72726A44C8B4B69BE99E8D551C2E4F6_12</vt:lpwstr>
  </property>
</Properties>
</file>