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1200" w:lineRule="exact"/>
        <w:ind w:left="-159"/>
        <w:jc w:val="center"/>
        <w:rPr>
          <w:rFonts w:hint="eastAsia" w:ascii="方正小标宋简体" w:eastAsia="方正小标宋简体"/>
          <w:b/>
          <w:color w:val="FF0000"/>
          <w:sz w:val="56"/>
          <w:szCs w:val="5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小标宋简体" w:eastAsia="方正小标宋简体"/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尼勒克县市监局开展药</w:t>
      </w:r>
      <w:r>
        <w:rPr>
          <w:rFonts w:hint="eastAsia" w:ascii="方正小标宋简体" w:eastAsia="方正小标宋简体"/>
          <w:b/>
          <w:color w:val="FF0000"/>
          <w:sz w:val="56"/>
          <w:szCs w:val="5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化</w:t>
      </w:r>
      <w:r>
        <w:rPr>
          <w:rFonts w:hint="eastAsia" w:ascii="方正小标宋简体" w:eastAsia="方正小标宋简体"/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安全</w:t>
      </w:r>
      <w:r>
        <w:rPr>
          <w:rFonts w:hint="eastAsia" w:ascii="方正小标宋简体" w:eastAsia="方正小标宋简体"/>
          <w:b/>
          <w:color w:val="FF0000"/>
          <w:sz w:val="56"/>
          <w:szCs w:val="5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监管</w:t>
      </w:r>
    </w:p>
    <w:p>
      <w:pPr>
        <w:tabs>
          <w:tab w:val="left" w:pos="720"/>
        </w:tabs>
        <w:spacing w:line="1200" w:lineRule="exact"/>
        <w:ind w:left="-159"/>
        <w:jc w:val="center"/>
        <w:rPr>
          <w:rFonts w:hint="eastAsia" w:ascii="方正小标宋简体" w:eastAsia="方正小标宋简体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小标宋简体" w:eastAsia="方正小标宋简体"/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信息简报</w:t>
      </w:r>
    </w:p>
    <w:p>
      <w:pPr>
        <w:tabs>
          <w:tab w:val="left" w:pos="720"/>
        </w:tabs>
        <w:spacing w:line="1200" w:lineRule="exact"/>
        <w:jc w:val="both"/>
        <w:rPr>
          <w:rFonts w:hint="eastAsia" w:ascii="方正小标宋简体" w:eastAsia="方正小标宋简体"/>
          <w:sz w:val="76"/>
          <w:szCs w:val="96"/>
        </w:rPr>
      </w:pPr>
      <w:r>
        <w:rPr>
          <w:rFonts w:hint="eastAsia" w:ascii="仿宋_GB2312" w:hAnsi="宋体"/>
          <w:bCs/>
          <w:color w:val="FF0000"/>
          <w:szCs w:val="32"/>
        </w:rPr>
        <w:t xml:space="preserve"> </w:t>
      </w:r>
      <w:r>
        <w:rPr>
          <w:rFonts w:hint="eastAsia" w:ascii="仿宋_GB2312" w:hAnsi="Verdana"/>
          <w:color w:val="FF0000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1450975</wp:posOffset>
                </wp:positionV>
                <wp:extent cx="5615940" cy="0"/>
                <wp:effectExtent l="0" t="9525" r="3810" b="952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14.25pt;height:0pt;width:442.2pt;z-index:-251657216;mso-width-relative:page;mso-height-relative:page;" filled="f" stroked="t" coordsize="21600,21600" o:gfxdata="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8atO7doAAAALAQAA&#10;DwAAAAAAAAABACAAAAAiAAAAZHJzL2Rvd25yZXYueG1sUEsBAhQAFAAAAAgAh07iQGQholDeAQAA&#10;mQMAAA4AAAAAAAAAAQAgAAAAKQEAAGRycy9lMm9Eb2MueG1sUEsFBgAAAAAGAAYAWQEAAHkFAAAA&#10;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20"/>
        </w:tabs>
        <w:spacing w:line="1200" w:lineRule="exact"/>
        <w:ind w:left="-159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FF0000"/>
          <w:sz w:val="32"/>
          <w:szCs w:val="32"/>
        </w:rPr>
        <w:t>●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期</w:t>
      </w:r>
      <w:r>
        <w:rPr>
          <w:rFonts w:hint="eastAsia" w:ascii="仿宋" w:hAnsi="仿宋" w:eastAsia="仿宋" w:cs="仿宋"/>
          <w:bCs/>
          <w:color w:val="FF0000"/>
          <w:sz w:val="32"/>
          <w:szCs w:val="32"/>
        </w:rPr>
        <w:t xml:space="preserve">　               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b/>
          <w:bCs/>
          <w:color w:val="FF0000"/>
          <w:sz w:val="36"/>
          <w:szCs w:val="36"/>
          <w:lang w:val="en-US" w:eastAsia="zh-CN"/>
        </w:rPr>
      </w:pPr>
      <w:bookmarkStart w:id="0" w:name="OLE_LINK1"/>
      <w:r>
        <w:rPr>
          <w:rFonts w:hint="eastAsia" w:ascii="方正小标宋简体" w:eastAsia="方正小标宋简体"/>
          <w:b/>
          <w:bCs/>
          <w:color w:val="FF0000"/>
          <w:sz w:val="36"/>
          <w:szCs w:val="36"/>
        </w:rPr>
        <w:t>尼勒克县市监局</w:t>
      </w:r>
      <w:r>
        <w:rPr>
          <w:rFonts w:hint="eastAsia" w:ascii="方正小标宋简体" w:eastAsia="方正小标宋简体"/>
          <w:b/>
          <w:bCs/>
          <w:color w:val="FF0000"/>
          <w:sz w:val="36"/>
          <w:szCs w:val="36"/>
          <w:lang w:eastAsia="zh-CN"/>
        </w:rPr>
        <w:t>规范中药饮片开架销售行为检查</w:t>
      </w:r>
      <w:r>
        <w:rPr>
          <w:rFonts w:hint="eastAsia" w:ascii="方正小标宋简体" w:eastAsia="方正小标宋简体"/>
          <w:b/>
          <w:bCs/>
          <w:color w:val="FF0000"/>
          <w:sz w:val="36"/>
          <w:szCs w:val="36"/>
          <w:lang w:val="en-US" w:eastAsia="zh-CN"/>
        </w:rPr>
        <w:t xml:space="preserve"> </w:t>
      </w:r>
    </w:p>
    <w:bookmarkEnd w:id="0"/>
    <w:p>
      <w:pPr>
        <w:pStyle w:val="2"/>
        <w:ind w:left="0" w:leftChars="0" w:firstLine="0" w:firstLineChars="0"/>
        <w:rPr>
          <w:rFonts w:hint="eastAsia"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 xml:space="preserve"> </w:t>
      </w:r>
    </w:p>
    <w:p>
      <w:pPr>
        <w:pStyle w:val="2"/>
        <w:ind w:left="0" w:leftChars="0" w:firstLine="640" w:firstLineChars="200"/>
        <w:rPr>
          <w:rFonts w:hint="eastAsia"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为进一步规范中药饮片销售行为，保障公众用药安全，近日，</w:t>
      </w:r>
      <w:r>
        <w:rPr>
          <w:rFonts w:hint="eastAsia" w:ascii="仿宋_GB2312" w:hAnsi="宋体"/>
          <w:sz w:val="32"/>
          <w:szCs w:val="32"/>
          <w:lang w:eastAsia="zh-CN"/>
        </w:rPr>
        <w:t>尼勒克县</w:t>
      </w:r>
      <w:r>
        <w:rPr>
          <w:rFonts w:hint="eastAsia" w:ascii="仿宋_GB2312" w:hAnsi="宋体"/>
          <w:sz w:val="32"/>
          <w:szCs w:val="32"/>
        </w:rPr>
        <w:t>市监局在辖区内开展中</w:t>
      </w:r>
      <w:bookmarkStart w:id="1" w:name="_GoBack"/>
      <w:bookmarkEnd w:id="1"/>
      <w:r>
        <w:rPr>
          <w:rFonts w:hint="eastAsia" w:ascii="仿宋_GB2312" w:hAnsi="宋体"/>
          <w:sz w:val="32"/>
          <w:szCs w:val="32"/>
        </w:rPr>
        <w:t>药饮片开架销售行为专项检查。</w:t>
      </w:r>
    </w:p>
    <w:p>
      <w:pPr>
        <w:pStyle w:val="2"/>
        <w:ind w:left="0" w:leftChars="0" w:firstLine="0" w:firstLineChars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drawing>
          <wp:inline distT="0" distB="0" distL="114300" distR="114300">
            <wp:extent cx="5264785" cy="3376930"/>
            <wp:effectExtent l="0" t="0" r="12065" b="13970"/>
            <wp:docPr id="1" name="图片 1" descr="6ade1505af1f5c7e0428074cc5ae8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de1505af1f5c7e0428074cc5ae8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640" w:firstLineChars="200"/>
        <w:rPr>
          <w:rFonts w:hint="eastAsia"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此次检查依据《药品管理法》《药品经营质量管理规范》以及相关政策法规，重点针对中药饮片能否开架销售的界定标准，以及开架销售中药饮片的药店是否依规经营展开。</w:t>
      </w:r>
    </w:p>
    <w:p>
      <w:pPr>
        <w:pStyle w:val="2"/>
        <w:ind w:left="0" w:leftChars="0" w:firstLine="640" w:firstLineChars="200"/>
        <w:rPr>
          <w:rFonts w:hint="eastAsia"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在检查过程中，执法人员</w:t>
      </w:r>
      <w:r>
        <w:rPr>
          <w:rFonts w:hint="eastAsia" w:ascii="仿宋_GB2312" w:hAnsi="宋体"/>
          <w:sz w:val="32"/>
          <w:szCs w:val="32"/>
          <w:lang w:eastAsia="zh-CN"/>
        </w:rPr>
        <w:t>对发现的一家药店</w:t>
      </w:r>
      <w:r>
        <w:rPr>
          <w:rFonts w:hint="eastAsia" w:ascii="仿宋_GB2312" w:hAnsi="宋体"/>
          <w:sz w:val="32"/>
          <w:szCs w:val="32"/>
        </w:rPr>
        <w:t>存在部分中药饮片违规开架销售的问题，当场责令该药店将违规开架销售的中药饮片下架，要求药店负责人加强对药品管理法规的学习，严格按照规定进行药品陈列与销售，并限期完成整改。</w:t>
      </w:r>
    </w:p>
    <w:p>
      <w:pPr>
        <w:pStyle w:val="2"/>
        <w:rPr>
          <w:rFonts w:hint="eastAsia"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 xml:space="preserve"> </w:t>
      </w:r>
    </w:p>
    <w:p>
      <w:pPr>
        <w:pStyle w:val="2"/>
        <w:rPr>
          <w:rFonts w:hint="eastAsia"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 xml:space="preserve"> </w:t>
      </w:r>
    </w:p>
    <w:p>
      <w:pPr>
        <w:pStyle w:val="2"/>
        <w:rPr>
          <w:rFonts w:hint="eastAsia" w:ascii="仿宋_GB2312" w:hAnsi="宋体"/>
          <w:sz w:val="28"/>
          <w:szCs w:val="28"/>
        </w:rPr>
      </w:pPr>
    </w:p>
    <w:p>
      <w:pPr>
        <w:pStyle w:val="2"/>
        <w:rPr>
          <w:rFonts w:hint="eastAsia" w:ascii="仿宋_GB2312" w:hAnsi="宋体"/>
          <w:sz w:val="28"/>
          <w:szCs w:val="28"/>
        </w:rPr>
      </w:pPr>
    </w:p>
    <w:p>
      <w:pPr>
        <w:pStyle w:val="2"/>
        <w:rPr>
          <w:rFonts w:hint="eastAsia" w:ascii="仿宋_GB2312" w:hAnsi="宋体"/>
          <w:sz w:val="28"/>
          <w:szCs w:val="28"/>
        </w:rPr>
      </w:pPr>
    </w:p>
    <w:p>
      <w:pPr>
        <w:pStyle w:val="2"/>
        <w:rPr>
          <w:rFonts w:hint="eastAsia" w:ascii="仿宋_GB2312" w:hAnsi="宋体"/>
          <w:sz w:val="28"/>
          <w:szCs w:val="28"/>
        </w:rPr>
      </w:pPr>
    </w:p>
    <w:p>
      <w:pPr>
        <w:pStyle w:val="2"/>
        <w:rPr>
          <w:rFonts w:hint="eastAsia" w:ascii="仿宋_GB2312" w:hAnsi="宋体"/>
          <w:sz w:val="28"/>
          <w:szCs w:val="28"/>
        </w:rPr>
      </w:pPr>
    </w:p>
    <w:p>
      <w:pPr>
        <w:pStyle w:val="2"/>
        <w:rPr>
          <w:rFonts w:hint="eastAsia" w:ascii="仿宋_GB2312" w:hAnsi="宋体"/>
          <w:sz w:val="28"/>
          <w:szCs w:val="28"/>
        </w:rPr>
      </w:pPr>
    </w:p>
    <w:p>
      <w:pPr>
        <w:pStyle w:val="2"/>
        <w:rPr>
          <w:rFonts w:hint="eastAsia" w:ascii="仿宋_GB2312" w:hAnsi="宋体"/>
          <w:sz w:val="28"/>
          <w:szCs w:val="28"/>
        </w:rPr>
      </w:pPr>
    </w:p>
    <w:p>
      <w:pPr>
        <w:pStyle w:val="2"/>
        <w:rPr>
          <w:rFonts w:hint="eastAsia" w:ascii="仿宋_GB2312" w:hAnsi="宋体"/>
          <w:sz w:val="28"/>
          <w:szCs w:val="28"/>
        </w:rPr>
      </w:pPr>
    </w:p>
    <w:p>
      <w:pPr>
        <w:pStyle w:val="2"/>
        <w:rPr>
          <w:rFonts w:hint="eastAsia" w:ascii="仿宋_GB2312" w:hAnsi="宋体"/>
          <w:sz w:val="28"/>
          <w:szCs w:val="28"/>
        </w:rPr>
      </w:pPr>
    </w:p>
    <w:p>
      <w:pPr>
        <w:pStyle w:val="2"/>
        <w:rPr>
          <w:rFonts w:hint="eastAsia" w:ascii="仿宋_GB2312" w:hAnsi="宋体"/>
          <w:sz w:val="28"/>
          <w:szCs w:val="28"/>
        </w:rPr>
      </w:pPr>
    </w:p>
    <w:p>
      <w:pPr>
        <w:pStyle w:val="2"/>
        <w:rPr>
          <w:rFonts w:hint="eastAsia" w:ascii="仿宋_GB2312" w:hAnsi="宋体"/>
          <w:sz w:val="28"/>
          <w:szCs w:val="28"/>
        </w:rPr>
      </w:pPr>
    </w:p>
    <w:p>
      <w:pPr>
        <w:ind w:right="632"/>
        <w:rPr>
          <w:rFonts w:ascii="仿宋_GB2312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编辑：</w:t>
      </w:r>
      <w:r>
        <w:rPr>
          <w:rFonts w:hint="eastAsia" w:ascii="仿宋_GB2312" w:hAnsi="宋体"/>
          <w:sz w:val="28"/>
          <w:szCs w:val="28"/>
          <w:lang w:eastAsia="zh-CN"/>
        </w:rPr>
        <w:t>张永海</w:t>
      </w:r>
      <w:r>
        <w:rPr>
          <w:rFonts w:hint="eastAsia" w:ascii="仿宋_GB2312" w:hAnsi="宋体"/>
          <w:sz w:val="28"/>
          <w:szCs w:val="28"/>
        </w:rPr>
        <w:t xml:space="preserve">                            </w:t>
      </w:r>
      <w:r>
        <w:rPr>
          <w:rFonts w:ascii="仿宋_GB2312" w:hAnsi="宋体"/>
          <w:sz w:val="28"/>
          <w:szCs w:val="28"/>
        </w:rPr>
        <w:t xml:space="preserve">         </w:t>
      </w:r>
      <w:r>
        <w:rPr>
          <w:rFonts w:hint="eastAsia" w:ascii="仿宋_GB2312" w:hAnsi="宋体"/>
          <w:sz w:val="28"/>
          <w:szCs w:val="28"/>
        </w:rPr>
        <w:t>药械科</w:t>
      </w:r>
    </w:p>
    <w:p>
      <w:pPr>
        <w:ind w:right="314" w:rightChars="98"/>
        <w:rPr>
          <w:rFonts w:hint="eastAsia"/>
          <w:lang w:val="en-US" w:eastAsia="zh-CN"/>
        </w:rPr>
      </w:pPr>
      <w:r>
        <w:rPr>
          <w:rFonts w:hint="eastAsia" w:ascii="仿宋_GB2312"/>
          <w:sz w:val="28"/>
          <w:szCs w:val="28"/>
        </w:rPr>
        <w:t>尼勒克县市场监督管理局</w:t>
      </w: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367665</wp:posOffset>
                </wp:positionV>
                <wp:extent cx="5615940" cy="0"/>
                <wp:effectExtent l="0" t="6350" r="0" b="63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pt;margin-top:28.95pt;height:0pt;width:442.2pt;z-index:251661312;mso-width-relative:page;mso-height-relative:page;" filled="f" stroked="t" coordsize="21600,21600" o:gfxdata="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yO/HK2AAAAAkBAAAPAAAA&#10;AAAAAAEAIAAAACIAAABkcnMvZG93bnJldi54bWxQSwECFAAUAAAACACHTuJAoHmB5twBAACZAwAA&#10;DgAAAAAAAAABACAAAAAnAQAAZHJzL2Uyb0RvYy54bWxQSwUGAAAAAAYABgBZAQAAd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6350" r="0" b="635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4pt;margin-top:0.3pt;height:0pt;width:442.2pt;mso-wrap-distance-left:9pt;mso-wrap-distance-right:9pt;z-index:251660288;mso-width-relative:page;mso-height-relative:page;" filled="f" stroked="t" coordsize="21600,21600" wrapcoords="0 0 0 21600 21600 21600 21600 0 0 0" o:gfxdata="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zC5rLUAAAABQEAAA8AAAAAAAAA&#10;AQAgAAAAIgAAAGRycy9kb3ducmV2LnhtbFBLAQIUABQAAAAIAIdO4kDtJxr73AEAAJkDAAAOAAAA&#10;AAAAAAEAIAAAACM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>编印　　　　　      202</w:t>
      </w:r>
      <w:r>
        <w:rPr>
          <w:rFonts w:hint="eastAsia" w:ascii="仿宋_GB2312"/>
          <w:sz w:val="28"/>
          <w:szCs w:val="28"/>
          <w:lang w:val="en-US" w:eastAsia="zh-CN"/>
        </w:rPr>
        <w:t>5</w:t>
      </w: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4</w:t>
      </w:r>
      <w:r>
        <w:rPr>
          <w:rFonts w:hint="eastAsia" w:ascii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9</w:t>
      </w:r>
      <w:r>
        <w:rPr>
          <w:rFonts w:hint="eastAsia" w:ascii="仿宋_GB2312"/>
          <w:sz w:val="28"/>
          <w:szCs w:val="28"/>
        </w:rPr>
        <w:t>日</w:t>
      </w: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5116195</wp:posOffset>
                </wp:positionH>
                <wp:positionV relativeFrom="paragraph">
                  <wp:posOffset>368300</wp:posOffset>
                </wp:positionV>
                <wp:extent cx="12700" cy="889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8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02.85pt;margin-top:29pt;height:0.7pt;width:1pt;z-index:251662336;mso-width-relative:page;mso-height-relative:page;" filled="f" stroked="t" coordsize="21600,21600" o:gfxdata="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T32fdkA&#10;AAAJAQAADwAAAAAAAAABACAAAAAiAAAAZHJzL2Rvd25yZXYueG1sUEsBAhQAFAAAAAgAh07iQOMf&#10;jrHlAQAArgMAAA4AAAAAAAAAAQAgAAAAKA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320" w:leftChars="100" w:right="320" w:rightChars="100"/>
                            <w:rPr>
                              <w:rStyle w:val="8"/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</w:rPr>
                            <w:t>26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</w:rPr>
                            <w:t>-</w:t>
                          </w:r>
                        </w:p>
                        <w:p/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20" w:leftChars="100" w:right="320" w:rightChars="100"/>
                      <w:rPr>
                        <w:rStyle w:val="8"/>
                        <w:rFonts w:ascii="宋体" w:hAnsi="宋体"/>
                        <w:sz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</w:rPr>
                      <w:t>26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/>
                        <w:sz w:val="28"/>
                      </w:rPr>
                      <w:t>-</w:t>
                    </w:r>
                  </w:p>
                  <w:p/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92BBA"/>
    <w:rsid w:val="115C44C1"/>
    <w:rsid w:val="1C4B7DA3"/>
    <w:rsid w:val="1F5E44CE"/>
    <w:rsid w:val="235E7883"/>
    <w:rsid w:val="2FC6173B"/>
    <w:rsid w:val="3A526031"/>
    <w:rsid w:val="3F592BBA"/>
    <w:rsid w:val="4021425D"/>
    <w:rsid w:val="4C964F4C"/>
    <w:rsid w:val="4D8C1650"/>
    <w:rsid w:val="516F068D"/>
    <w:rsid w:val="542B4FCE"/>
    <w:rsid w:val="631B1054"/>
    <w:rsid w:val="64270637"/>
    <w:rsid w:val="65786755"/>
    <w:rsid w:val="659F4066"/>
    <w:rsid w:val="6DF422FD"/>
    <w:rsid w:val="70F1771F"/>
    <w:rsid w:val="7F45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line="394" w:lineRule="exact"/>
      <w:ind w:left="1057" w:hanging="319"/>
      <w:outlineLvl w:val="1"/>
    </w:pPr>
    <w:rPr>
      <w:rFonts w:ascii="仿宋" w:hAnsi="仿宋" w:eastAsia="仿宋" w:cs="仿宋"/>
      <w:b/>
      <w:bCs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2025-02-28T08:04:00Z</dcterms:created>
  <dc:creator>Administrator</dc:creator>
  <cp:lastModifiedBy>Administrator</cp:lastModifiedBy>
  <dcterms:modified xsi:type="dcterms:W3CDTF">2025-04-09T12:25:41Z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49356D9295B14281AC714CB9F33CC050_13</vt:lpwstr>
  </property>
  <property fmtid="{D5CDD505-2E9C-101B-9397-08002B2CF9AE}" pid="4" name="KSOTemplateDocerSaveRecord">
    <vt:lpwstr>eyJoZGlkIjoiYzU5NTA1NTg1ODU3Y2I4Yjg1OWE5YWM1NDkzMzA0Y2YifQ==</vt:lpwstr>
  </property>
</Properties>
</file>