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eastAsia="宋体" w:cs="Arial"/>
          <w:b/>
          <w:bCs/>
          <w:sz w:val="36"/>
          <w:szCs w:val="36"/>
        </w:rPr>
      </w:pPr>
      <w:bookmarkStart w:id="16" w:name="_GoBack"/>
      <w:bookmarkEnd w:id="16"/>
    </w:p>
    <w:p>
      <w:pPr>
        <w:ind w:firstLine="0" w:firstLineChars="0"/>
        <w:jc w:val="center"/>
        <w:rPr>
          <w:rFonts w:ascii="宋体" w:hAnsi="宋体" w:eastAsia="宋体" w:cs="Arial"/>
          <w:b/>
          <w:bCs/>
          <w:sz w:val="36"/>
          <w:szCs w:val="36"/>
        </w:rPr>
      </w:pPr>
    </w:p>
    <w:p>
      <w:pPr>
        <w:ind w:firstLine="0" w:firstLineChars="0"/>
        <w:jc w:val="center"/>
        <w:rPr>
          <w:rFonts w:ascii="宋体" w:hAnsi="宋体" w:eastAsia="宋体" w:cs="Arial"/>
          <w:b/>
          <w:bCs/>
          <w:sz w:val="36"/>
          <w:szCs w:val="36"/>
        </w:rPr>
      </w:pPr>
    </w:p>
    <w:p>
      <w:pPr>
        <w:spacing w:line="240" w:lineRule="atLeast"/>
        <w:ind w:firstLine="0" w:firstLineChars="0"/>
        <w:jc w:val="center"/>
        <w:outlineLvl w:val="0"/>
        <w:rPr>
          <w:rFonts w:ascii="黑体" w:hAnsi="黑体" w:eastAsia="黑体" w:cs="黑体"/>
          <w:b/>
          <w:bCs/>
          <w:sz w:val="36"/>
          <w:szCs w:val="36"/>
          <w:lang w:eastAsia="zh-Hans"/>
        </w:rPr>
      </w:pPr>
      <w:r>
        <w:rPr>
          <w:rFonts w:hint="eastAsia" w:ascii="黑体" w:hAnsi="黑体" w:eastAsia="黑体" w:cs="黑体"/>
          <w:b/>
          <w:bCs/>
          <w:sz w:val="36"/>
          <w:szCs w:val="36"/>
          <w:lang w:eastAsia="zh-Hans"/>
        </w:rPr>
        <w:t>部门单位</w:t>
      </w:r>
      <w:r>
        <w:rPr>
          <w:rFonts w:hint="eastAsia" w:ascii="黑体" w:hAnsi="黑体" w:eastAsia="黑体" w:cs="黑体"/>
          <w:b/>
          <w:bCs/>
          <w:sz w:val="36"/>
          <w:szCs w:val="36"/>
        </w:rPr>
        <w:t>项目支出</w:t>
      </w:r>
      <w:r>
        <w:rPr>
          <w:rFonts w:hint="eastAsia" w:ascii="黑体" w:hAnsi="黑体" w:eastAsia="黑体" w:cs="黑体"/>
          <w:b/>
          <w:bCs/>
          <w:sz w:val="36"/>
          <w:szCs w:val="36"/>
          <w:lang w:eastAsia="zh-Hans"/>
        </w:rPr>
        <w:t>绩效评价报告</w:t>
      </w: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spacing w:line="240" w:lineRule="atLeast"/>
        <w:ind w:firstLine="0" w:firstLineChars="0"/>
        <w:jc w:val="center"/>
        <w:rPr>
          <w:rFonts w:ascii="宋体" w:hAnsi="宋体" w:eastAsia="宋体" w:cs="Arial"/>
          <w:b/>
          <w:bCs/>
          <w:sz w:val="36"/>
          <w:szCs w:val="36"/>
        </w:rPr>
      </w:pPr>
    </w:p>
    <w:p>
      <w:pPr>
        <w:ind w:firstLine="560"/>
      </w:pPr>
    </w:p>
    <w:p>
      <w:pPr>
        <w:ind w:firstLine="560"/>
      </w:pPr>
    </w:p>
    <w:p>
      <w:pPr>
        <w:ind w:firstLine="560"/>
      </w:pPr>
    </w:p>
    <w:p>
      <w:pPr>
        <w:ind w:firstLine="0" w:firstLineChars="0"/>
      </w:pPr>
    </w:p>
    <w:p>
      <w:pPr>
        <w:spacing w:line="360" w:lineRule="auto"/>
        <w:ind w:firstLine="0" w:firstLineChars="0"/>
        <w:jc w:val="left"/>
        <w:rPr>
          <w:rFonts w:hint="default" w:ascii="黑体" w:hAnsi="Times New Roman" w:eastAsia="黑体" w:cs="Times New Roman"/>
          <w:b/>
          <w:color w:val="000000"/>
          <w:sz w:val="30"/>
          <w:szCs w:val="30"/>
          <w:lang w:val="en-US" w:eastAsia="zh-CN"/>
        </w:rPr>
      </w:pPr>
      <w:r>
        <w:rPr>
          <w:rFonts w:hint="eastAsia" w:ascii="黑体" w:hAnsi="Times New Roman" w:eastAsia="黑体"/>
          <w:b/>
          <w:color w:val="000000"/>
          <w:sz w:val="30"/>
          <w:szCs w:val="30"/>
        </w:rPr>
        <w:t>项目名称：</w:t>
      </w:r>
      <w:r>
        <w:rPr>
          <w:rFonts w:hint="eastAsia" w:ascii="黑体" w:hAnsi="Times New Roman" w:eastAsia="黑体" w:cs="Times New Roman"/>
          <w:b/>
          <w:color w:val="000000"/>
          <w:sz w:val="30"/>
          <w:szCs w:val="30"/>
          <w:lang w:eastAsia="zh-CN"/>
        </w:rPr>
        <w:t>示范园污水处理运行资金</w:t>
      </w:r>
      <w:r>
        <w:rPr>
          <w:rFonts w:hint="eastAsia" w:ascii="黑体" w:hAnsi="Times New Roman" w:eastAsia="黑体" w:cs="Times New Roman"/>
          <w:b/>
          <w:color w:val="000000"/>
          <w:sz w:val="30"/>
          <w:szCs w:val="30"/>
          <w:lang w:val="en-US" w:eastAsia="zh-CN"/>
        </w:rPr>
        <w:t>项目</w:t>
      </w:r>
    </w:p>
    <w:p>
      <w:pPr>
        <w:spacing w:line="360" w:lineRule="auto"/>
        <w:ind w:firstLine="0" w:firstLineChars="0"/>
        <w:jc w:val="left"/>
        <w:rPr>
          <w:rFonts w:hint="eastAsia" w:ascii="黑体" w:hAnsi="Times New Roman" w:eastAsia="黑体"/>
          <w:b/>
          <w:color w:val="000000"/>
          <w:sz w:val="30"/>
          <w:szCs w:val="30"/>
          <w:lang w:eastAsia="zh-CN"/>
        </w:rPr>
      </w:pPr>
      <w:r>
        <w:rPr>
          <w:rFonts w:hint="eastAsia" w:ascii="黑体" w:hAnsi="Times New Roman" w:eastAsia="黑体"/>
          <w:b/>
          <w:color w:val="000000"/>
          <w:sz w:val="30"/>
          <w:szCs w:val="30"/>
        </w:rPr>
        <w:t>实施单位：</w:t>
      </w:r>
      <w:r>
        <w:rPr>
          <w:rFonts w:hint="eastAsia" w:ascii="黑体" w:hAnsi="Times New Roman" w:eastAsia="黑体"/>
          <w:b/>
          <w:color w:val="000000"/>
          <w:sz w:val="30"/>
          <w:szCs w:val="30"/>
          <w:lang w:eastAsia="zh-CN"/>
        </w:rPr>
        <w:t>尼勒克县科学技术局</w:t>
      </w:r>
    </w:p>
    <w:p>
      <w:pPr>
        <w:spacing w:line="360" w:lineRule="auto"/>
        <w:ind w:firstLine="0" w:firstLineChars="0"/>
        <w:jc w:val="left"/>
        <w:rPr>
          <w:rFonts w:hint="eastAsia" w:ascii="黑体" w:hAnsi="Times New Roman" w:eastAsia="黑体"/>
          <w:b/>
          <w:color w:val="000000"/>
          <w:sz w:val="30"/>
          <w:szCs w:val="30"/>
          <w:lang w:eastAsia="zh-CN"/>
        </w:rPr>
      </w:pPr>
      <w:r>
        <w:rPr>
          <w:rFonts w:hint="eastAsia" w:ascii="黑体" w:hAnsi="Times New Roman" w:eastAsia="黑体"/>
          <w:b/>
          <w:color w:val="000000"/>
          <w:sz w:val="30"/>
          <w:szCs w:val="30"/>
        </w:rPr>
        <w:t>主管部门：</w:t>
      </w:r>
      <w:r>
        <w:rPr>
          <w:rFonts w:hint="eastAsia" w:ascii="黑体" w:hAnsi="Times New Roman" w:eastAsia="黑体"/>
          <w:b/>
          <w:color w:val="000000"/>
          <w:sz w:val="30"/>
          <w:szCs w:val="30"/>
          <w:lang w:eastAsia="zh-CN"/>
        </w:rPr>
        <w:t>尼勒克县科学技术局</w:t>
      </w:r>
    </w:p>
    <w:p>
      <w:pPr>
        <w:spacing w:line="360" w:lineRule="auto"/>
        <w:ind w:firstLine="0" w:firstLineChars="0"/>
        <w:jc w:val="left"/>
        <w:rPr>
          <w:rFonts w:hint="eastAsia" w:ascii="黑体" w:hAnsi="Times New Roman" w:eastAsia="黑体"/>
          <w:b/>
          <w:color w:val="000000"/>
          <w:sz w:val="30"/>
          <w:szCs w:val="30"/>
          <w:lang w:eastAsia="zh-CN"/>
        </w:rPr>
      </w:pPr>
      <w:r>
        <w:rPr>
          <w:rFonts w:hint="eastAsia" w:ascii="黑体" w:hAnsi="Times New Roman" w:eastAsia="黑体"/>
          <w:b/>
          <w:color w:val="000000"/>
          <w:sz w:val="30"/>
          <w:szCs w:val="30"/>
        </w:rPr>
        <w:t>项目负责人：</w:t>
      </w:r>
      <w:r>
        <w:rPr>
          <w:rFonts w:hint="eastAsia" w:ascii="黑体" w:hAnsi="Times New Roman" w:eastAsia="黑体"/>
          <w:b/>
          <w:color w:val="000000"/>
          <w:sz w:val="30"/>
          <w:szCs w:val="30"/>
          <w:lang w:eastAsia="zh-CN"/>
        </w:rPr>
        <w:t>张镇军</w:t>
      </w:r>
    </w:p>
    <w:p>
      <w:pPr>
        <w:spacing w:line="360" w:lineRule="auto"/>
        <w:ind w:firstLine="0" w:firstLineChars="0"/>
        <w:jc w:val="left"/>
        <w:rPr>
          <w:rFonts w:hint="default" w:eastAsia="黑体"/>
          <w:lang w:val="en-US" w:eastAsia="zh-CN"/>
        </w:rPr>
      </w:pPr>
      <w:r>
        <w:rPr>
          <w:rFonts w:hint="eastAsia" w:ascii="黑体" w:hAnsi="Times New Roman" w:eastAsia="黑体"/>
          <w:b/>
          <w:color w:val="000000"/>
          <w:sz w:val="30"/>
          <w:szCs w:val="30"/>
        </w:rPr>
        <w:t>填报时间：</w:t>
      </w:r>
      <w:r>
        <w:rPr>
          <w:rFonts w:hint="eastAsia" w:ascii="黑体" w:hAnsi="Times New Roman" w:eastAsia="黑体"/>
          <w:b/>
          <w:color w:val="000000"/>
          <w:sz w:val="30"/>
          <w:szCs w:val="30"/>
          <w:lang w:val="en-US" w:eastAsia="zh-CN"/>
        </w:rPr>
        <w:t>2025年4月</w:t>
      </w:r>
    </w:p>
    <w:p>
      <w:pPr>
        <w:ind w:firstLine="0" w:firstLineChars="0"/>
        <w:jc w:val="center"/>
        <w:rPr>
          <w:b/>
          <w:bCs/>
          <w:sz w:val="32"/>
          <w:szCs w:val="28"/>
        </w:rPr>
      </w:pPr>
    </w:p>
    <w:p>
      <w:pPr>
        <w:ind w:firstLine="0" w:firstLineChars="0"/>
        <w:jc w:val="center"/>
        <w:rPr>
          <w:b/>
          <w:bCs/>
          <w:sz w:val="32"/>
          <w:szCs w:val="28"/>
        </w:rPr>
      </w:pPr>
    </w:p>
    <w:p>
      <w:pPr>
        <w:pStyle w:val="4"/>
        <w:ind w:firstLine="643"/>
        <w:rPr>
          <w:rFonts w:hint="eastAsia"/>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pgNumType w:start="1"/>
          <w:cols w:space="720" w:num="1"/>
          <w:docGrid w:type="lines" w:linePitch="408" w:charSpace="0"/>
        </w:sectPr>
      </w:pPr>
    </w:p>
    <w:p>
      <w:pPr>
        <w:pStyle w:val="4"/>
        <w:ind w:firstLine="643"/>
      </w:pPr>
      <w:r>
        <w:rPr>
          <w:rFonts w:hint="eastAsia"/>
        </w:rPr>
        <w:t>一、基本情况</w:t>
      </w:r>
    </w:p>
    <w:p>
      <w:pPr>
        <w:pStyle w:val="5"/>
        <w:ind w:firstLine="643"/>
      </w:pPr>
      <w:r>
        <w:rPr>
          <w:rFonts w:hint="eastAsia"/>
        </w:rPr>
        <w:t>（一）项目概况</w:t>
      </w:r>
    </w:p>
    <w:p>
      <w:pPr>
        <w:pStyle w:val="6"/>
        <w:ind w:firstLine="562"/>
        <w:rPr>
          <w:rFonts w:hint="eastAsia" w:cs="Times New Roman"/>
        </w:rPr>
      </w:pPr>
      <w:r>
        <w:rPr>
          <w:rFonts w:hint="eastAsia" w:cs="Times New Roman"/>
        </w:rPr>
        <w:t>1.项目背景</w:t>
      </w:r>
    </w:p>
    <w:p>
      <w:pPr>
        <w:ind w:firstLine="560"/>
        <w:rPr>
          <w:rFonts w:hint="eastAsia" w:cs="Times New Roman"/>
          <w:lang w:val="en-US" w:eastAsia="zh-CN"/>
        </w:rPr>
      </w:pPr>
      <w:r>
        <w:rPr>
          <w:rFonts w:hint="eastAsia" w:cs="Times New Roman"/>
          <w:lang w:val="en-US" w:eastAsia="zh-CN"/>
        </w:rPr>
        <w:t>党的十八大以来，党中央、国务院把生态文明建设和环境保护摆上更加重要的战略位置，作出一系列重大决策部署，认识高度、推进力度、实践深度前所未有，牢固树立和贯彻落实“五位一体”（即经济建设、政治建设、文化建设、社会建设、生态文明建设五位一体）的总体布局和发展理念。习近平总书记对生态文明建设和环境保护提出一系列新理念新思想新战略，将生态环境质量总体改善列为全面建成小康社会目标。</w:t>
      </w:r>
    </w:p>
    <w:p>
      <w:pPr>
        <w:ind w:firstLine="560"/>
        <w:rPr>
          <w:rFonts w:hint="eastAsia" w:cs="Times New Roman"/>
          <w:lang w:val="en-US" w:eastAsia="zh-CN"/>
        </w:rPr>
      </w:pPr>
      <w:r>
        <w:rPr>
          <w:rFonts w:hint="eastAsia" w:cs="Times New Roman"/>
          <w:lang w:val="en-US" w:eastAsia="zh-CN"/>
        </w:rPr>
        <w:t>自治区深入贯彻落实习近平总书记关于新疆工作总目标再动员会议提出，要在社会稳定和长治久安总目标的统领下，加强生态环境保护，严守生态保护底线，建立产业准入负面清单，严禁“三高”项目进新疆，实行环境保护“一票否决”，严格水资源管理，落实生态环境保护责任，确保新疆天蓝地绿水清。坚决保护好新疆的森林、冰川、河流、湖泊、湿地、植被、绿洲和草原，加快建设资源节约型、环境友好型社会，努力把新疆建成山川秀美、人文厚重、和谐宜居、绿色低碳的生态文明省区。</w:t>
      </w:r>
    </w:p>
    <w:p>
      <w:pPr>
        <w:ind w:firstLine="560"/>
        <w:rPr>
          <w:rFonts w:hint="eastAsia" w:cs="Times New Roman"/>
          <w:lang w:val="en-US" w:eastAsia="zh-CN"/>
        </w:rPr>
      </w:pPr>
      <w:r>
        <w:rPr>
          <w:rFonts w:hint="eastAsia" w:cs="Times New Roman"/>
          <w:lang w:val="en-US" w:eastAsia="zh-CN"/>
        </w:rPr>
        <w:t>污水处理是保障生态环境的重要环节。近年来，尼勒克县坚定不移走生态优先、绿色低碳的发展之路，全力推进污水处理厂工程建设，不断提升污水处理能力，加快推动绿色低碳发展，持续改善生态环境质量，全面增强综合治理和城市承载能力。</w:t>
      </w:r>
    </w:p>
    <w:p>
      <w:pPr>
        <w:ind w:firstLine="560"/>
        <w:rPr>
          <w:rFonts w:hint="eastAsia" w:cs="Times New Roman"/>
          <w:lang w:val="en-US" w:eastAsia="zh-CN"/>
        </w:rPr>
      </w:pPr>
      <w:r>
        <w:rPr>
          <w:rFonts w:hint="eastAsia" w:cs="Times New Roman"/>
          <w:lang w:val="en-US" w:eastAsia="zh-CN"/>
        </w:rPr>
        <w:t>乡村振兴融合发展示范园初步投产设备需要调试，为确保园区顺利运行，在污水系统调试期间产生的电费、药费、人工费等暂时只能由县财政先垫资，调试完成后再由园区管理单位核算运营成本，向企业收取运营相关费用。</w:t>
      </w:r>
    </w:p>
    <w:p>
      <w:pPr>
        <w:pStyle w:val="6"/>
        <w:ind w:firstLine="562"/>
      </w:pPr>
      <w:r>
        <w:rPr>
          <w:rFonts w:hint="eastAsia"/>
        </w:rPr>
        <w:t>2.主要内容</w:t>
      </w:r>
    </w:p>
    <w:p>
      <w:pPr>
        <w:ind w:firstLine="560"/>
        <w:rPr>
          <w:rFonts w:hint="eastAsia"/>
          <w:color w:val="auto"/>
          <w:highlight w:val="none"/>
        </w:rPr>
      </w:pPr>
      <w:r>
        <w:rPr>
          <w:rFonts w:hint="eastAsia" w:cs="Times New Roman"/>
          <w:lang w:val="en-US" w:eastAsia="zh-CN"/>
        </w:rPr>
        <w:t>（1）项目名称：示范园污水处理运行资金项目</w:t>
      </w:r>
      <w:r>
        <w:rPr>
          <w:rFonts w:hint="eastAsia"/>
          <w:color w:val="auto"/>
          <w:highlight w:val="none"/>
        </w:rPr>
        <w:t>（以下简称“该项目”或“项目”）</w:t>
      </w:r>
    </w:p>
    <w:p>
      <w:pPr>
        <w:ind w:firstLine="560"/>
        <w:rPr>
          <w:rFonts w:hint="default" w:cs="Times New Roman"/>
          <w:lang w:val="en-US" w:eastAsia="zh-CN"/>
        </w:rPr>
      </w:pPr>
      <w:r>
        <w:rPr>
          <w:rFonts w:hint="eastAsia" w:cs="Times New Roman"/>
          <w:lang w:val="en-US" w:eastAsia="zh-CN"/>
        </w:rPr>
        <w:t>（2）项目主要内容：资金拨付给尼勒克县旅投公司，保障乡村振兴融合发展示范园工作正常运转，按需购置办公设备、支付聘用人员工资及园区电费，并保障运行正常。</w:t>
      </w:r>
    </w:p>
    <w:p>
      <w:pPr>
        <w:pStyle w:val="6"/>
        <w:ind w:firstLine="562"/>
        <w:jc w:val="left"/>
      </w:pPr>
      <w:r>
        <w:rPr>
          <w:rFonts w:hint="eastAsia"/>
        </w:rPr>
        <w:t>3.实施情况</w:t>
      </w:r>
    </w:p>
    <w:p>
      <w:pPr>
        <w:ind w:firstLine="560"/>
        <w:rPr>
          <w:rFonts w:hint="eastAsia" w:cs="Times New Roman"/>
          <w:lang w:val="en-US" w:eastAsia="zh-CN"/>
        </w:rPr>
      </w:pPr>
      <w:r>
        <w:rPr>
          <w:rFonts w:hint="eastAsia" w:cs="Times New Roman"/>
          <w:lang w:val="en-US" w:eastAsia="zh-CN"/>
        </w:rPr>
        <w:t>实施主体：尼勒克县科学技术局</w:t>
      </w:r>
    </w:p>
    <w:p>
      <w:pPr>
        <w:ind w:firstLine="560"/>
      </w:pPr>
      <w:r>
        <w:rPr>
          <w:rFonts w:hint="eastAsia" w:cs="Times New Roman"/>
          <w:lang w:val="en-US" w:eastAsia="zh-CN"/>
        </w:rPr>
        <w:t>实施时间：本项目</w:t>
      </w:r>
      <w:r>
        <w:rPr>
          <w:rFonts w:hint="eastAsia" w:cs="Times New Roman"/>
          <w:lang w:val="en-US" w:eastAsia="zh-Hans"/>
        </w:rPr>
        <w:t>实施</w:t>
      </w:r>
      <w:r>
        <w:rPr>
          <w:rFonts w:hint="eastAsia" w:cs="Times New Roman"/>
          <w:lang w:val="en-US" w:eastAsia="zh-CN"/>
        </w:rPr>
        <w:t>时间为2024年1月—2024年12月。</w:t>
      </w:r>
    </w:p>
    <w:p>
      <w:pPr>
        <w:ind w:firstLine="560"/>
      </w:pPr>
      <w:r>
        <w:t>实施</w:t>
      </w:r>
      <w:r>
        <w:rPr>
          <w:rFonts w:hint="eastAsia"/>
        </w:rPr>
        <w:t>情况</w:t>
      </w:r>
      <w:r>
        <w:t>：</w:t>
      </w:r>
    </w:p>
    <w:p>
      <w:pPr>
        <w:keepNext w:val="0"/>
        <w:keepLines w:val="0"/>
        <w:pageBreakBefore w:val="0"/>
        <w:widowControl w:val="0"/>
        <w:kinsoku/>
        <w:wordWrap/>
        <w:overflowPunct/>
        <w:topLinePunct w:val="0"/>
        <w:autoSpaceDE/>
        <w:autoSpaceDN/>
        <w:bidi w:val="0"/>
        <w:adjustRightInd/>
        <w:snapToGrid/>
        <w:ind w:firstLine="560"/>
        <w:textAlignment w:val="auto"/>
        <w:rPr>
          <w:color w:val="auto"/>
          <w:lang w:eastAsia="zh-Hans"/>
        </w:rPr>
      </w:pPr>
      <w:r>
        <w:rPr>
          <w:rFonts w:hint="eastAsia"/>
          <w:lang w:eastAsia="zh-Hans"/>
        </w:rPr>
        <w:t>项目</w:t>
      </w:r>
      <w:r>
        <w:rPr>
          <w:rFonts w:hint="eastAsia"/>
        </w:rPr>
        <w:t>前期准备工作</w:t>
      </w:r>
      <w:r>
        <w:rPr>
          <w:lang w:eastAsia="zh-Hans"/>
        </w:rPr>
        <w:t>：</w:t>
      </w:r>
      <w:r>
        <w:rPr>
          <w:rFonts w:hint="eastAsia"/>
          <w:color w:val="auto"/>
        </w:rPr>
        <w:t>项目实施前期，单位负责人员</w:t>
      </w:r>
      <w:r>
        <w:rPr>
          <w:rFonts w:hint="eastAsia"/>
          <w:color w:val="auto"/>
          <w:lang w:eastAsia="zh-CN"/>
        </w:rPr>
        <w:t>围绕</w:t>
      </w:r>
      <w:r>
        <w:rPr>
          <w:rFonts w:hint="eastAsia" w:cs="Times New Roman"/>
          <w:lang w:val="en-US" w:eastAsia="zh-CN"/>
        </w:rPr>
        <w:t>乡村振兴融合发展示范园</w:t>
      </w:r>
      <w:r>
        <w:rPr>
          <w:rFonts w:hint="eastAsia"/>
          <w:color w:val="auto"/>
          <w:lang w:eastAsia="zh-CN"/>
        </w:rPr>
        <w:t>资源、</w:t>
      </w:r>
      <w:r>
        <w:rPr>
          <w:rFonts w:hint="eastAsia"/>
          <w:color w:val="auto"/>
          <w:lang w:val="en-US" w:eastAsia="zh-CN"/>
        </w:rPr>
        <w:t>风险</w:t>
      </w:r>
      <w:r>
        <w:rPr>
          <w:rFonts w:hint="eastAsia"/>
          <w:color w:val="auto"/>
          <w:lang w:eastAsia="zh-CN"/>
        </w:rPr>
        <w:t>、合规性等开展了具体的</w:t>
      </w:r>
      <w:r>
        <w:rPr>
          <w:rFonts w:hint="eastAsia"/>
          <w:color w:val="auto"/>
        </w:rPr>
        <w:t>摸排</w:t>
      </w:r>
      <w:r>
        <w:rPr>
          <w:rFonts w:hint="eastAsia"/>
          <w:color w:val="auto"/>
          <w:lang w:eastAsia="zh-CN"/>
        </w:rPr>
        <w:t>和准备工作。一明确了项目的核心目标与需求；二组建了团队并进行了职责梳理；三确认资金来源并制定分项预算表；四制定详细执行计划。</w:t>
      </w:r>
    </w:p>
    <w:p>
      <w:pPr>
        <w:ind w:firstLine="560"/>
        <w:rPr>
          <w:rFonts w:hint="default" w:eastAsia="仿宋_GB2312"/>
          <w:color w:val="auto"/>
          <w:highlight w:val="none"/>
          <w:lang w:val="en-US" w:eastAsia="zh-CN"/>
        </w:rPr>
      </w:pPr>
      <w:r>
        <w:rPr>
          <w:rFonts w:hint="eastAsia"/>
          <w:lang w:eastAsia="zh-Hans"/>
        </w:rPr>
        <w:t>项目</w:t>
      </w:r>
      <w:r>
        <w:rPr>
          <w:rFonts w:hint="eastAsia"/>
        </w:rPr>
        <w:t>实施</w:t>
      </w:r>
      <w:r>
        <w:rPr>
          <w:lang w:eastAsia="zh-Hans"/>
        </w:rPr>
        <w:t>：</w:t>
      </w:r>
      <w:r>
        <w:rPr>
          <w:rFonts w:hint="eastAsia"/>
          <w:color w:val="auto"/>
          <w:highlight w:val="none"/>
          <w:lang w:val="en-US" w:eastAsia="zh-CN"/>
        </w:rPr>
        <w:t>根据</w:t>
      </w:r>
      <w:r>
        <w:rPr>
          <w:rFonts w:hint="eastAsia" w:cs="Times New Roman"/>
          <w:lang w:val="en-US" w:eastAsia="zh-CN"/>
        </w:rPr>
        <w:t>乡村振兴融合发展示范园</w:t>
      </w:r>
      <w:r>
        <w:rPr>
          <w:rFonts w:hint="eastAsia"/>
          <w:color w:val="auto"/>
          <w:highlight w:val="none"/>
          <w:lang w:val="en-US" w:eastAsia="zh-CN"/>
        </w:rPr>
        <w:t>按月上报聘用人员考勤及实际产生的电费，</w:t>
      </w:r>
      <w:r>
        <w:rPr>
          <w:rFonts w:hint="eastAsia" w:cs="Times New Roman"/>
          <w:lang w:val="en-US" w:eastAsia="zh-CN"/>
        </w:rPr>
        <w:t>尼勒克县科学技术局</w:t>
      </w:r>
      <w:r>
        <w:rPr>
          <w:rFonts w:hint="eastAsia"/>
          <w:color w:val="auto"/>
          <w:highlight w:val="none"/>
          <w:lang w:val="en-US" w:eastAsia="zh-CN"/>
        </w:rPr>
        <w:t>制作统计表及资金申请报告，财务人员审核后提交至财政局审核并申请拨付至尼勒克县旅投公司。</w:t>
      </w:r>
    </w:p>
    <w:p>
      <w:pPr>
        <w:ind w:firstLine="560"/>
        <w:rPr>
          <w:color w:val="FF0000"/>
          <w:lang w:eastAsia="zh-Hans"/>
        </w:rPr>
      </w:pPr>
      <w:r>
        <w:rPr>
          <w:rFonts w:hint="eastAsia"/>
          <w:lang w:eastAsia="zh-Hans"/>
        </w:rPr>
        <w:t>项目</w:t>
      </w:r>
      <w:r>
        <w:rPr>
          <w:rFonts w:hint="eastAsia"/>
        </w:rPr>
        <w:t>完成</w:t>
      </w:r>
      <w:r>
        <w:rPr>
          <w:lang w:eastAsia="zh-Hans"/>
        </w:rPr>
        <w:t>：</w:t>
      </w:r>
      <w:r>
        <w:rPr>
          <w:rFonts w:hint="eastAsia"/>
          <w:color w:val="auto"/>
          <w:lang w:val="en-US" w:eastAsia="zh-CN"/>
        </w:rPr>
        <w:t>2024年1月-2024年3月，支付了</w:t>
      </w:r>
      <w:r>
        <w:rPr>
          <w:rFonts w:hint="eastAsia" w:cs="Times New Roman"/>
          <w:color w:val="auto"/>
          <w:lang w:val="en-US" w:eastAsia="zh-CN"/>
        </w:rPr>
        <w:t>乡村振兴融合发展示范园2名聘用人员3次的工资，同时于2024年12月前支付了</w:t>
      </w:r>
      <w:r>
        <w:rPr>
          <w:rFonts w:hint="eastAsia" w:cs="Times New Roman"/>
          <w:lang w:val="en-US" w:eastAsia="zh-CN"/>
        </w:rPr>
        <w:t>乡村振兴融合发展示范园电费36000元，通过项目的实施，提高园区办公环境。</w:t>
      </w:r>
    </w:p>
    <w:p>
      <w:pPr>
        <w:pStyle w:val="6"/>
        <w:ind w:firstLine="562"/>
        <w:jc w:val="left"/>
        <w:rPr>
          <w:rFonts w:hint="default" w:eastAsia="仿宋_GB2312"/>
          <w:lang w:val="en-US" w:eastAsia="zh-CN"/>
        </w:rPr>
      </w:pPr>
      <w:r>
        <w:rPr>
          <w:rFonts w:hint="eastAsia"/>
          <w:lang w:val="en-US" w:eastAsia="zh-CN"/>
        </w:rPr>
        <w:t>4</w:t>
      </w:r>
      <w:r>
        <w:rPr>
          <w:rFonts w:hint="eastAsia"/>
        </w:rPr>
        <w:t>.</w:t>
      </w:r>
      <w:r>
        <w:rPr>
          <w:rFonts w:hint="eastAsia"/>
          <w:lang w:val="en-US" w:eastAsia="zh-CN"/>
        </w:rPr>
        <w:t>项目实施主体</w:t>
      </w:r>
    </w:p>
    <w:p>
      <w:pPr>
        <w:pStyle w:val="2"/>
        <w:numPr>
          <w:ilvl w:val="0"/>
          <w:numId w:val="2"/>
        </w:numPr>
        <w:rPr>
          <w:rFonts w:hint="eastAsia" w:ascii="Times New Roman" w:hAnsi="Times New Roman" w:cs="Times New Roman"/>
          <w:b/>
          <w:bCs/>
          <w:color w:val="auto"/>
          <w:kern w:val="0"/>
          <w:sz w:val="28"/>
          <w:szCs w:val="28"/>
          <w:lang w:val="en-US" w:eastAsia="zh-CN" w:bidi="ar-SA"/>
        </w:rPr>
      </w:pPr>
      <w:r>
        <w:rPr>
          <w:rFonts w:hint="eastAsia" w:ascii="Times New Roman" w:hAnsi="Times New Roman" w:cs="Times New Roman"/>
          <w:b/>
          <w:bCs/>
          <w:color w:val="auto"/>
          <w:kern w:val="0"/>
          <w:sz w:val="28"/>
          <w:szCs w:val="28"/>
          <w:lang w:val="en-US" w:eastAsia="zh-CN" w:bidi="ar-SA"/>
        </w:rPr>
        <w:t>主要职能</w:t>
      </w:r>
    </w:p>
    <w:p>
      <w:pPr>
        <w:ind w:firstLine="560"/>
        <w:rPr>
          <w:rFonts w:hint="eastAsia" w:cs="Times New Roman"/>
          <w:lang w:val="en-US" w:eastAsia="zh-CN"/>
        </w:rPr>
      </w:pPr>
      <w:r>
        <w:rPr>
          <w:rFonts w:hint="eastAsia" w:ascii="仿宋_GB2312" w:hAnsi="仿宋_GB2312" w:eastAsia="仿宋_GB2312" w:cs="仿宋_GB2312"/>
          <w:lang w:val="en-US" w:eastAsia="zh-CN"/>
        </w:rPr>
        <w:t>①</w:t>
      </w:r>
      <w:r>
        <w:rPr>
          <w:rFonts w:hint="eastAsia" w:cs="Times New Roman"/>
          <w:lang w:val="en-US" w:eastAsia="zh-CN"/>
        </w:rPr>
        <w:t>宣传贯彻落实党和国家及自治区、自治州科技工作的方针、政策法律、法规；组织研究制定本县的科技发展战略、规划以及科技促进经济与社会发展的政策、措施；研究确定全县科技发展的布局和优先领域；组织实施县城科技创新体系建设，提高全县科技创新能力；协同有关部门运用行政、经济、法律等手段，加强对科技工作的协调，推动全县科技进步和科技事业发展。</w:t>
      </w:r>
    </w:p>
    <w:p>
      <w:pPr>
        <w:ind w:firstLine="560"/>
        <w:rPr>
          <w:rFonts w:hint="eastAsia" w:cs="Times New Roman"/>
          <w:lang w:val="en-US" w:eastAsia="zh-CN"/>
        </w:rPr>
      </w:pPr>
      <w:r>
        <w:rPr>
          <w:rFonts w:hint="eastAsia" w:ascii="仿宋_GB2312" w:hAnsi="仿宋_GB2312" w:eastAsia="仿宋_GB2312" w:cs="仿宋_GB2312"/>
          <w:lang w:val="en-US" w:eastAsia="zh-CN"/>
        </w:rPr>
        <w:t>②</w:t>
      </w:r>
      <w:r>
        <w:rPr>
          <w:rFonts w:hint="eastAsia" w:cs="Times New Roman"/>
          <w:lang w:val="en-US" w:eastAsia="zh-CN"/>
        </w:rPr>
        <w:t>制定全县科技发展的中长期规划和年度计划，并组织实施；合理配置科技经费；负责全县的科技统计工作。</w:t>
      </w:r>
    </w:p>
    <w:p>
      <w:pPr>
        <w:ind w:firstLine="560"/>
        <w:rPr>
          <w:rFonts w:hint="eastAsia" w:cs="Times New Roman"/>
          <w:lang w:val="en-US" w:eastAsia="zh-CN"/>
        </w:rPr>
      </w:pPr>
      <w:r>
        <w:rPr>
          <w:rFonts w:hint="eastAsia" w:ascii="仿宋_GB2312" w:hAnsi="仿宋_GB2312" w:eastAsia="仿宋_GB2312" w:cs="仿宋_GB2312"/>
          <w:lang w:val="en-US" w:eastAsia="zh-CN"/>
        </w:rPr>
        <w:t>③</w:t>
      </w:r>
      <w:r>
        <w:rPr>
          <w:rFonts w:hint="eastAsia" w:cs="Times New Roman"/>
          <w:lang w:val="en-US" w:eastAsia="zh-CN"/>
        </w:rPr>
        <w:t>对科技试验、示范和推广项目进行筛选和可行性论证，认真做好对项目的组织、申报和项目实施管理工作，针对制约本县生产中的技术难题，组织力量攻关，更好地为经济建设服务。</w:t>
      </w:r>
    </w:p>
    <w:p>
      <w:pPr>
        <w:ind w:firstLine="560"/>
        <w:rPr>
          <w:rFonts w:hint="eastAsia" w:cs="Times New Roman"/>
          <w:lang w:val="en-US" w:eastAsia="zh-CN"/>
        </w:rPr>
      </w:pPr>
      <w:r>
        <w:rPr>
          <w:rFonts w:hint="eastAsia" w:ascii="仿宋_GB2312" w:hAnsi="仿宋_GB2312" w:eastAsia="仿宋_GB2312" w:cs="仿宋_GB2312"/>
          <w:lang w:val="en-US" w:eastAsia="zh-CN"/>
        </w:rPr>
        <w:t>④</w:t>
      </w:r>
      <w:r>
        <w:rPr>
          <w:rFonts w:hint="eastAsia" w:cs="Times New Roman"/>
          <w:lang w:val="en-US" w:eastAsia="zh-CN"/>
        </w:rPr>
        <w:t>管理全县自然科学技术及科学技术成果，组织对科技成果进行登记、鉴定、评审、奖励；积极协同有关部门管理和培育技术市场，指导民办科技工作，促进科技成果向商品化、产业化方向的转移。归口管理全县的科技信息、科技宣传、科技扶贫工作；组织实施科技兴县、科技合作、科技培训、科技攻关、科技交流；组织科技人员参与科技、经济、社会发展重要决策的研究与咨询活动，促进科技工作与经济建设的紧密结合；参与政府特贴专家、优秀专业技术人员和少数民族人才特培等候选人的筛选、推荐工作。主管全县的科普工作。负责编制科普工作发展规划和计划，部署工作、督促检查，对科普工作实行政策引导，做好协调与服务，与县有关部门组成科普工作联席会议；普及科学知识，捍卫科学尊严，维护科技工作者合法权益；实施“素质工程”，开展针对全体劳动者的科技培训和专业人员的继续教育工作，抓好农函大的招生和农牧民技术员的职称评审工作；组织科技工作者通过各种途经和形式发挥参政、议政的作用，推动决策的科学化、民主化进程，发挥离退休科技工作者的作用。管理全县范围内的学会、协会、研究会，对基层和企业的协会组织进行业务指导；开展经常性、群众性、社会性的科普活动，以青少年、农村干部、群众和各级领导为重点对象，弘扬科学精神、宣传科学思想、倡导科学方法、普及科学知识、发挥科普工作主力军的作用；评选优秀论文，推荐优秀科技人才、提高各族科技工作者的思想道德素质和文化、学术水平。</w:t>
      </w:r>
    </w:p>
    <w:p>
      <w:pPr>
        <w:pStyle w:val="3"/>
        <w:keepNext w:val="0"/>
        <w:keepLines w:val="0"/>
        <w:pageBreakBefore w:val="0"/>
        <w:widowControl w:val="0"/>
        <w:numPr>
          <w:ilvl w:val="0"/>
          <w:numId w:val="2"/>
        </w:numPr>
        <w:kinsoku/>
        <w:wordWrap/>
        <w:overflowPunct/>
        <w:topLinePunct w:val="0"/>
        <w:autoSpaceDE/>
        <w:autoSpaceDN/>
        <w:bidi w:val="0"/>
        <w:adjustRightInd/>
        <w:snapToGrid/>
        <w:spacing w:after="0" w:line="560" w:lineRule="exact"/>
        <w:ind w:left="0" w:leftChars="0" w:firstLine="562" w:firstLineChars="200"/>
        <w:textAlignment w:val="auto"/>
        <w:rPr>
          <w:rFonts w:hint="eastAsia" w:ascii="仿宋_GB2312" w:hAnsi="仿宋_GB2312" w:eastAsia="仿宋_GB2312" w:cs="Times New Roman"/>
          <w:b/>
          <w:bCs/>
          <w:color w:val="auto"/>
          <w:kern w:val="2"/>
          <w:sz w:val="28"/>
          <w:szCs w:val="24"/>
          <w:highlight w:val="none"/>
          <w:lang w:val="en-US" w:eastAsia="zh-CN" w:bidi="ar-SA"/>
        </w:rPr>
      </w:pPr>
      <w:r>
        <w:rPr>
          <w:rFonts w:hint="eastAsia" w:ascii="仿宋_GB2312" w:hAnsi="仿宋_GB2312" w:eastAsia="仿宋_GB2312" w:cs="Times New Roman"/>
          <w:b/>
          <w:bCs/>
          <w:color w:val="auto"/>
          <w:kern w:val="2"/>
          <w:sz w:val="28"/>
          <w:szCs w:val="24"/>
          <w:highlight w:val="none"/>
          <w:lang w:val="en-US" w:eastAsia="zh-CN" w:bidi="ar-SA"/>
        </w:rPr>
        <w:t>机构设置情况</w:t>
      </w:r>
    </w:p>
    <w:p>
      <w:pPr>
        <w:ind w:firstLine="560"/>
        <w:rPr>
          <w:ins w:id="0" w:author="张珊" w:date="2024-04-02T15:23:00Z"/>
          <w:rFonts w:hint="eastAsia" w:cs="Times New Roman"/>
          <w:lang w:val="en-US" w:eastAsia="zh-CN"/>
        </w:rPr>
      </w:pPr>
      <w:r>
        <w:rPr>
          <w:rFonts w:hint="eastAsia" w:cs="Times New Roman"/>
          <w:lang w:val="en-US" w:eastAsia="zh-CN"/>
        </w:rPr>
        <w:t>尼勒克县科学技术局机构设置：无下属预算单位，内设2个科室，分别是：办公室、财务室。</w:t>
      </w:r>
    </w:p>
    <w:p>
      <w:pPr>
        <w:ind w:firstLine="560"/>
        <w:rPr>
          <w:rFonts w:hint="eastAsia" w:cs="Times New Roman"/>
        </w:rPr>
      </w:pPr>
      <w:r>
        <w:rPr>
          <w:rFonts w:hint="eastAsia" w:cs="Times New Roman"/>
          <w:lang w:val="en-US" w:eastAsia="zh-CN"/>
        </w:rPr>
        <w:t>尼勒克县科学技术局单位人员总数25名，其中：在职8名，退休17名，离休0名。实有人员8人。5</w:t>
      </w:r>
      <w:r>
        <w:rPr>
          <w:rFonts w:hint="eastAsia" w:cs="Times New Roman"/>
        </w:rPr>
        <w:t>.资金投入和使用情况</w:t>
      </w:r>
    </w:p>
    <w:p>
      <w:pPr>
        <w:pStyle w:val="6"/>
        <w:ind w:firstLine="562"/>
        <w:rPr>
          <w:color w:val="auto"/>
          <w:highlight w:val="none"/>
        </w:rPr>
      </w:pPr>
      <w:r>
        <w:rPr>
          <w:rFonts w:hint="eastAsia"/>
          <w:color w:val="auto"/>
          <w:highlight w:val="none"/>
          <w:lang w:val="en-US" w:eastAsia="zh-CN"/>
        </w:rPr>
        <w:t>5</w:t>
      </w:r>
      <w:r>
        <w:rPr>
          <w:rFonts w:hint="eastAsia"/>
          <w:color w:val="auto"/>
          <w:highlight w:val="none"/>
        </w:rPr>
        <w:t>.资金投入和使用情况</w:t>
      </w:r>
    </w:p>
    <w:p>
      <w:pPr>
        <w:ind w:firstLine="560"/>
        <w:rPr>
          <w:color w:val="auto"/>
          <w:highlight w:val="none"/>
        </w:rPr>
      </w:pPr>
      <w:r>
        <w:rPr>
          <w:rFonts w:hint="eastAsia"/>
          <w:color w:val="auto"/>
          <w:highlight w:val="none"/>
        </w:rPr>
        <w:t>（1）项目资金安排落实、总投入等情况分析</w:t>
      </w:r>
    </w:p>
    <w:p>
      <w:pPr>
        <w:ind w:firstLine="560"/>
        <w:rPr>
          <w:rFonts w:hint="eastAsia" w:cs="Times New Roman"/>
        </w:rPr>
      </w:pPr>
      <w:r>
        <w:rPr>
          <w:rFonts w:hint="eastAsia" w:cs="Times New Roman"/>
        </w:rPr>
        <w:t>本项目预算安排总额为</w:t>
      </w:r>
      <w:r>
        <w:rPr>
          <w:rFonts w:hint="eastAsia" w:cs="Times New Roman"/>
          <w:lang w:val="en-US" w:eastAsia="zh-CN"/>
        </w:rPr>
        <w:t>6</w:t>
      </w:r>
      <w:r>
        <w:rPr>
          <w:rFonts w:hint="eastAsia" w:cs="Times New Roman"/>
        </w:rPr>
        <w:t>万元，资金来源为本级部门预算</w:t>
      </w:r>
      <w:r>
        <w:rPr>
          <w:rFonts w:hint="eastAsia" w:cs="Times New Roman"/>
          <w:lang w:val="en-US" w:eastAsia="zh-CN"/>
        </w:rPr>
        <w:t>资金</w:t>
      </w:r>
      <w:r>
        <w:rPr>
          <w:rFonts w:hint="eastAsia" w:cs="Times New Roman"/>
        </w:rPr>
        <w:t>，其中：财政资金</w:t>
      </w:r>
      <w:r>
        <w:rPr>
          <w:rFonts w:hint="eastAsia" w:cs="Times New Roman"/>
          <w:lang w:val="en-US" w:eastAsia="zh-CN"/>
        </w:rPr>
        <w:t>6</w:t>
      </w:r>
      <w:r>
        <w:rPr>
          <w:rFonts w:hint="eastAsia" w:cs="Times New Roman"/>
        </w:rPr>
        <w:t>万元，</w:t>
      </w:r>
      <w:r>
        <w:rPr>
          <w:rFonts w:hint="eastAsia" w:cs="Times New Roman"/>
          <w:lang w:val="en-US" w:eastAsia="zh-CN"/>
        </w:rPr>
        <w:t>其他资金0万元。</w:t>
      </w:r>
      <w:r>
        <w:rPr>
          <w:rFonts w:hint="eastAsia" w:cs="Times New Roman"/>
        </w:rPr>
        <w:t>202</w:t>
      </w:r>
      <w:r>
        <w:rPr>
          <w:rFonts w:hint="eastAsia" w:cs="Times New Roman"/>
          <w:lang w:val="en-US" w:eastAsia="zh-CN"/>
        </w:rPr>
        <w:t>4</w:t>
      </w:r>
      <w:r>
        <w:rPr>
          <w:rFonts w:hint="eastAsia" w:cs="Times New Roman"/>
        </w:rPr>
        <w:t>年实际收到预算资金</w:t>
      </w:r>
      <w:r>
        <w:rPr>
          <w:rFonts w:hint="eastAsia" w:cs="Times New Roman"/>
          <w:lang w:val="en-US" w:eastAsia="zh-CN"/>
        </w:rPr>
        <w:t>6</w:t>
      </w:r>
      <w:r>
        <w:rPr>
          <w:rFonts w:hint="eastAsia" w:cs="Times New Roman"/>
        </w:rPr>
        <w:t>万元，预算资金到位率为</w:t>
      </w:r>
      <w:r>
        <w:rPr>
          <w:rFonts w:hint="eastAsia" w:cs="Times New Roman"/>
          <w:lang w:eastAsia="zh-CN"/>
        </w:rPr>
        <w:t>100</w:t>
      </w:r>
      <w:r>
        <w:rPr>
          <w:rFonts w:hint="eastAsia" w:cs="Times New Roman"/>
        </w:rPr>
        <w:t>%。</w:t>
      </w:r>
    </w:p>
    <w:p>
      <w:pPr>
        <w:ind w:firstLine="560"/>
        <w:rPr>
          <w:rFonts w:hint="eastAsia" w:cs="Times New Roman"/>
        </w:rPr>
      </w:pPr>
      <w:r>
        <w:rPr>
          <w:rFonts w:hint="eastAsia" w:cs="Times New Roman"/>
        </w:rPr>
        <w:t>（2）项目资金实际使用情况分析</w:t>
      </w:r>
    </w:p>
    <w:p>
      <w:pPr>
        <w:ind w:firstLine="560"/>
        <w:rPr>
          <w:rFonts w:hint="eastAsia" w:cs="Times New Roman"/>
          <w:lang w:val="en-US" w:eastAsia="zh-CN"/>
        </w:rPr>
      </w:pPr>
      <w:r>
        <w:rPr>
          <w:rFonts w:hint="eastAsia"/>
        </w:rPr>
        <w:t>本项目实际支付资</w:t>
      </w:r>
      <w:r>
        <w:rPr>
          <w:rFonts w:hint="eastAsia" w:cs="Times New Roman"/>
        </w:rPr>
        <w:t>金</w:t>
      </w:r>
      <w:r>
        <w:rPr>
          <w:rFonts w:hint="eastAsia" w:cs="Times New Roman"/>
          <w:lang w:val="en-US" w:eastAsia="zh-CN"/>
        </w:rPr>
        <w:t>6</w:t>
      </w:r>
      <w:r>
        <w:rPr>
          <w:rFonts w:hint="eastAsia" w:cs="Times New Roman"/>
        </w:rPr>
        <w:t>万元，预算执行率</w:t>
      </w:r>
      <w:r>
        <w:rPr>
          <w:rFonts w:hint="eastAsia" w:cs="Times New Roman"/>
          <w:lang w:val="en-US" w:eastAsia="zh-CN"/>
        </w:rPr>
        <w:t>100</w:t>
      </w:r>
      <w:r>
        <w:rPr>
          <w:rFonts w:hint="eastAsia" w:cs="Times New Roman"/>
        </w:rPr>
        <w:t>%。本项目资金主要用于支付聘用人员工资2</w:t>
      </w:r>
      <w:r>
        <w:rPr>
          <w:rFonts w:hint="eastAsia" w:cs="Times New Roman"/>
          <w:lang w:val="en-US" w:eastAsia="zh-CN"/>
        </w:rPr>
        <w:t>.</w:t>
      </w:r>
      <w:r>
        <w:rPr>
          <w:rFonts w:hint="eastAsia" w:cs="Times New Roman"/>
        </w:rPr>
        <w:t>4</w:t>
      </w:r>
      <w:r>
        <w:rPr>
          <w:rFonts w:hint="eastAsia" w:cs="Times New Roman"/>
          <w:lang w:val="en-US" w:eastAsia="zh-CN"/>
        </w:rPr>
        <w:t>万</w:t>
      </w:r>
      <w:r>
        <w:rPr>
          <w:rFonts w:hint="eastAsia" w:cs="Times New Roman"/>
        </w:rPr>
        <w:t>元，支付园区电费</w:t>
      </w:r>
      <w:r>
        <w:rPr>
          <w:rFonts w:hint="eastAsia" w:cs="Times New Roman"/>
          <w:lang w:val="en-US" w:eastAsia="zh-CN"/>
        </w:rPr>
        <w:t>3.6万</w:t>
      </w:r>
      <w:r>
        <w:rPr>
          <w:rFonts w:hint="eastAsia" w:cs="Times New Roman"/>
        </w:rPr>
        <w:t>元</w:t>
      </w:r>
      <w:r>
        <w:rPr>
          <w:rFonts w:hint="eastAsia" w:cs="Times New Roman"/>
          <w:lang w:val="en-US" w:eastAsia="zh-CN"/>
        </w:rPr>
        <w:t>。</w:t>
      </w:r>
    </w:p>
    <w:p>
      <w:pPr>
        <w:pStyle w:val="5"/>
        <w:numPr>
          <w:ilvl w:val="0"/>
          <w:numId w:val="3"/>
        </w:numPr>
        <w:ind w:firstLine="643"/>
        <w:rPr>
          <w:color w:val="auto"/>
          <w:highlight w:val="none"/>
        </w:rPr>
      </w:pPr>
      <w:r>
        <w:rPr>
          <w:rFonts w:hint="eastAsia"/>
          <w:color w:val="auto"/>
          <w:highlight w:val="none"/>
        </w:rPr>
        <w:t>项目绩效目标</w:t>
      </w:r>
    </w:p>
    <w:p>
      <w:pPr>
        <w:pStyle w:val="6"/>
        <w:keepNext w:val="0"/>
        <w:keepLines w:val="0"/>
        <w:pageBreakBefore w:val="0"/>
        <w:widowControl w:val="0"/>
        <w:kinsoku/>
        <w:wordWrap/>
        <w:overflowPunct/>
        <w:topLinePunct w:val="0"/>
        <w:autoSpaceDE/>
        <w:autoSpaceDN/>
        <w:bidi w:val="0"/>
        <w:adjustRightInd/>
        <w:snapToGrid/>
        <w:ind w:firstLine="562"/>
        <w:textAlignment w:val="auto"/>
      </w:pPr>
      <w:r>
        <w:rPr>
          <w:rFonts w:hint="eastAsia"/>
        </w:rPr>
        <w:t>1.项目绩效总目标</w:t>
      </w:r>
    </w:p>
    <w:p>
      <w:pPr>
        <w:pStyle w:val="6"/>
        <w:keepNext w:val="0"/>
        <w:keepLines w:val="0"/>
        <w:pageBreakBefore w:val="0"/>
        <w:widowControl w:val="0"/>
        <w:kinsoku/>
        <w:wordWrap/>
        <w:overflowPunct/>
        <w:topLinePunct w:val="0"/>
        <w:autoSpaceDE/>
        <w:autoSpaceDN/>
        <w:bidi w:val="0"/>
        <w:adjustRightInd/>
        <w:snapToGrid/>
        <w:ind w:firstLine="562"/>
        <w:textAlignment w:val="auto"/>
        <w:rPr>
          <w:rFonts w:hint="eastAsia" w:ascii="仿宋_GB2312" w:hAnsi="仿宋_GB2312" w:eastAsia="仿宋_GB2312" w:cs="Times New Roman"/>
          <w:b w:val="0"/>
          <w:bCs w:val="0"/>
          <w:kern w:val="2"/>
          <w:sz w:val="28"/>
          <w:szCs w:val="24"/>
          <w:lang w:val="en-US" w:eastAsia="zh-CN" w:bidi="ar-SA"/>
        </w:rPr>
      </w:pPr>
      <w:r>
        <w:rPr>
          <w:rFonts w:hint="eastAsia" w:ascii="仿宋_GB2312" w:hAnsi="仿宋_GB2312" w:eastAsia="仿宋_GB2312" w:cs="Times New Roman"/>
          <w:b w:val="0"/>
          <w:bCs w:val="0"/>
          <w:kern w:val="2"/>
          <w:sz w:val="28"/>
          <w:szCs w:val="24"/>
          <w:lang w:val="en-US" w:eastAsia="zh-CN" w:bidi="ar-SA"/>
        </w:rPr>
        <w:t>保障乡村振兴融合发展示范园工作正常运转，按需购置办公设备、支付聘用人员工资及园区电费，并保障运行正常。</w:t>
      </w:r>
    </w:p>
    <w:p>
      <w:pPr>
        <w:pStyle w:val="6"/>
        <w:keepNext w:val="0"/>
        <w:keepLines w:val="0"/>
        <w:pageBreakBefore w:val="0"/>
        <w:widowControl w:val="0"/>
        <w:kinsoku/>
        <w:wordWrap/>
        <w:overflowPunct/>
        <w:topLinePunct w:val="0"/>
        <w:autoSpaceDE/>
        <w:autoSpaceDN/>
        <w:bidi w:val="0"/>
        <w:adjustRightInd/>
        <w:snapToGrid/>
        <w:ind w:firstLine="562"/>
        <w:textAlignment w:val="auto"/>
      </w:pPr>
      <w:r>
        <w:rPr>
          <w:rFonts w:hint="eastAsia"/>
        </w:rPr>
        <w:t>2.阶段性目标</w:t>
      </w:r>
    </w:p>
    <w:p>
      <w:pPr>
        <w:keepNext w:val="0"/>
        <w:keepLines w:val="0"/>
        <w:pageBreakBefore w:val="0"/>
        <w:widowControl w:val="0"/>
        <w:kinsoku/>
        <w:wordWrap/>
        <w:overflowPunct/>
        <w:topLinePunct w:val="0"/>
        <w:autoSpaceDE/>
        <w:autoSpaceDN/>
        <w:bidi w:val="0"/>
        <w:adjustRightInd/>
        <w:snapToGrid/>
        <w:ind w:firstLine="560"/>
        <w:textAlignment w:val="auto"/>
        <w:rPr>
          <w:color w:val="auto"/>
          <w:lang w:eastAsia="zh-Hans"/>
        </w:rPr>
      </w:pPr>
      <w:r>
        <w:rPr>
          <w:rFonts w:hint="eastAsia"/>
          <w:lang w:eastAsia="zh-Hans"/>
        </w:rPr>
        <w:t>项目</w:t>
      </w:r>
      <w:r>
        <w:rPr>
          <w:rFonts w:hint="eastAsia"/>
        </w:rPr>
        <w:t>前期准备工作</w:t>
      </w:r>
      <w:r>
        <w:rPr>
          <w:lang w:eastAsia="zh-Hans"/>
        </w:rPr>
        <w:t>：</w:t>
      </w:r>
      <w:r>
        <w:rPr>
          <w:rFonts w:hint="eastAsia"/>
          <w:color w:val="auto"/>
        </w:rPr>
        <w:t>项目实施前期，单位负责人员</w:t>
      </w:r>
      <w:r>
        <w:rPr>
          <w:rFonts w:hint="eastAsia"/>
          <w:color w:val="auto"/>
          <w:lang w:eastAsia="zh-CN"/>
        </w:rPr>
        <w:t>围绕</w:t>
      </w:r>
      <w:r>
        <w:rPr>
          <w:rFonts w:hint="eastAsia" w:cs="Times New Roman"/>
          <w:lang w:val="en-US" w:eastAsia="zh-CN"/>
        </w:rPr>
        <w:t>乡村振兴融合发展示范园</w:t>
      </w:r>
      <w:r>
        <w:rPr>
          <w:rFonts w:hint="eastAsia"/>
          <w:color w:val="auto"/>
          <w:lang w:eastAsia="zh-CN"/>
        </w:rPr>
        <w:t>资源、</w:t>
      </w:r>
      <w:r>
        <w:rPr>
          <w:rFonts w:hint="eastAsia"/>
          <w:color w:val="auto"/>
          <w:lang w:val="en-US" w:eastAsia="zh-CN"/>
        </w:rPr>
        <w:t>风险</w:t>
      </w:r>
      <w:r>
        <w:rPr>
          <w:rFonts w:hint="eastAsia"/>
          <w:color w:val="auto"/>
          <w:lang w:eastAsia="zh-CN"/>
        </w:rPr>
        <w:t>、合规性等开展了具体的</w:t>
      </w:r>
      <w:r>
        <w:rPr>
          <w:rFonts w:hint="eastAsia"/>
          <w:color w:val="auto"/>
        </w:rPr>
        <w:t>摸排</w:t>
      </w:r>
      <w:r>
        <w:rPr>
          <w:rFonts w:hint="eastAsia"/>
          <w:color w:val="auto"/>
          <w:lang w:eastAsia="zh-CN"/>
        </w:rPr>
        <w:t>和准备工作。一明确了项目的核心目标与需求；二组建了团队并进行了职责梳理；三确认资金来源并制定分项预算表；四制定详细执行计划。</w:t>
      </w:r>
    </w:p>
    <w:p>
      <w:pPr>
        <w:ind w:firstLine="560"/>
        <w:rPr>
          <w:rFonts w:hint="default" w:eastAsia="仿宋_GB2312"/>
          <w:color w:val="auto"/>
          <w:highlight w:val="none"/>
          <w:lang w:val="en-US" w:eastAsia="zh-CN"/>
        </w:rPr>
      </w:pPr>
      <w:r>
        <w:rPr>
          <w:rFonts w:hint="eastAsia"/>
          <w:lang w:eastAsia="zh-Hans"/>
        </w:rPr>
        <w:t>项目</w:t>
      </w:r>
      <w:r>
        <w:rPr>
          <w:rFonts w:hint="eastAsia"/>
        </w:rPr>
        <w:t>实施</w:t>
      </w:r>
      <w:r>
        <w:rPr>
          <w:lang w:eastAsia="zh-Hans"/>
        </w:rPr>
        <w:t>：</w:t>
      </w:r>
      <w:r>
        <w:rPr>
          <w:rFonts w:hint="eastAsia"/>
          <w:color w:val="auto"/>
          <w:highlight w:val="none"/>
          <w:lang w:val="en-US" w:eastAsia="zh-CN"/>
        </w:rPr>
        <w:t>根据</w:t>
      </w:r>
      <w:r>
        <w:rPr>
          <w:rFonts w:hint="eastAsia" w:cs="Times New Roman"/>
          <w:lang w:val="en-US" w:eastAsia="zh-CN"/>
        </w:rPr>
        <w:t>乡村振兴融合发展示范园</w:t>
      </w:r>
      <w:r>
        <w:rPr>
          <w:rFonts w:hint="eastAsia"/>
          <w:color w:val="auto"/>
          <w:highlight w:val="none"/>
          <w:lang w:val="en-US" w:eastAsia="zh-CN"/>
        </w:rPr>
        <w:t>按月上报聘用人员考勤及实际产生的电费，</w:t>
      </w:r>
      <w:r>
        <w:rPr>
          <w:rFonts w:hint="eastAsia" w:cs="Times New Roman"/>
          <w:lang w:val="en-US" w:eastAsia="zh-CN"/>
        </w:rPr>
        <w:t>尼勒克县科学技术局</w:t>
      </w:r>
      <w:r>
        <w:rPr>
          <w:rFonts w:hint="eastAsia"/>
          <w:color w:val="auto"/>
          <w:highlight w:val="none"/>
          <w:lang w:val="en-US" w:eastAsia="zh-CN"/>
        </w:rPr>
        <w:t>制作统计表及资金申请报告，财务人员审核后提交至财政局审核并申请拨付至尼勒克县旅投公司。</w:t>
      </w:r>
    </w:p>
    <w:p>
      <w:pPr>
        <w:ind w:firstLine="560"/>
        <w:rPr>
          <w:color w:val="FF0000"/>
          <w:lang w:eastAsia="zh-Hans"/>
        </w:rPr>
      </w:pPr>
      <w:r>
        <w:rPr>
          <w:rFonts w:hint="eastAsia"/>
          <w:lang w:eastAsia="zh-Hans"/>
        </w:rPr>
        <w:t>项目</w:t>
      </w:r>
      <w:r>
        <w:rPr>
          <w:rFonts w:hint="eastAsia"/>
        </w:rPr>
        <w:t>完成</w:t>
      </w:r>
      <w:r>
        <w:rPr>
          <w:lang w:eastAsia="zh-Hans"/>
        </w:rPr>
        <w:t>：</w:t>
      </w:r>
      <w:r>
        <w:rPr>
          <w:rFonts w:hint="eastAsia"/>
          <w:color w:val="auto"/>
          <w:lang w:val="en-US" w:eastAsia="zh-CN"/>
        </w:rPr>
        <w:t>2024年1月-2024年3月，支付了</w:t>
      </w:r>
      <w:r>
        <w:rPr>
          <w:rFonts w:hint="eastAsia" w:cs="Times New Roman"/>
          <w:color w:val="auto"/>
          <w:lang w:val="en-US" w:eastAsia="zh-CN"/>
        </w:rPr>
        <w:t>乡村振兴融合发展示范园2名聘用人员3次的工资合计2.4万元，同时于2024年12月前支付了</w:t>
      </w:r>
      <w:r>
        <w:rPr>
          <w:rFonts w:hint="eastAsia" w:cs="Times New Roman"/>
          <w:lang w:val="en-US" w:eastAsia="zh-CN"/>
        </w:rPr>
        <w:t>乡村振兴融合发展示范园电费3.6万元。</w:t>
      </w:r>
    </w:p>
    <w:p>
      <w:pPr>
        <w:ind w:firstLine="560"/>
      </w:pPr>
      <w:r>
        <w:rPr>
          <w:rFonts w:hint="eastAsia"/>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highlight w:val="none"/>
        </w:rPr>
        <w:t>《自治区财政支出绩效评价管理暂行办法》</w:t>
      </w:r>
      <w:r>
        <w:rPr>
          <w:rFonts w:hint="eastAsia"/>
          <w:highlight w:val="none"/>
        </w:rPr>
        <w:t>（新财预〔2018〕189号）的规定，结合我单位的规章制度以及项目实施和财务相关资料，评价小组对项目绩效</w:t>
      </w:r>
      <w:r>
        <w:rPr>
          <w:rFonts w:hint="eastAsia"/>
          <w:highlight w:val="none"/>
          <w:lang w:eastAsia="zh-CN"/>
        </w:rPr>
        <w:t>指标</w:t>
      </w:r>
      <w:r>
        <w:rPr>
          <w:rFonts w:hint="eastAsia"/>
          <w:highlight w:val="none"/>
        </w:rPr>
        <w:t>进行了进一步</w:t>
      </w:r>
      <w:r>
        <w:rPr>
          <w:rFonts w:hint="eastAsia"/>
        </w:rPr>
        <w:t>的完善，完善后绩效</w:t>
      </w:r>
      <w:r>
        <w:rPr>
          <w:rFonts w:hint="eastAsia"/>
          <w:lang w:eastAsia="zh-CN"/>
        </w:rPr>
        <w:t>指标</w:t>
      </w:r>
      <w:r>
        <w:rPr>
          <w:rFonts w:hint="eastAsia"/>
        </w:rPr>
        <w:t>如下：</w:t>
      </w:r>
    </w:p>
    <w:p>
      <w:pPr>
        <w:bidi w:val="0"/>
      </w:pPr>
      <w:r>
        <w:rPr>
          <w:rFonts w:hint="eastAsia"/>
          <w:lang w:eastAsia="zh-CN"/>
        </w:rPr>
        <w:t>（</w:t>
      </w:r>
      <w:r>
        <w:rPr>
          <w:rFonts w:hint="eastAsia"/>
          <w:lang w:val="en-US" w:eastAsia="zh-CN"/>
        </w:rPr>
        <w:t>1</w:t>
      </w:r>
      <w:r>
        <w:rPr>
          <w:rFonts w:hint="eastAsia"/>
          <w:lang w:eastAsia="zh-CN"/>
        </w:rPr>
        <w:t>）</w:t>
      </w:r>
      <w:r>
        <w:rPr>
          <w:rFonts w:hint="eastAsia"/>
        </w:rPr>
        <w:t>项目产出</w:t>
      </w:r>
      <w:r>
        <w:rPr>
          <w:rFonts w:hint="eastAsia"/>
          <w:lang w:eastAsia="zh-CN"/>
        </w:rPr>
        <w:t>指标</w:t>
      </w:r>
    </w:p>
    <w:p>
      <w:pPr>
        <w:ind w:firstLine="560"/>
      </w:pPr>
      <w:r>
        <w:rPr>
          <w:rFonts w:hint="eastAsia"/>
        </w:rPr>
        <w:t>①数量指标</w:t>
      </w:r>
    </w:p>
    <w:p>
      <w:pPr>
        <w:ind w:firstLine="560"/>
        <w:rPr>
          <w:rFonts w:cs="Times New Roman"/>
          <w:color w:val="auto"/>
          <w:highlight w:val="none"/>
        </w:rPr>
      </w:pPr>
      <w:r>
        <w:rPr>
          <w:rFonts w:hint="eastAsia" w:cs="Times New Roman"/>
          <w:highlight w:val="none"/>
        </w:rPr>
        <w:t>“</w:t>
      </w:r>
      <w:r>
        <w:rPr>
          <w:rFonts w:cs="Times New Roman"/>
          <w:highlight w:val="none"/>
        </w:rPr>
        <w:t>补助企业数量</w:t>
      </w:r>
      <w:r>
        <w:rPr>
          <w:rFonts w:hint="eastAsia" w:cs="Times New Roman"/>
          <w:highlight w:val="none"/>
        </w:rPr>
        <w:t>”指标，预期指标值为</w:t>
      </w:r>
      <w:r>
        <w:rPr>
          <w:rFonts w:hint="eastAsia" w:cs="Times New Roman"/>
          <w:highlight w:val="none"/>
          <w:lang w:eastAsia="zh-CN"/>
        </w:rPr>
        <w:t>“</w:t>
      </w:r>
      <w:r>
        <w:rPr>
          <w:rFonts w:hint="eastAsia"/>
          <w:color w:val="auto"/>
          <w:highlight w:val="none"/>
          <w:lang w:val="en-US" w:eastAsia="zh-CN"/>
        </w:rPr>
        <w:t>大于等于</w:t>
      </w:r>
      <w:r>
        <w:rPr>
          <w:rFonts w:hint="eastAsia" w:cs="Times New Roman"/>
          <w:color w:val="auto"/>
          <w:highlight w:val="none"/>
          <w:lang w:val="en-US" w:eastAsia="zh-CN"/>
        </w:rPr>
        <w:t>1家</w:t>
      </w:r>
      <w:r>
        <w:rPr>
          <w:rFonts w:hint="eastAsia" w:cs="Times New Roman"/>
          <w:color w:val="auto"/>
          <w:highlight w:val="none"/>
          <w:lang w:eastAsia="zh-CN"/>
        </w:rPr>
        <w:t>”</w:t>
      </w:r>
      <w:r>
        <w:rPr>
          <w:rFonts w:hint="eastAsia" w:cs="Times New Roman"/>
          <w:color w:val="auto"/>
          <w:highlight w:val="none"/>
        </w:rPr>
        <w:t>；</w:t>
      </w:r>
    </w:p>
    <w:p>
      <w:pPr>
        <w:ind w:firstLine="560"/>
        <w:rPr>
          <w:rFonts w:hint="eastAsia" w:cs="Times New Roman"/>
          <w:color w:val="auto"/>
          <w:highlight w:val="none"/>
          <w:lang w:eastAsia="zh-CN"/>
        </w:rPr>
      </w:pPr>
      <w:r>
        <w:rPr>
          <w:rFonts w:hint="eastAsia" w:cs="Times New Roman"/>
          <w:color w:val="auto"/>
          <w:highlight w:val="none"/>
        </w:rPr>
        <w:t>“</w:t>
      </w:r>
      <w:r>
        <w:rPr>
          <w:rFonts w:cs="Times New Roman"/>
          <w:color w:val="auto"/>
          <w:highlight w:val="none"/>
        </w:rPr>
        <w:t>聘用人员数量</w:t>
      </w:r>
      <w:r>
        <w:rPr>
          <w:rFonts w:hint="eastAsia" w:cs="Times New Roman"/>
          <w:color w:val="auto"/>
          <w:highlight w:val="none"/>
        </w:rPr>
        <w:t>”指标，预期指标值为</w:t>
      </w:r>
      <w:r>
        <w:rPr>
          <w:rFonts w:hint="eastAsia" w:cs="Times New Roman"/>
          <w:color w:val="auto"/>
          <w:highlight w:val="none"/>
          <w:lang w:eastAsia="zh-CN"/>
        </w:rPr>
        <w:t>“</w:t>
      </w:r>
      <w:r>
        <w:rPr>
          <w:rFonts w:hint="eastAsia"/>
          <w:color w:val="auto"/>
          <w:highlight w:val="none"/>
          <w:lang w:val="en-US" w:eastAsia="zh-CN"/>
        </w:rPr>
        <w:t>大于等于</w:t>
      </w:r>
      <w:r>
        <w:rPr>
          <w:rFonts w:hint="eastAsia" w:cs="Times New Roman"/>
          <w:color w:val="auto"/>
          <w:highlight w:val="none"/>
          <w:lang w:val="en-US" w:eastAsia="zh-CN"/>
        </w:rPr>
        <w:t>2人</w:t>
      </w:r>
      <w:r>
        <w:rPr>
          <w:rFonts w:hint="eastAsia" w:cs="Times New Roman"/>
          <w:color w:val="auto"/>
          <w:highlight w:val="none"/>
          <w:lang w:eastAsia="zh-CN"/>
        </w:rPr>
        <w:t>”；</w:t>
      </w:r>
    </w:p>
    <w:p>
      <w:pPr>
        <w:ind w:firstLine="560"/>
        <w:rPr>
          <w:rFonts w:hint="eastAsia" w:cs="Times New Roman"/>
          <w:highlight w:val="none"/>
          <w:lang w:eastAsia="zh-CN"/>
        </w:rPr>
      </w:pPr>
      <w:r>
        <w:rPr>
          <w:rFonts w:hint="eastAsia" w:cs="Times New Roman"/>
          <w:color w:val="auto"/>
          <w:highlight w:val="none"/>
        </w:rPr>
        <w:t>“</w:t>
      </w:r>
      <w:r>
        <w:rPr>
          <w:rFonts w:cs="Times New Roman"/>
          <w:color w:val="auto"/>
          <w:highlight w:val="none"/>
        </w:rPr>
        <w:t>工资发放次数</w:t>
      </w:r>
      <w:r>
        <w:rPr>
          <w:rFonts w:hint="eastAsia" w:cs="Times New Roman"/>
          <w:color w:val="auto"/>
          <w:highlight w:val="none"/>
        </w:rPr>
        <w:t>”指标，预期指标值为</w:t>
      </w:r>
      <w:r>
        <w:rPr>
          <w:rFonts w:hint="eastAsia" w:cs="Times New Roman"/>
          <w:color w:val="auto"/>
          <w:highlight w:val="none"/>
          <w:lang w:eastAsia="zh-CN"/>
        </w:rPr>
        <w:t>“</w:t>
      </w:r>
      <w:r>
        <w:rPr>
          <w:rFonts w:hint="eastAsia"/>
          <w:color w:val="auto"/>
          <w:highlight w:val="none"/>
          <w:lang w:val="en-US" w:eastAsia="zh-CN"/>
        </w:rPr>
        <w:t>大于等于</w:t>
      </w:r>
      <w:r>
        <w:rPr>
          <w:rFonts w:hint="eastAsia" w:cs="Times New Roman"/>
          <w:color w:val="auto"/>
          <w:highlight w:val="none"/>
          <w:lang w:val="en-US" w:eastAsia="zh-CN"/>
        </w:rPr>
        <w:t>3次</w:t>
      </w:r>
      <w:r>
        <w:rPr>
          <w:rFonts w:hint="eastAsia" w:cs="Times New Roman"/>
          <w:highlight w:val="none"/>
          <w:lang w:eastAsia="zh-CN"/>
        </w:rPr>
        <w:t>”。</w:t>
      </w:r>
    </w:p>
    <w:p>
      <w:pPr>
        <w:ind w:firstLine="560"/>
        <w:rPr>
          <w:rFonts w:hint="eastAsia" w:cs="Times New Roman"/>
        </w:rPr>
      </w:pPr>
      <w:r>
        <w:rPr>
          <w:rFonts w:hint="eastAsia" w:cs="Times New Roman"/>
        </w:rPr>
        <w:t>②质量指标</w:t>
      </w:r>
    </w:p>
    <w:p>
      <w:pPr>
        <w:pStyle w:val="2"/>
        <w:rPr>
          <w:rFonts w:hint="eastAsia"/>
          <w:color w:val="auto"/>
        </w:rPr>
      </w:pPr>
      <w:r>
        <w:rPr>
          <w:rFonts w:hint="eastAsia"/>
          <w:color w:val="auto"/>
          <w:lang w:eastAsia="zh-CN"/>
        </w:rPr>
        <w:t>无此类指标。</w:t>
      </w:r>
    </w:p>
    <w:p>
      <w:pPr>
        <w:ind w:firstLine="560"/>
      </w:pPr>
      <w:r>
        <w:rPr>
          <w:rFonts w:hint="eastAsia"/>
          <w:lang w:val="en-US" w:eastAsia="zh-CN"/>
        </w:rPr>
        <w:t>③</w:t>
      </w:r>
      <w:r>
        <w:rPr>
          <w:rFonts w:hint="eastAsia"/>
          <w:lang w:eastAsia="zh-CN"/>
        </w:rPr>
        <w:t>时效</w:t>
      </w:r>
      <w:r>
        <w:rPr>
          <w:rFonts w:hint="eastAsia"/>
        </w:rPr>
        <w:t>指标</w:t>
      </w:r>
    </w:p>
    <w:p>
      <w:pPr>
        <w:ind w:firstLine="560"/>
        <w:rPr>
          <w:rFonts w:cs="Times New Roman"/>
          <w:color w:val="auto"/>
          <w:highlight w:val="none"/>
        </w:rPr>
      </w:pPr>
      <w:r>
        <w:rPr>
          <w:rFonts w:hint="eastAsia"/>
        </w:rPr>
        <w:t>“</w:t>
      </w:r>
      <w:r>
        <w:rPr>
          <w:rFonts w:cs="Times New Roman"/>
          <w:color w:val="auto"/>
          <w:highlight w:val="none"/>
        </w:rPr>
        <w:t>补助资金拨付及时率</w:t>
      </w:r>
      <w:r>
        <w:rPr>
          <w:rFonts w:hint="eastAsia" w:cs="Times New Roman"/>
          <w:color w:val="auto"/>
          <w:highlight w:val="none"/>
        </w:rPr>
        <w:t>”指标，预期指标值为</w:t>
      </w:r>
      <w:r>
        <w:rPr>
          <w:rFonts w:hint="eastAsia" w:cs="Times New Roman"/>
          <w:color w:val="auto"/>
          <w:highlight w:val="none"/>
          <w:lang w:eastAsia="zh-CN"/>
        </w:rPr>
        <w:t>“</w:t>
      </w:r>
      <w:r>
        <w:rPr>
          <w:rFonts w:hint="eastAsia" w:cs="Times New Roman"/>
          <w:color w:val="auto"/>
          <w:highlight w:val="none"/>
          <w:lang w:val="en-US" w:eastAsia="zh-CN"/>
        </w:rPr>
        <w:t>大于等于95%</w:t>
      </w:r>
      <w:r>
        <w:rPr>
          <w:rFonts w:hint="eastAsia" w:cs="Times New Roman"/>
          <w:color w:val="auto"/>
          <w:highlight w:val="none"/>
          <w:lang w:eastAsia="zh-CN"/>
        </w:rPr>
        <w:t>”</w:t>
      </w:r>
      <w:r>
        <w:rPr>
          <w:rFonts w:hint="eastAsia" w:cs="Times New Roman"/>
          <w:color w:val="auto"/>
          <w:highlight w:val="none"/>
        </w:rPr>
        <w:t>；</w:t>
      </w:r>
    </w:p>
    <w:p>
      <w:pPr>
        <w:ind w:firstLine="560"/>
        <w:rPr>
          <w:rFonts w:hint="eastAsia" w:eastAsia="仿宋_GB2312"/>
          <w:lang w:eastAsia="zh-CN"/>
        </w:rPr>
      </w:pPr>
      <w:r>
        <w:rPr>
          <w:rFonts w:hint="eastAsia"/>
        </w:rPr>
        <w:t>（2）项目</w:t>
      </w:r>
      <w:r>
        <w:rPr>
          <w:rFonts w:hint="eastAsia"/>
          <w:lang w:val="en-US" w:eastAsia="zh-CN"/>
        </w:rPr>
        <w:t>成本指标</w:t>
      </w:r>
      <w:r>
        <w:rPr>
          <w:rFonts w:hint="eastAsia"/>
          <w:lang w:eastAsia="zh-CN"/>
        </w:rPr>
        <w:t>指标</w:t>
      </w:r>
    </w:p>
    <w:p>
      <w:pPr>
        <w:ind w:firstLine="560"/>
      </w:pPr>
      <w:r>
        <w:rPr>
          <w:rFonts w:hint="eastAsia"/>
          <w:lang w:val="en-US" w:eastAsia="zh-CN"/>
        </w:rPr>
        <w:t>①经济</w:t>
      </w:r>
      <w:r>
        <w:rPr>
          <w:rFonts w:hint="eastAsia"/>
        </w:rPr>
        <w:t>成本指标</w:t>
      </w:r>
    </w:p>
    <w:p>
      <w:pPr>
        <w:ind w:firstLine="560"/>
        <w:rPr>
          <w:rFonts w:cs="Times New Roman"/>
          <w:color w:val="auto"/>
          <w:highlight w:val="none"/>
        </w:rPr>
      </w:pPr>
      <w:r>
        <w:rPr>
          <w:rFonts w:hint="eastAsia"/>
        </w:rPr>
        <w:t>“</w:t>
      </w:r>
      <w:r>
        <w:rPr>
          <w:rFonts w:cs="Times New Roman"/>
          <w:color w:val="auto"/>
          <w:highlight w:val="none"/>
        </w:rPr>
        <w:t>支付园区电费</w:t>
      </w:r>
      <w:r>
        <w:rPr>
          <w:rFonts w:hint="eastAsia" w:cs="Times New Roman"/>
          <w:color w:val="auto"/>
          <w:highlight w:val="none"/>
        </w:rPr>
        <w:t>”指标，预期指标值为</w:t>
      </w:r>
      <w:r>
        <w:rPr>
          <w:rFonts w:hint="eastAsia" w:cs="Times New Roman"/>
          <w:color w:val="auto"/>
          <w:highlight w:val="none"/>
          <w:lang w:eastAsia="zh-CN"/>
        </w:rPr>
        <w:t>“</w:t>
      </w:r>
      <w:r>
        <w:rPr>
          <w:rFonts w:hint="eastAsia" w:cs="Times New Roman"/>
          <w:color w:val="auto"/>
          <w:highlight w:val="none"/>
          <w:lang w:val="en-US" w:eastAsia="zh-CN"/>
        </w:rPr>
        <w:t>小于等于36000元</w:t>
      </w:r>
      <w:r>
        <w:rPr>
          <w:rFonts w:hint="eastAsia" w:cs="Times New Roman"/>
          <w:color w:val="auto"/>
          <w:highlight w:val="none"/>
          <w:lang w:eastAsia="zh-CN"/>
        </w:rPr>
        <w:t>”</w:t>
      </w:r>
      <w:r>
        <w:rPr>
          <w:rFonts w:hint="eastAsia" w:cs="Times New Roman"/>
          <w:color w:val="auto"/>
          <w:highlight w:val="none"/>
        </w:rPr>
        <w:t>；</w:t>
      </w:r>
    </w:p>
    <w:p>
      <w:pPr>
        <w:ind w:firstLine="560"/>
        <w:rPr>
          <w:rFonts w:hint="eastAsia" w:cs="Times New Roman"/>
          <w:color w:val="auto"/>
          <w:highlight w:val="none"/>
        </w:rPr>
      </w:pPr>
      <w:r>
        <w:rPr>
          <w:rFonts w:hint="eastAsia" w:cs="Times New Roman"/>
          <w:color w:val="auto"/>
          <w:highlight w:val="none"/>
        </w:rPr>
        <w:t>“</w:t>
      </w:r>
      <w:r>
        <w:rPr>
          <w:rFonts w:cs="Times New Roman"/>
          <w:color w:val="auto"/>
          <w:highlight w:val="none"/>
        </w:rPr>
        <w:t>园区聘用人员月工资</w:t>
      </w:r>
      <w:r>
        <w:rPr>
          <w:rFonts w:hint="eastAsia" w:cs="Times New Roman"/>
          <w:color w:val="auto"/>
          <w:highlight w:val="none"/>
        </w:rPr>
        <w:t>”指标，预期指标值为</w:t>
      </w:r>
      <w:r>
        <w:rPr>
          <w:rFonts w:hint="eastAsia" w:cs="Times New Roman"/>
          <w:color w:val="auto"/>
          <w:highlight w:val="none"/>
          <w:lang w:eastAsia="zh-CN"/>
        </w:rPr>
        <w:t>“</w:t>
      </w:r>
      <w:r>
        <w:rPr>
          <w:rFonts w:hint="eastAsia" w:cs="Times New Roman"/>
          <w:color w:val="auto"/>
          <w:highlight w:val="none"/>
          <w:lang w:val="en-US" w:eastAsia="zh-CN"/>
        </w:rPr>
        <w:t>小于等于4000元/月</w:t>
      </w:r>
      <w:r>
        <w:rPr>
          <w:rFonts w:hint="eastAsia" w:cs="Times New Roman"/>
          <w:color w:val="auto"/>
          <w:highlight w:val="none"/>
          <w:lang w:eastAsia="zh-CN"/>
        </w:rPr>
        <w:t>”。</w:t>
      </w:r>
    </w:p>
    <w:p>
      <w:pPr>
        <w:ind w:firstLine="560"/>
      </w:pPr>
      <w:r>
        <w:rPr>
          <w:rFonts w:hint="eastAsia"/>
          <w:lang w:val="en-US" w:eastAsia="zh-CN"/>
        </w:rPr>
        <w:t>②社会</w:t>
      </w:r>
      <w:r>
        <w:rPr>
          <w:rFonts w:hint="eastAsia"/>
        </w:rPr>
        <w:t>成本指标</w:t>
      </w:r>
    </w:p>
    <w:p>
      <w:pPr>
        <w:pStyle w:val="2"/>
        <w:rPr>
          <w:rFonts w:hint="eastAsia" w:eastAsia="仿宋_GB2312"/>
          <w:color w:val="auto"/>
          <w:lang w:eastAsia="zh-CN"/>
        </w:rPr>
      </w:pPr>
      <w:r>
        <w:rPr>
          <w:rFonts w:hint="eastAsia"/>
          <w:color w:val="auto"/>
          <w:lang w:eastAsia="zh-CN"/>
        </w:rPr>
        <w:t>无此类指标。</w:t>
      </w:r>
    </w:p>
    <w:p>
      <w:pPr>
        <w:ind w:firstLine="560"/>
      </w:pPr>
      <w:r>
        <w:rPr>
          <w:rFonts w:hint="eastAsia"/>
          <w:lang w:val="en-US" w:eastAsia="zh-CN"/>
        </w:rPr>
        <w:t>③生态环境</w:t>
      </w:r>
      <w:r>
        <w:rPr>
          <w:rFonts w:hint="eastAsia"/>
        </w:rPr>
        <w:t>成本指标</w:t>
      </w:r>
    </w:p>
    <w:p>
      <w:pPr>
        <w:ind w:firstLine="560"/>
        <w:rPr>
          <w:rFonts w:hint="eastAsia"/>
          <w:color w:val="FF0000"/>
          <w:lang w:eastAsia="zh-CN"/>
        </w:rPr>
      </w:pPr>
      <w:r>
        <w:rPr>
          <w:rFonts w:hint="eastAsia"/>
          <w:color w:val="auto"/>
          <w:lang w:eastAsia="zh-CN"/>
        </w:rPr>
        <w:t>无此类指标。</w:t>
      </w:r>
    </w:p>
    <w:p>
      <w:pPr>
        <w:rPr>
          <w:rFonts w:hint="eastAsia" w:eastAsia="仿宋_GB2312"/>
          <w:lang w:eastAsia="zh-CN"/>
        </w:rPr>
      </w:pPr>
      <w:r>
        <w:rPr>
          <w:rFonts w:hint="eastAsia"/>
        </w:rPr>
        <w:t>（</w:t>
      </w:r>
      <w:r>
        <w:rPr>
          <w:rFonts w:hint="eastAsia"/>
          <w:lang w:val="en-US" w:eastAsia="zh-CN"/>
        </w:rPr>
        <w:t>3</w:t>
      </w:r>
      <w:r>
        <w:rPr>
          <w:rFonts w:hint="eastAsia"/>
        </w:rPr>
        <w:t>）项目效益</w:t>
      </w:r>
      <w:r>
        <w:rPr>
          <w:rFonts w:hint="eastAsia"/>
          <w:lang w:eastAsia="zh-CN"/>
        </w:rPr>
        <w:t>指标</w:t>
      </w:r>
    </w:p>
    <w:p>
      <w:pPr>
        <w:ind w:firstLine="560"/>
        <w:rPr>
          <w:rFonts w:hint="eastAsia"/>
        </w:rPr>
      </w:pPr>
      <w:r>
        <w:rPr>
          <w:rFonts w:hint="eastAsia"/>
        </w:rPr>
        <w:t>①经济效益指标</w:t>
      </w:r>
    </w:p>
    <w:p>
      <w:pPr>
        <w:pStyle w:val="2"/>
        <w:rPr>
          <w:b/>
          <w:bCs/>
          <w:color w:val="auto"/>
        </w:rPr>
      </w:pPr>
      <w:r>
        <w:rPr>
          <w:rFonts w:hint="eastAsia"/>
          <w:color w:val="auto"/>
          <w:lang w:eastAsia="zh-CN"/>
        </w:rPr>
        <w:t>无此类指标。</w:t>
      </w:r>
    </w:p>
    <w:p>
      <w:pPr>
        <w:ind w:firstLine="560"/>
        <w:rPr>
          <w:b/>
          <w:bCs/>
        </w:rPr>
      </w:pPr>
      <w:r>
        <w:rPr>
          <w:rFonts w:hint="eastAsia"/>
          <w:b/>
          <w:bCs/>
        </w:rPr>
        <w:t>②社会效益指标</w:t>
      </w:r>
    </w:p>
    <w:p>
      <w:pPr>
        <w:ind w:firstLine="560"/>
        <w:rPr>
          <w:rFonts w:hint="eastAsia" w:cs="Times New Roman"/>
          <w:color w:val="auto"/>
          <w:highlight w:val="none"/>
        </w:rPr>
      </w:pPr>
      <w:r>
        <w:rPr>
          <w:rFonts w:hint="eastAsia" w:cs="Times New Roman"/>
          <w:color w:val="auto"/>
          <w:highlight w:val="none"/>
        </w:rPr>
        <w:t>“提高园区办公环境”指标，预期指标值为</w:t>
      </w:r>
      <w:r>
        <w:rPr>
          <w:rFonts w:hint="eastAsia" w:cs="Times New Roman"/>
          <w:color w:val="auto"/>
          <w:highlight w:val="none"/>
          <w:lang w:eastAsia="zh-CN"/>
        </w:rPr>
        <w:t>“</w:t>
      </w:r>
      <w:r>
        <w:rPr>
          <w:rFonts w:hint="eastAsia" w:cs="Times New Roman"/>
          <w:color w:val="auto"/>
          <w:highlight w:val="none"/>
        </w:rPr>
        <w:t>有效提高</w:t>
      </w:r>
      <w:r>
        <w:rPr>
          <w:rFonts w:hint="eastAsia" w:cs="Times New Roman"/>
          <w:color w:val="auto"/>
          <w:highlight w:val="none"/>
          <w:lang w:eastAsia="zh-CN"/>
        </w:rPr>
        <w:t>”。</w:t>
      </w:r>
    </w:p>
    <w:p>
      <w:r>
        <w:rPr>
          <w:rFonts w:hint="eastAsia"/>
        </w:rPr>
        <w:t>③生态效益指标</w:t>
      </w:r>
    </w:p>
    <w:p>
      <w:pPr>
        <w:ind w:firstLine="560"/>
      </w:pPr>
      <w:r>
        <w:rPr>
          <w:rFonts w:hint="eastAsia"/>
          <w:color w:val="auto"/>
          <w:lang w:eastAsia="zh-CN"/>
        </w:rPr>
        <w:t>无此类指标。</w:t>
      </w:r>
    </w:p>
    <w:p>
      <w:pPr>
        <w:ind w:firstLine="560"/>
        <w:rPr>
          <w:rFonts w:hint="eastAsia" w:eastAsia="仿宋_GB2312"/>
          <w:lang w:eastAsia="zh-CN"/>
        </w:rPr>
      </w:pPr>
      <w:r>
        <w:rPr>
          <w:rFonts w:hint="eastAsia"/>
        </w:rPr>
        <w:t>（</w:t>
      </w:r>
      <w:r>
        <w:rPr>
          <w:rFonts w:hint="eastAsia"/>
          <w:lang w:val="en-US" w:eastAsia="zh-CN"/>
        </w:rPr>
        <w:t>4</w:t>
      </w:r>
      <w:r>
        <w:rPr>
          <w:rFonts w:hint="eastAsia"/>
        </w:rPr>
        <w:t>）</w:t>
      </w:r>
      <w:r>
        <w:rPr>
          <w:rFonts w:hint="eastAsia"/>
          <w:lang w:val="en-US" w:eastAsia="zh-CN"/>
        </w:rPr>
        <w:t>项目</w:t>
      </w:r>
      <w:r>
        <w:rPr>
          <w:rFonts w:hint="eastAsia"/>
        </w:rPr>
        <w:t>满意度</w:t>
      </w:r>
      <w:r>
        <w:rPr>
          <w:rFonts w:hint="eastAsia"/>
          <w:lang w:eastAsia="zh-CN"/>
        </w:rPr>
        <w:t>指标</w:t>
      </w:r>
    </w:p>
    <w:p>
      <w:pPr>
        <w:ind w:firstLine="560"/>
      </w:pPr>
      <w:r>
        <w:rPr>
          <w:rFonts w:hint="eastAsia"/>
        </w:rPr>
        <w:t>①满意度指标</w:t>
      </w:r>
    </w:p>
    <w:p>
      <w:pPr>
        <w:ind w:firstLine="560"/>
        <w:rPr>
          <w:rFonts w:hint="eastAsia"/>
          <w:color w:val="auto"/>
          <w:lang w:eastAsia="zh-CN"/>
        </w:rPr>
      </w:pPr>
      <w:r>
        <w:rPr>
          <w:rFonts w:hint="eastAsia"/>
          <w:color w:val="auto"/>
          <w:lang w:eastAsia="zh-CN"/>
        </w:rPr>
        <w:t>无此类指标。</w:t>
      </w:r>
    </w:p>
    <w:p>
      <w:pPr>
        <w:pStyle w:val="4"/>
        <w:ind w:firstLine="643"/>
        <w:rPr>
          <w:color w:val="auto"/>
          <w:highlight w:val="none"/>
        </w:rPr>
      </w:pPr>
      <w:r>
        <w:rPr>
          <w:rFonts w:hint="eastAsia"/>
          <w:color w:val="auto"/>
          <w:highlight w:val="none"/>
        </w:rPr>
        <w:t>二、绩效评价工作开展情况</w:t>
      </w:r>
    </w:p>
    <w:p>
      <w:pPr>
        <w:pStyle w:val="5"/>
        <w:ind w:firstLine="643"/>
        <w:rPr>
          <w:color w:val="auto"/>
          <w:highlight w:val="none"/>
        </w:rPr>
      </w:pPr>
      <w:bookmarkStart w:id="0" w:name="_Toc5462343"/>
      <w:bookmarkStart w:id="1" w:name="_Toc5258"/>
      <w:bookmarkStart w:id="2" w:name="_Toc21664"/>
      <w:bookmarkStart w:id="3" w:name="_Toc22922"/>
      <w:bookmarkStart w:id="4" w:name="_Toc480473081"/>
      <w:bookmarkStart w:id="5" w:name="_Toc26632"/>
      <w:bookmarkStart w:id="6" w:name="_Toc12868"/>
      <w:bookmarkStart w:id="7" w:name="_Toc22169_WPSOffice_Level2"/>
      <w:r>
        <w:rPr>
          <w:rFonts w:hint="eastAsia"/>
          <w:color w:val="auto"/>
          <w:highlight w:val="none"/>
        </w:rPr>
        <w:t>（一）绩效评价的目的</w:t>
      </w:r>
      <w:bookmarkEnd w:id="0"/>
      <w:bookmarkEnd w:id="1"/>
      <w:bookmarkEnd w:id="2"/>
      <w:bookmarkEnd w:id="3"/>
      <w:bookmarkEnd w:id="4"/>
      <w:bookmarkEnd w:id="5"/>
      <w:bookmarkEnd w:id="6"/>
      <w:bookmarkEnd w:id="7"/>
      <w:r>
        <w:rPr>
          <w:rFonts w:hint="eastAsia"/>
          <w:color w:val="auto"/>
          <w:highlight w:val="none"/>
        </w:rPr>
        <w:t>、对象和范围</w:t>
      </w:r>
    </w:p>
    <w:p>
      <w:pPr>
        <w:pStyle w:val="6"/>
        <w:ind w:firstLine="562"/>
        <w:rPr>
          <w:color w:val="auto"/>
          <w:highlight w:val="none"/>
        </w:rPr>
      </w:pPr>
      <w:r>
        <w:rPr>
          <w:rFonts w:hint="eastAsia"/>
          <w:color w:val="auto"/>
          <w:highlight w:val="none"/>
        </w:rPr>
        <w:t>1.</w:t>
      </w:r>
      <w:r>
        <w:rPr>
          <w:rFonts w:hint="eastAsia" w:ascii="楷体" w:hAnsi="楷体" w:eastAsia="楷体" w:cs="楷体"/>
          <w:color w:val="auto"/>
          <w:sz w:val="32"/>
          <w:highlight w:val="none"/>
        </w:rPr>
        <w:t>绩效评价的目的</w:t>
      </w:r>
    </w:p>
    <w:p>
      <w:pPr>
        <w:ind w:firstLine="560"/>
      </w:pPr>
      <w:r>
        <w:rPr>
          <w:rFonts w:hint="eastAsia"/>
        </w:rP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ind w:firstLine="560"/>
      </w:pPr>
      <w:r>
        <w:rPr>
          <w:rFonts w:hint="eastAsia"/>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ind w:firstLine="560"/>
      </w:pPr>
      <w:r>
        <w:rPr>
          <w:rFonts w:hint="eastAsia"/>
        </w:rPr>
        <w:t>二是通过部门项目支出绩效评价，进一步</w:t>
      </w:r>
      <w:r>
        <w:rPr>
          <w:rFonts w:hint="eastAsia"/>
          <w:lang w:eastAsia="zh-Hans"/>
        </w:rPr>
        <w:t>完善</w:t>
      </w:r>
      <w:r>
        <w:rPr>
          <w:rFonts w:hint="eastAsia"/>
        </w:rPr>
        <w:t>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pPr>
      <w:r>
        <w:rPr>
          <w:rFonts w:hint="eastAsia"/>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ind w:firstLine="560"/>
      </w:pPr>
      <w:r>
        <w:rPr>
          <w:rFonts w:hint="eastAsia"/>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p>
    <w:p>
      <w:pPr>
        <w:pStyle w:val="6"/>
        <w:ind w:firstLine="562"/>
      </w:pPr>
      <w:r>
        <w:rPr>
          <w:rFonts w:hint="eastAsia"/>
        </w:rPr>
        <w:t>2.绩效评价对象</w:t>
      </w:r>
    </w:p>
    <w:p>
      <w:pPr>
        <w:ind w:firstLine="560"/>
      </w:pPr>
      <w:r>
        <w:rPr>
          <w:rFonts w:hint="eastAsia"/>
        </w:rPr>
        <w:t>此次我单位根据《财政支出绩效评价管理暂行办法》（财预〔2020〕10号）文件要求实施评价工作，本次评价对象</w:t>
      </w:r>
      <w:r>
        <w:rPr>
          <w:rFonts w:hint="eastAsia" w:cs="Times New Roman"/>
        </w:rPr>
        <w:t>为示范园污水处理运行资金</w:t>
      </w:r>
      <w:r>
        <w:rPr>
          <w:rFonts w:hint="eastAsia"/>
          <w:lang w:eastAsia="zh-CN"/>
        </w:rPr>
        <w:t>项目</w:t>
      </w:r>
      <w:r>
        <w:rPr>
          <w:rFonts w:hint="eastAsia"/>
        </w:rPr>
        <w:t>，评价核心为项目资金、项目产出、项目效益。</w:t>
      </w:r>
    </w:p>
    <w:p>
      <w:pPr>
        <w:pStyle w:val="6"/>
        <w:ind w:firstLine="562"/>
      </w:pPr>
      <w:r>
        <w:rPr>
          <w:rFonts w:hint="eastAsia"/>
        </w:rPr>
        <w:t>3.绩效评价范围</w:t>
      </w:r>
    </w:p>
    <w:p>
      <w:pPr>
        <w:ind w:firstLine="560"/>
      </w:pPr>
      <w:r>
        <w:rPr>
          <w:rFonts w:hint="eastAsia"/>
        </w:rPr>
        <w:t>本次评价范围涵盖项目总体绩效目标、各项绩效指标完成情况以及预算执行情况。覆盖项目预算资金支出的所有内容进行评价。包括项目决策、项目实施和项目成果验收流程等。</w:t>
      </w:r>
    </w:p>
    <w:p>
      <w:pPr>
        <w:pStyle w:val="5"/>
        <w:ind w:firstLine="643"/>
        <w:rPr>
          <w:lang w:eastAsia="zh-Hans"/>
        </w:rPr>
      </w:pPr>
      <w:r>
        <w:t>（</w:t>
      </w:r>
      <w:r>
        <w:rPr>
          <w:rFonts w:hint="eastAsia"/>
          <w:lang w:eastAsia="zh-Hans"/>
        </w:rPr>
        <w:t>二</w:t>
      </w:r>
      <w:r>
        <w:rPr>
          <w:lang w:eastAsia="zh-Hans"/>
        </w:rPr>
        <w:t>）</w:t>
      </w:r>
      <w:r>
        <w:rPr>
          <w:rFonts w:hint="eastAsia"/>
        </w:rPr>
        <w:t>绩效评价原则、评价指标体系</w:t>
      </w:r>
      <w:r>
        <w:t>、</w:t>
      </w:r>
      <w:r>
        <w:rPr>
          <w:rFonts w:hint="eastAsia"/>
          <w:lang w:eastAsia="zh-Hans"/>
        </w:rPr>
        <w:t>评价方法</w:t>
      </w:r>
      <w:r>
        <w:rPr>
          <w:lang w:eastAsia="zh-Hans"/>
        </w:rPr>
        <w:t>、</w:t>
      </w:r>
      <w:r>
        <w:rPr>
          <w:rFonts w:hint="eastAsia"/>
          <w:lang w:eastAsia="zh-Hans"/>
        </w:rPr>
        <w:t>评价标准等</w:t>
      </w:r>
    </w:p>
    <w:p>
      <w:pPr>
        <w:pStyle w:val="6"/>
        <w:ind w:firstLine="562"/>
      </w:pPr>
      <w:r>
        <w:rPr>
          <w:rFonts w:hint="eastAsia"/>
        </w:rPr>
        <w:t>1.绩效评价原则</w:t>
      </w:r>
    </w:p>
    <w:p>
      <w:pPr>
        <w:ind w:firstLine="560"/>
      </w:pPr>
      <w:r>
        <w:rPr>
          <w:rFonts w:hint="eastAsia"/>
        </w:rPr>
        <w:t>依据《中华人民共和国预算法》《中共中央国务院关于全面实施预算绩效管理的意见》（中发〔2018〕34号</w:t>
      </w:r>
      <w:r>
        <w:t>）、《</w:t>
      </w:r>
      <w:r>
        <w:rPr>
          <w:rFonts w:hint="eastAsia"/>
        </w:rPr>
        <w:t>项目支出绩效评价管理办法》（财预〔2020〕10号</w:t>
      </w:r>
      <w:r>
        <w:t>）、</w:t>
      </w:r>
      <w:r>
        <w:rPr>
          <w:rFonts w:hint="eastAsia"/>
        </w:rPr>
        <w:t>《自治区党委自治区人民政府关于全面实施预算绩效管理的实施意见》（新党发〔2018〕30号</w:t>
      </w:r>
      <w:r>
        <w:t>）、《</w:t>
      </w:r>
      <w:r>
        <w:rPr>
          <w:rFonts w:hint="eastAsia"/>
        </w:rPr>
        <w:t>自治区财政支出绩效评价管理暂行办法》（新财预〔2018〕189号</w:t>
      </w:r>
      <w:r>
        <w:t>）</w:t>
      </w:r>
      <w:r>
        <w:rPr>
          <w:rFonts w:hint="eastAsia"/>
        </w:rPr>
        <w:t>等要求，绩效评价应遵循如下原则：</w:t>
      </w:r>
    </w:p>
    <w:p>
      <w:pPr>
        <w:ind w:firstLine="560"/>
      </w:pPr>
      <w:bookmarkStart w:id="8" w:name="_Toc428278230"/>
      <w:bookmarkStart w:id="9" w:name="_Toc26131"/>
      <w:bookmarkStart w:id="10" w:name="_Toc1913"/>
      <w:bookmarkStart w:id="11" w:name="_Toc419984722"/>
      <w:r>
        <w:rPr>
          <w:rFonts w:hint="eastAsia"/>
        </w:rPr>
        <w:t>（1）科学公正。绩效评价应当运用科学合理的方法，按照规范的程序，对项目绩效进行客观、公正的反映。</w:t>
      </w:r>
    </w:p>
    <w:p>
      <w:pPr>
        <w:snapToGrid w:val="0"/>
        <w:ind w:firstLine="560"/>
      </w:pPr>
      <w:r>
        <w:rPr>
          <w:rFonts w:hint="eastAsia"/>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pPr>
      <w:r>
        <w:rPr>
          <w:rFonts w:hint="eastAsia"/>
        </w:rPr>
        <w:t>（3）激励约束。绩效评价结果应与预算安排、政策调整、改进管理实质性挂钩，体现奖优罚劣和激励相容导向，有效要安排、低效要压减、无效要问责。</w:t>
      </w:r>
    </w:p>
    <w:p>
      <w:pPr>
        <w:snapToGrid w:val="0"/>
        <w:ind w:firstLine="560"/>
      </w:pPr>
      <w:r>
        <w:rPr>
          <w:rFonts w:hint="eastAsia"/>
        </w:rPr>
        <w:t>（4）公开透明。绩效评价结果应依法依规公开，并自觉接受社会监督。</w:t>
      </w:r>
    </w:p>
    <w:p>
      <w:pPr>
        <w:snapToGrid w:val="0"/>
        <w:ind w:firstLine="560"/>
      </w:pPr>
      <w:r>
        <w:rPr>
          <w:rFonts w:hint="eastAsia"/>
        </w:rPr>
        <w:t>根据以上原则，绩效评价应遵循如下要求:</w:t>
      </w:r>
    </w:p>
    <w:p>
      <w:pPr>
        <w:snapToGrid w:val="0"/>
        <w:ind w:firstLine="560"/>
      </w:pPr>
      <w:r>
        <w:rPr>
          <w:rFonts w:hint="eastAsia"/>
        </w:rPr>
        <w:t>（1）在数据采集时，采取客观数据，主管部门审查、社会中介组织复查，与问卷调查相结合的形式，以保证各项指标的真实性。</w:t>
      </w:r>
    </w:p>
    <w:p>
      <w:pPr>
        <w:snapToGrid w:val="0"/>
        <w:ind w:firstLine="560"/>
      </w:pPr>
      <w:r>
        <w:rPr>
          <w:rFonts w:hint="eastAsia"/>
        </w:rPr>
        <w:t>（2）保证评价结果的真实性、公正性，提高评价报告的公信力。</w:t>
      </w:r>
    </w:p>
    <w:p>
      <w:pPr>
        <w:snapToGrid w:val="0"/>
        <w:ind w:firstLine="560"/>
      </w:pPr>
      <w:r>
        <w:rPr>
          <w:rFonts w:hint="eastAsia"/>
        </w:rPr>
        <w:t>（3）</w:t>
      </w:r>
      <w:r>
        <w:rPr>
          <w:rFonts w:hint="eastAsia"/>
          <w:lang w:eastAsia="zh-Hans"/>
        </w:rPr>
        <w:t>绩效</w:t>
      </w:r>
      <w:r>
        <w:rPr>
          <w:rFonts w:hint="eastAsia"/>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pStyle w:val="6"/>
        <w:ind w:firstLine="562"/>
      </w:pPr>
      <w:r>
        <w:rPr>
          <w:rFonts w:hint="eastAsia"/>
        </w:rPr>
        <w:t>2.绩效评价指标体系</w:t>
      </w:r>
      <w:bookmarkEnd w:id="8"/>
      <w:bookmarkEnd w:id="9"/>
      <w:bookmarkEnd w:id="10"/>
      <w:bookmarkEnd w:id="11"/>
    </w:p>
    <w:p>
      <w:pPr>
        <w:ind w:firstLine="560"/>
      </w:pPr>
      <w:r>
        <w:rPr>
          <w:rFonts w:hint="eastAsia"/>
        </w:rPr>
        <w:t>我单位通过实施</w:t>
      </w:r>
      <w:r>
        <w:rPr>
          <w:rFonts w:hint="eastAsia"/>
          <w:lang w:val="zh-TW" w:eastAsia="zh-TW"/>
        </w:rPr>
        <w:t>资料研读及前期调研，结合项目的实际开展情况，</w:t>
      </w:r>
      <w:r>
        <w:rPr>
          <w:rFonts w:hint="eastAsia"/>
        </w:rPr>
        <w:t>按照《项目支出绩效评价管理办法》（财预〔2020〕10号）文件要求，结合项目特点，经与专家组充分协商，设置指标体系结构如下：设置一级指标共4个，包括：决策指标（21</w:t>
      </w:r>
      <w:r>
        <w:t>.00</w:t>
      </w:r>
      <w:r>
        <w:rPr>
          <w:rFonts w:hint="eastAsia"/>
        </w:rPr>
        <w:t>%）、过程指标（19</w:t>
      </w:r>
      <w:r>
        <w:t>.00</w:t>
      </w:r>
      <w:r>
        <w:rPr>
          <w:rFonts w:hint="eastAsia"/>
        </w:rPr>
        <w:t>%）、产出指标（</w:t>
      </w:r>
      <w:r>
        <w:rPr>
          <w:rFonts w:hint="eastAsia"/>
          <w:lang w:eastAsia="zh-CN"/>
        </w:rPr>
        <w:t>38.00</w:t>
      </w:r>
      <w:r>
        <w:rPr>
          <w:rFonts w:hint="eastAsia"/>
        </w:rPr>
        <w:t>%）、效益指标（</w:t>
      </w:r>
      <w:r>
        <w:rPr>
          <w:rFonts w:hint="eastAsia"/>
          <w:lang w:eastAsia="zh-CN"/>
        </w:rPr>
        <w:t>22.00</w:t>
      </w:r>
      <w:r>
        <w:rPr>
          <w:rFonts w:hint="eastAsia"/>
        </w:rPr>
        <w:t>%）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w:t>
      </w:r>
      <w:r>
        <w:rPr>
          <w:rFonts w:hint="eastAsia"/>
          <w:lang w:eastAsia="zh-CN"/>
        </w:rPr>
        <w:t>附件1:示范园污水处理资金支出绩效评价指标体系</w:t>
      </w:r>
      <w:r>
        <w:rPr>
          <w:rFonts w:hint="eastAsia"/>
        </w:rPr>
        <w:t>”。</w:t>
      </w:r>
    </w:p>
    <w:p>
      <w:pPr>
        <w:pStyle w:val="6"/>
        <w:ind w:firstLine="562"/>
      </w:pPr>
      <w:r>
        <w:rPr>
          <w:rFonts w:hint="eastAsia"/>
        </w:rPr>
        <w:t>3.评价方法</w:t>
      </w:r>
    </w:p>
    <w:p>
      <w:pPr>
        <w:ind w:firstLine="560"/>
      </w:pPr>
      <w:r>
        <w:rPr>
          <w:rFonts w:hint="eastAsia"/>
        </w:rPr>
        <w:t>绩效评价方法主要包括成本效益分析法、比较法、因素分析法、最低成本法、公众评判法、标杆管理法等。我单位根据本项目资金的性质和特点，选</w:t>
      </w:r>
      <w:r>
        <w:rPr>
          <w:rFonts w:hint="eastAsia"/>
          <w:color w:val="auto"/>
        </w:rPr>
        <w:t>用因素分析法对项</w:t>
      </w:r>
      <w:r>
        <w:rPr>
          <w:rFonts w:hint="eastAsia"/>
        </w:rPr>
        <w:t>目进行评价，旨在通过综合分析影响绩效目标实现、实施效果的内外部因素，从而评价本项目绩效。</w:t>
      </w:r>
    </w:p>
    <w:p>
      <w:pPr>
        <w:ind w:firstLine="560"/>
      </w:pPr>
      <w:r>
        <w:rPr>
          <w:rFonts w:hint="eastAsia"/>
        </w:rPr>
        <w:t>三级指标分析环节：总体采用比较法，同时辅以文献法、成本效益法、因素分析法以及公众评判法，根据不同三级指标类型进行逐项分析。</w:t>
      </w:r>
    </w:p>
    <w:p>
      <w:pPr>
        <w:ind w:firstLine="560"/>
      </w:pPr>
      <w:r>
        <w:t>①</w:t>
      </w:r>
      <w:r>
        <w:rPr>
          <w:rFonts w:hint="eastAsia"/>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w:t>
      </w:r>
      <w:r>
        <w:t>计分</w:t>
      </w:r>
      <w:r>
        <w:rPr>
          <w:rFonts w:hint="eastAsia"/>
        </w:rPr>
        <w:t>。</w:t>
      </w:r>
    </w:p>
    <w:p>
      <w:pPr>
        <w:ind w:firstLine="560"/>
      </w:pPr>
      <w:r>
        <w:t>②</w:t>
      </w:r>
      <w:r>
        <w:rPr>
          <w:rFonts w:hint="eastAsia"/>
        </w:rPr>
        <w:t>定性指标分析环节：主要采用公众评判法，通过问卷及抽样调查等方式评价本项目实施后社会公众对于其实施效果的满意程度，将调研结果按照《项目支出绩效评价管理办法》（财预〔2020〕10号）</w:t>
      </w:r>
      <w:r>
        <w:rPr>
          <w:rFonts w:hint="eastAsia"/>
          <w:lang w:eastAsia="zh-Hans"/>
        </w:rPr>
        <w:t>文件</w:t>
      </w:r>
      <w:r>
        <w:rPr>
          <w:rFonts w:hint="eastAsia"/>
        </w:rPr>
        <w:t>要求分为达成年度指标、部分达成年度指标并具有一定效果、未达成年度指标且效果较差三档，分别按照该指标对应分值区间</w:t>
      </w:r>
      <w:r>
        <w:t>100.00%</w:t>
      </w:r>
      <w:r>
        <w:rPr>
          <w:rFonts w:hint="eastAsia"/>
        </w:rPr>
        <w:t>-</w:t>
      </w:r>
      <w:r>
        <w:t>80.00%</w:t>
      </w:r>
      <w:r>
        <w:rPr>
          <w:rFonts w:hint="eastAsia"/>
        </w:rPr>
        <w:t>（含）、</w:t>
      </w:r>
      <w:r>
        <w:t>80.00%</w:t>
      </w:r>
      <w:r>
        <w:rPr>
          <w:rFonts w:hint="eastAsia"/>
        </w:rPr>
        <w:t>-</w:t>
      </w:r>
      <w:r>
        <w:t>60.00%</w:t>
      </w:r>
      <w:r>
        <w:rPr>
          <w:rFonts w:hint="eastAsia"/>
        </w:rPr>
        <w:t>（含）、</w:t>
      </w:r>
      <w:r>
        <w:t>60.00%</w:t>
      </w:r>
      <w:r>
        <w:rPr>
          <w:rFonts w:hint="eastAsia"/>
        </w:rPr>
        <w:t>-0</w:t>
      </w:r>
      <w:r>
        <w:t>.00</w:t>
      </w:r>
      <w:r>
        <w:rPr>
          <w:rFonts w:hint="eastAsia"/>
        </w:rPr>
        <w:t>%合理确定分值，详细评价方法的应用如下:</w:t>
      </w:r>
    </w:p>
    <w:p>
      <w:pPr>
        <w:ind w:firstLine="560"/>
      </w:pPr>
      <w:r>
        <w:rPr>
          <w:rFonts w:hint="eastAsia"/>
        </w:rPr>
        <w:t>立项依据充分性：比较法、文献法，查找法律法规政策以及规划，对比实际执行内容和政策支持内容是否匹配。</w:t>
      </w:r>
    </w:p>
    <w:p>
      <w:pPr>
        <w:pStyle w:val="2"/>
        <w:ind w:firstLine="560"/>
      </w:pPr>
      <w:r>
        <w:rPr>
          <w:rFonts w:hint="eastAsia"/>
        </w:rPr>
        <w:t>立项程序规范性：比较法、文献法，查找相关项目设立的政策和文件要求，对比分析实际执行程序是否按照政策及文件要求执行，分析立项程序的规范性。</w:t>
      </w:r>
    </w:p>
    <w:p>
      <w:pPr>
        <w:pStyle w:val="2"/>
        <w:ind w:firstLine="560"/>
      </w:pPr>
      <w:r>
        <w:rPr>
          <w:rFonts w:hint="eastAsia"/>
        </w:rPr>
        <w:t>绩效目标合理性：比较法，对比分析年初编制项目支出绩效目标表与项目内容的相关性、资金的匹配性等。</w:t>
      </w:r>
    </w:p>
    <w:p>
      <w:pPr>
        <w:pStyle w:val="2"/>
        <w:ind w:firstLine="560"/>
      </w:pPr>
      <w:r>
        <w:rPr>
          <w:rFonts w:hint="eastAsia"/>
        </w:rPr>
        <w:t>绩效指标明确性：比较法，比较分析年初编制项目支出绩效目标表是否符合双七原则，是否可衡量。</w:t>
      </w:r>
    </w:p>
    <w:p>
      <w:pPr>
        <w:pStyle w:val="2"/>
        <w:ind w:firstLine="560"/>
      </w:pPr>
      <w:r>
        <w:rPr>
          <w:rFonts w:hint="eastAsia"/>
        </w:rPr>
        <w:t>预算编制科学性</w:t>
      </w:r>
      <w:r>
        <w:t>：</w:t>
      </w:r>
      <w:r>
        <w:rPr>
          <w:rFonts w:hint="eastAsia"/>
        </w:rPr>
        <w:t>成本效益分析法</w:t>
      </w:r>
      <w:r>
        <w:rPr>
          <w:rFonts w:hint="eastAsia"/>
        </w:rPr>
        <w:tab/>
      </w:r>
      <w:r>
        <w:rPr>
          <w:rFonts w:hint="eastAsia"/>
        </w:rPr>
        <w:t>分析在产出一定的情况下，成本取值是否有依据，是否经过询价，是否按照市场最低成本编制。</w:t>
      </w:r>
    </w:p>
    <w:p>
      <w:pPr>
        <w:pStyle w:val="2"/>
        <w:ind w:firstLine="560"/>
      </w:pPr>
      <w:r>
        <w:rPr>
          <w:rFonts w:hint="eastAsia"/>
        </w:rPr>
        <w:t>资金分配合理性：因素分析法，综合分析资金的分配依据是否充分，分配金额是否与项目实施单位需求金额一致，</w:t>
      </w:r>
    </w:p>
    <w:p>
      <w:pPr>
        <w:pStyle w:val="2"/>
        <w:ind w:firstLine="560"/>
      </w:pPr>
      <w:r>
        <w:rPr>
          <w:rFonts w:hint="eastAsia"/>
        </w:rPr>
        <w:t>资金到位率：比较法，资金到位率预期指标值应为</w:t>
      </w:r>
      <w:r>
        <w:t>100.00%</w:t>
      </w:r>
      <w:r>
        <w:rPr>
          <w:rFonts w:hint="eastAsia"/>
        </w:rPr>
        <w:t>，通过实际计算，分析实际完成值和预期指标值之间的差距和原因。</w:t>
      </w:r>
    </w:p>
    <w:p>
      <w:pPr>
        <w:pStyle w:val="2"/>
        <w:ind w:firstLine="560"/>
      </w:pPr>
      <w:r>
        <w:rPr>
          <w:rFonts w:hint="eastAsia"/>
        </w:rPr>
        <w:t>预算执行率：比较法，预算执行率预期指标值应为</w:t>
      </w:r>
      <w:r>
        <w:t>100.00%</w:t>
      </w:r>
      <w:r>
        <w:rPr>
          <w:rFonts w:hint="eastAsia"/>
        </w:rPr>
        <w:t>，通过实际计算，分析实际完成值和预期指标值之间的差距和原因。</w:t>
      </w:r>
    </w:p>
    <w:p>
      <w:pPr>
        <w:pStyle w:val="2"/>
        <w:ind w:firstLine="560"/>
      </w:pPr>
      <w:r>
        <w:rPr>
          <w:rFonts w:hint="eastAsia"/>
        </w:rPr>
        <w:t>资金使用合规性：文献法、实地勘察法，一是查找资金管理办法，包括专项资金管理办法和单位自有资金管理办法；二是通过查账了解具体开支情况，是否</w:t>
      </w:r>
      <w:r>
        <w:rPr>
          <w:rFonts w:hint="eastAsia"/>
          <w:lang w:eastAsia="zh-Hans"/>
        </w:rPr>
        <w:t>专款专用</w:t>
      </w:r>
      <w:r>
        <w:rPr>
          <w:rFonts w:hint="eastAsia"/>
        </w:rPr>
        <w:t>，是否按照标准支出。</w:t>
      </w:r>
    </w:p>
    <w:p>
      <w:pPr>
        <w:pStyle w:val="2"/>
        <w:ind w:firstLine="560"/>
      </w:pPr>
      <w:r>
        <w:rPr>
          <w:rFonts w:hint="eastAsia"/>
        </w:rPr>
        <w:t>管理制度健全性：文献法、比较法，查阅项目实施人员提供的财务和业务管理制度，将已建立的制度与现行的法律法规和政策要求进行对比，分析项目制度的合法性、合规性、完整性。</w:t>
      </w:r>
    </w:p>
    <w:p>
      <w:pPr>
        <w:pStyle w:val="2"/>
        <w:ind w:firstLine="560"/>
      </w:pPr>
      <w:r>
        <w:rPr>
          <w:rFonts w:hint="eastAsia"/>
        </w:rPr>
        <w:t>制度执行有效性：比较法，结合项目实际实施过程性文件，根据已建设的财务管理制度和项目管理制度综合分析制度执行的有效性。</w:t>
      </w:r>
    </w:p>
    <w:p>
      <w:pPr>
        <w:pStyle w:val="2"/>
        <w:ind w:firstLine="560"/>
      </w:pPr>
      <w:r>
        <w:rPr>
          <w:rFonts w:hint="eastAsia"/>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w:t>
      </w:r>
      <w:r>
        <w:rPr>
          <w:rFonts w:hint="eastAsia"/>
          <w:lang w:eastAsia="zh-Hans"/>
        </w:rPr>
        <w:t>计</w:t>
      </w:r>
      <w:r>
        <w:rPr>
          <w:rFonts w:hint="eastAsia"/>
        </w:rPr>
        <w:t>分。</w:t>
      </w:r>
    </w:p>
    <w:p>
      <w:pPr>
        <w:pStyle w:val="2"/>
        <w:ind w:firstLine="560"/>
      </w:pPr>
      <w:r>
        <w:rPr>
          <w:rFonts w:hint="eastAsia"/>
        </w:rPr>
        <w:t>定性指标：公众评判法，通过问卷及抽样调查等方式评价本项目实施后社会公众对于其实施效果的满意程度。</w:t>
      </w:r>
    </w:p>
    <w:p>
      <w:pPr>
        <w:pStyle w:val="6"/>
        <w:ind w:firstLine="562"/>
      </w:pPr>
      <w:r>
        <w:rPr>
          <w:rFonts w:hint="eastAsia"/>
        </w:rPr>
        <w:t>4.评价标准</w:t>
      </w:r>
    </w:p>
    <w:p>
      <w:pPr>
        <w:ind w:firstLine="560"/>
      </w:pPr>
      <w:r>
        <w:rPr>
          <w:rFonts w:hint="eastAsia"/>
        </w:rP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pPr>
        <w:pStyle w:val="5"/>
        <w:ind w:firstLine="643"/>
      </w:pPr>
      <w:r>
        <w:rPr>
          <w:rFonts w:hint="eastAsia"/>
        </w:rPr>
        <w:t>（三）绩效评价工作过程</w:t>
      </w:r>
    </w:p>
    <w:p>
      <w:pPr>
        <w:pStyle w:val="6"/>
        <w:ind w:firstLine="562"/>
      </w:pPr>
      <w:r>
        <w:rPr>
          <w:rFonts w:hint="eastAsia"/>
        </w:rPr>
        <w:t>1.前期准备</w:t>
      </w:r>
    </w:p>
    <w:p>
      <w:pPr>
        <w:ind w:firstLine="560"/>
      </w:pPr>
      <w:r>
        <w:rPr>
          <w:rFonts w:hint="eastAsia"/>
        </w:rPr>
        <w:t>我单位</w:t>
      </w:r>
      <w:r>
        <w:rPr>
          <w:rFonts w:hint="eastAsia"/>
          <w:color w:val="auto"/>
        </w:rPr>
        <w:t>于</w:t>
      </w:r>
      <w:r>
        <w:rPr>
          <w:rFonts w:hint="eastAsia"/>
          <w:color w:val="auto"/>
          <w:lang w:val="en-US" w:eastAsia="zh-CN"/>
        </w:rPr>
        <w:t>2025</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1</w:t>
      </w:r>
      <w:r>
        <w:rPr>
          <w:rFonts w:hint="eastAsia"/>
          <w:color w:val="auto"/>
        </w:rPr>
        <w:t>日，</w:t>
      </w:r>
      <w:r>
        <w:rPr>
          <w:rFonts w:hint="eastAsia"/>
        </w:rPr>
        <w:t>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ind w:firstLine="560"/>
        <w:rPr>
          <w:color w:val="auto"/>
          <w:highlight w:val="none"/>
        </w:rPr>
      </w:pPr>
      <w:r>
        <w:rPr>
          <w:rFonts w:hint="eastAsia"/>
          <w:color w:val="auto"/>
          <w:lang w:eastAsia="zh-CN"/>
        </w:rPr>
        <w:t>巴塔</w:t>
      </w:r>
      <w:r>
        <w:rPr>
          <w:rFonts w:hint="eastAsia"/>
          <w:color w:val="auto"/>
        </w:rPr>
        <w:t>（评价小组组长）：</w:t>
      </w:r>
      <w:r>
        <w:rPr>
          <w:rFonts w:hint="eastAsia"/>
          <w:color w:val="auto"/>
          <w:highlight w:val="none"/>
        </w:rPr>
        <w:t>主要负责项目策划和监督，全面负责项目绩效评价</w:t>
      </w:r>
      <w:r>
        <w:rPr>
          <w:rFonts w:hint="eastAsia"/>
          <w:color w:val="auto"/>
          <w:highlight w:val="none"/>
          <w:lang w:val="en-US" w:eastAsia="zh-CN"/>
        </w:rPr>
        <w:t>报告</w:t>
      </w:r>
      <w:r>
        <w:rPr>
          <w:rFonts w:hint="eastAsia"/>
          <w:color w:val="auto"/>
          <w:highlight w:val="none"/>
        </w:rPr>
        <w:t>的最终质量，对评估人员出具的最终报告质量进行复核，确保评估结果的客观性；</w:t>
      </w:r>
    </w:p>
    <w:p>
      <w:pPr>
        <w:ind w:firstLine="560"/>
        <w:rPr>
          <w:color w:val="auto"/>
        </w:rPr>
      </w:pPr>
      <w:r>
        <w:rPr>
          <w:rFonts w:hint="eastAsia"/>
          <w:color w:val="auto"/>
          <w:lang w:eastAsia="zh-CN"/>
        </w:rPr>
        <w:t>马秀花</w:t>
      </w:r>
      <w:r>
        <w:rPr>
          <w:rFonts w:hint="eastAsia"/>
          <w:color w:val="auto"/>
        </w:rPr>
        <w:t>（评价小组组员）：主要负责</w:t>
      </w:r>
      <w:r>
        <w:rPr>
          <w:rFonts w:hint="eastAsia"/>
          <w:color w:val="auto"/>
          <w:highlight w:val="none"/>
        </w:rPr>
        <w:t>资料的收集，取证、数据统计分析</w:t>
      </w:r>
      <w:r>
        <w:rPr>
          <w:rFonts w:hint="eastAsia"/>
          <w:color w:val="auto"/>
          <w:lang w:eastAsia="zh-CN"/>
        </w:rPr>
        <w:t>，整理成标准化文档，收集被评价对象的基础资料，汇总关键数据，制作数据台账；</w:t>
      </w:r>
    </w:p>
    <w:p>
      <w:pPr>
        <w:ind w:firstLine="560"/>
        <w:rPr>
          <w:rFonts w:hint="eastAsia"/>
          <w:color w:val="auto"/>
          <w:highlight w:val="none"/>
        </w:rPr>
      </w:pPr>
      <w:r>
        <w:rPr>
          <w:rFonts w:hint="eastAsia"/>
          <w:color w:val="auto"/>
          <w:lang w:eastAsia="zh-CN"/>
        </w:rPr>
        <w:t>沙尔山</w:t>
      </w:r>
      <w:r>
        <w:rPr>
          <w:rFonts w:hint="eastAsia"/>
          <w:color w:val="auto"/>
        </w:rPr>
        <w:t>（评价小组组员）：</w:t>
      </w:r>
      <w:r>
        <w:rPr>
          <w:rFonts w:hint="eastAsia"/>
          <w:color w:val="auto"/>
          <w:highlight w:val="none"/>
        </w:rPr>
        <w:t>主要负责项目报告的制定，指标的研判，数据分析及报告撰写。</w:t>
      </w:r>
    </w:p>
    <w:p>
      <w:pPr>
        <w:pStyle w:val="6"/>
        <w:ind w:firstLine="562"/>
      </w:pPr>
      <w:r>
        <w:rPr>
          <w:rFonts w:hint="eastAsia"/>
        </w:rPr>
        <w:t>2.组织实施</w:t>
      </w:r>
    </w:p>
    <w:p>
      <w:pPr>
        <w:ind w:firstLine="560"/>
      </w:pPr>
      <w:r>
        <w:rPr>
          <w:rFonts w:hint="eastAsia"/>
          <w:color w:val="auto"/>
          <w:lang w:val="en-US" w:eastAsia="zh-CN"/>
        </w:rPr>
        <w:t>2025</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5</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15</w:t>
      </w:r>
      <w:r>
        <w:rPr>
          <w:rFonts w:hint="eastAsia"/>
          <w:color w:val="auto"/>
        </w:rPr>
        <w:t>日，</w:t>
      </w:r>
      <w:r>
        <w:rPr>
          <w:rFonts w:hint="eastAsia"/>
        </w:rPr>
        <w:t>评价工作进入实施阶段。在数据采集方面，评价小组整理单位前期提交的资料，与项目实施负责人沟通，了解资金的内容、操作流程、管理机制、资金使用方向等情况并采集信息，了解项目设置背景及资金使用等情况。</w:t>
      </w:r>
    </w:p>
    <w:p>
      <w:pPr>
        <w:pStyle w:val="6"/>
        <w:ind w:firstLine="562"/>
      </w:pPr>
      <w:r>
        <w:rPr>
          <w:rFonts w:hint="eastAsia"/>
        </w:rPr>
        <w:t>3.分析评价</w:t>
      </w:r>
    </w:p>
    <w:p>
      <w:pPr>
        <w:ind w:firstLine="560"/>
      </w:pPr>
      <w:r>
        <w:rPr>
          <w:rFonts w:hint="eastAsia"/>
          <w:color w:val="auto"/>
          <w:lang w:val="en-US" w:eastAsia="zh-CN"/>
        </w:rPr>
        <w:t>2025</w:t>
      </w:r>
      <w:r>
        <w:rPr>
          <w:rFonts w:hint="eastAsia"/>
          <w:color w:val="auto"/>
        </w:rPr>
        <w:t>年</w:t>
      </w:r>
      <w:r>
        <w:rPr>
          <w:rFonts w:hint="eastAsia"/>
          <w:color w:val="auto"/>
          <w:lang w:val="en-US" w:eastAsia="zh-CN"/>
        </w:rPr>
        <w:t>3</w:t>
      </w:r>
      <w:r>
        <w:rPr>
          <w:rFonts w:hint="eastAsia"/>
          <w:color w:val="auto"/>
        </w:rPr>
        <w:t>月</w:t>
      </w:r>
      <w:r>
        <w:rPr>
          <w:rFonts w:hint="eastAsia"/>
          <w:color w:val="auto"/>
          <w:lang w:val="en-US" w:eastAsia="zh-CN"/>
        </w:rPr>
        <w:t>20</w:t>
      </w:r>
      <w:r>
        <w:rPr>
          <w:rFonts w:hint="eastAsia"/>
          <w:color w:val="auto"/>
        </w:rPr>
        <w:t>日-</w:t>
      </w:r>
      <w:r>
        <w:rPr>
          <w:rFonts w:hint="eastAsia"/>
          <w:color w:val="auto"/>
          <w:lang w:val="en-US" w:eastAsia="zh-CN"/>
        </w:rPr>
        <w:t>3</w:t>
      </w:r>
      <w:r>
        <w:rPr>
          <w:rFonts w:hint="eastAsia"/>
          <w:color w:val="auto"/>
        </w:rPr>
        <w:t>月</w:t>
      </w:r>
      <w:r>
        <w:rPr>
          <w:rFonts w:hint="eastAsia"/>
          <w:color w:val="auto"/>
          <w:lang w:val="en-US" w:eastAsia="zh-CN"/>
        </w:rPr>
        <w:t>30</w:t>
      </w:r>
      <w:r>
        <w:rPr>
          <w:rFonts w:hint="eastAsia"/>
          <w:color w:val="auto"/>
        </w:rPr>
        <w:t>日，</w:t>
      </w:r>
      <w:r>
        <w:rPr>
          <w:rFonts w:hint="eastAsia"/>
        </w:rPr>
        <w:t>评价小组按照绩效评价的原则和规范，对取得的资料进行审查核实，对采集的数据进行分析，按照绩效评价指标评分表逐项进行打分、分析、汇总各方评价结果。　</w:t>
      </w:r>
    </w:p>
    <w:p>
      <w:pPr>
        <w:pStyle w:val="2"/>
        <w:ind w:firstLine="562"/>
        <w:rPr>
          <w:b/>
          <w:bCs/>
        </w:rPr>
      </w:pPr>
      <w:r>
        <w:rPr>
          <w:b/>
          <w:bCs/>
        </w:rPr>
        <w:t>4</w:t>
      </w:r>
      <w:r>
        <w:rPr>
          <w:rFonts w:hint="eastAsia"/>
          <w:b/>
          <w:bCs/>
        </w:rPr>
        <w:t>.</w:t>
      </w:r>
      <w:r>
        <w:rPr>
          <w:b/>
          <w:bCs/>
        </w:rPr>
        <w:t>撰写与提交评价报告</w:t>
      </w:r>
    </w:p>
    <w:p>
      <w:pPr>
        <w:ind w:firstLine="560"/>
      </w:pPr>
      <w:r>
        <w:rPr>
          <w:rFonts w:hint="eastAsia"/>
          <w:color w:val="auto"/>
          <w:lang w:val="en-US" w:eastAsia="zh-CN"/>
        </w:rPr>
        <w:t>2025</w:t>
      </w:r>
      <w:r>
        <w:rPr>
          <w:rFonts w:hint="eastAsia"/>
          <w:color w:val="auto"/>
        </w:rPr>
        <w:t>年</w:t>
      </w:r>
      <w:r>
        <w:rPr>
          <w:rFonts w:hint="eastAsia"/>
          <w:color w:val="auto"/>
          <w:lang w:val="en-US" w:eastAsia="zh-CN"/>
        </w:rPr>
        <w:t>4</w:t>
      </w:r>
      <w:r>
        <w:rPr>
          <w:rFonts w:hint="eastAsia"/>
          <w:color w:val="auto"/>
        </w:rPr>
        <w:t>月</w:t>
      </w:r>
      <w:r>
        <w:rPr>
          <w:rFonts w:hint="eastAsia"/>
          <w:color w:val="auto"/>
          <w:lang w:val="en-US" w:eastAsia="zh-CN"/>
        </w:rPr>
        <w:t>1</w:t>
      </w:r>
      <w:r>
        <w:rPr>
          <w:rFonts w:hint="eastAsia"/>
          <w:color w:val="auto"/>
        </w:rPr>
        <w:t>日-</w:t>
      </w:r>
      <w:r>
        <w:rPr>
          <w:rFonts w:hint="eastAsia"/>
          <w:color w:val="auto"/>
          <w:lang w:val="en-US" w:eastAsia="zh-CN"/>
        </w:rPr>
        <w:t>4</w:t>
      </w:r>
      <w:r>
        <w:rPr>
          <w:rFonts w:hint="eastAsia"/>
          <w:color w:val="auto"/>
        </w:rPr>
        <w:t>月</w:t>
      </w:r>
      <w:r>
        <w:rPr>
          <w:rFonts w:hint="eastAsia"/>
          <w:color w:val="auto"/>
          <w:lang w:val="en-US" w:eastAsia="zh-CN"/>
        </w:rPr>
        <w:t>15</w:t>
      </w:r>
      <w:r>
        <w:rPr>
          <w:rFonts w:hint="eastAsia"/>
          <w:color w:val="auto"/>
        </w:rPr>
        <w:t>日，</w:t>
      </w:r>
      <w:r>
        <w:rPr>
          <w:rFonts w:hint="eastAsia"/>
        </w:rPr>
        <w:t>评价小组</w:t>
      </w:r>
      <w:r>
        <w:t>撰写绩效评价报告，按照</w:t>
      </w:r>
      <w:r>
        <w:rPr>
          <w:rFonts w:hint="eastAsia"/>
        </w:rPr>
        <w:t>新疆维吾尔自治区财政绩效管理信息系统绩效评价</w:t>
      </w:r>
      <w:r>
        <w:t>模块中统一格式和文本框架撰写绩效评价报告</w:t>
      </w:r>
      <w:r>
        <w:rPr>
          <w:rFonts w:hint="eastAsia"/>
        </w:rPr>
        <w:t>并提交审核。</w:t>
      </w:r>
    </w:p>
    <w:p>
      <w:pPr>
        <w:pStyle w:val="2"/>
        <w:ind w:firstLine="562"/>
        <w:rPr>
          <w:b/>
          <w:bCs/>
        </w:rPr>
      </w:pPr>
      <w:r>
        <w:rPr>
          <w:b/>
          <w:bCs/>
        </w:rPr>
        <w:t>5</w:t>
      </w:r>
      <w:r>
        <w:rPr>
          <w:rFonts w:hint="eastAsia"/>
          <w:b/>
          <w:bCs/>
        </w:rPr>
        <w:t>.问题整改</w:t>
      </w:r>
    </w:p>
    <w:p>
      <w:pPr>
        <w:ind w:firstLine="560"/>
      </w:pPr>
      <w:r>
        <w:rPr>
          <w:rFonts w:hint="eastAsi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ind w:firstLine="562"/>
        <w:rPr>
          <w:b/>
          <w:bCs/>
        </w:rPr>
      </w:pPr>
      <w:r>
        <w:rPr>
          <w:rFonts w:hint="eastAsia"/>
          <w:b/>
          <w:bCs/>
        </w:rPr>
        <w:t>6.</w:t>
      </w:r>
      <w:r>
        <w:rPr>
          <w:b/>
          <w:bCs/>
        </w:rPr>
        <w:t>档案</w:t>
      </w:r>
      <w:r>
        <w:rPr>
          <w:rFonts w:hint="eastAsia"/>
          <w:b/>
          <w:bCs/>
        </w:rPr>
        <w:t>整理</w:t>
      </w:r>
    </w:p>
    <w:p>
      <w:pPr>
        <w:ind w:firstLine="560"/>
      </w:pPr>
      <w:r>
        <w:t>建立和落实档案管理制度，将项目相关资料存档，包括但不限于：评价项目基本情况和相关文件、评价实施方案、项目支付资料等相关档案。</w:t>
      </w:r>
    </w:p>
    <w:p>
      <w:pPr>
        <w:pStyle w:val="4"/>
        <w:numPr>
          <w:ilvl w:val="0"/>
          <w:numId w:val="4"/>
        </w:numPr>
        <w:ind w:firstLine="643"/>
      </w:pPr>
      <w:r>
        <w:rPr>
          <w:rFonts w:hint="eastAsia"/>
        </w:rPr>
        <w:t>综合评价情况及评价结论</w:t>
      </w:r>
    </w:p>
    <w:p>
      <w:pPr>
        <w:pStyle w:val="5"/>
        <w:ind w:firstLine="643"/>
        <w:rPr>
          <w:b w:val="0"/>
        </w:rPr>
      </w:pPr>
      <w:r>
        <w:rPr>
          <w:rFonts w:hint="eastAsia"/>
        </w:rPr>
        <w:t>（一）综合评价情况</w:t>
      </w:r>
    </w:p>
    <w:p>
      <w:pPr>
        <w:ind w:firstLine="560"/>
      </w:pPr>
      <w:r>
        <w:rPr>
          <w:rFonts w:hint="eastAsia" w:cs="仿宋_GB2312"/>
        </w:rP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w:t>
      </w:r>
      <w:r>
        <w:rPr>
          <w:rFonts w:hint="eastAsia" w:cs="仿宋_GB2312"/>
          <w:b w:val="0"/>
          <w:kern w:val="2"/>
          <w:sz w:val="28"/>
          <w:szCs w:val="24"/>
          <w:lang w:val="en-US" w:eastAsia="zh-CN" w:bidi="ar-SA"/>
        </w:rPr>
        <w:t>100</w:t>
      </w:r>
      <w:r>
        <w:rPr>
          <w:rFonts w:hint="eastAsia" w:cs="仿宋_GB2312"/>
        </w:rPr>
        <w:t>分，评价结果为</w:t>
      </w:r>
      <w:r>
        <w:rPr>
          <w:rFonts w:hint="eastAsia" w:cs="仿宋_GB2312"/>
          <w:b w:val="0"/>
          <w:kern w:val="2"/>
          <w:sz w:val="28"/>
          <w:szCs w:val="24"/>
          <w:lang w:val="en-US" w:eastAsia="zh-CN" w:bidi="ar-SA"/>
        </w:rPr>
        <w:t>优</w:t>
      </w:r>
      <w:r>
        <w:rPr>
          <w:rFonts w:hint="eastAsia" w:cs="仿宋_GB2312"/>
        </w:rPr>
        <w:t>。</w:t>
      </w:r>
      <w:r>
        <w:rPr>
          <w:rFonts w:hint="eastAsia"/>
        </w:rPr>
        <w:t>本</w:t>
      </w:r>
      <w:r>
        <w:rPr>
          <w:rFonts w:hint="eastAsia"/>
          <w:lang w:val="zh-TW" w:eastAsia="zh-TW"/>
        </w:rPr>
        <w:t>项目</w:t>
      </w:r>
      <w:r>
        <w:rPr>
          <w:rFonts w:hint="eastAsia"/>
          <w:lang w:eastAsia="zh-CN"/>
        </w:rPr>
        <w:t>较大程度达成年初设立的绩效目标</w:t>
      </w:r>
      <w:r>
        <w:rPr>
          <w:rFonts w:hint="eastAsia"/>
          <w:lang w:val="zh-TW" w:eastAsia="zh-TW"/>
        </w:rPr>
        <w:t>，在实施过程中取得了良好的成效，具体表现在以下</w:t>
      </w:r>
      <w:r>
        <w:rPr>
          <w:rFonts w:hint="eastAsia"/>
          <w:lang w:val="zh-TW"/>
        </w:rPr>
        <w:t>三</w:t>
      </w:r>
      <w:r>
        <w:rPr>
          <w:rFonts w:hint="eastAsia"/>
        </w:rPr>
        <w:t>方面</w:t>
      </w:r>
      <w:r>
        <w:rPr>
          <w:rFonts w:hint="eastAsia"/>
          <w:lang w:val="zh-TW" w:eastAsia="zh-TW"/>
        </w:rPr>
        <w:t>：</w:t>
      </w:r>
    </w:p>
    <w:p>
      <w:pPr>
        <w:ind w:firstLine="560"/>
        <w:rPr>
          <w:rFonts w:hint="eastAsia" w:cs="仿宋_GB2312"/>
          <w:color w:val="auto"/>
          <w:highlight w:val="none"/>
        </w:rPr>
      </w:pPr>
      <w:r>
        <w:rPr>
          <w:rFonts w:hint="eastAsia" w:cs="仿宋_GB2312"/>
          <w:color w:val="auto"/>
          <w:highlight w:val="none"/>
        </w:rPr>
        <w:t>一是</w:t>
      </w:r>
      <w:r>
        <w:rPr>
          <w:rFonts w:hint="eastAsia" w:cs="仿宋_GB2312"/>
          <w:color w:val="auto"/>
          <w:highlight w:val="none"/>
          <w:lang w:val="en-US" w:eastAsia="zh-CN"/>
        </w:rPr>
        <w:t>本项目的实施对污水处理进行完善，有效解决了污水排放问题，改善了生活环境，提高居民的生活质量，进而增强人民群众的向心力和凝聚力。</w:t>
      </w:r>
    </w:p>
    <w:p>
      <w:pPr>
        <w:ind w:firstLine="560"/>
        <w:rPr>
          <w:rFonts w:hint="eastAsia" w:cs="仿宋_GB2312"/>
          <w:color w:val="auto"/>
          <w:highlight w:val="none"/>
        </w:rPr>
      </w:pPr>
      <w:r>
        <w:rPr>
          <w:rFonts w:hint="eastAsia" w:cs="仿宋_GB2312"/>
          <w:color w:val="auto"/>
          <w:highlight w:val="none"/>
        </w:rPr>
        <w:t>二是</w:t>
      </w:r>
      <w:r>
        <w:rPr>
          <w:rFonts w:hint="eastAsia" w:cs="仿宋_GB2312"/>
          <w:color w:val="auto"/>
          <w:highlight w:val="none"/>
          <w:lang w:val="en-US" w:eastAsia="zh-CN"/>
        </w:rPr>
        <w:t>保障园区污水处理正常运转，既可以带动社会投资，促进居民消费，扩大社会就业，又可以发展社区公共服务，加强社会管理，是扩内需、惠民生、保稳定的重要结合点。随着社会经济的快速发展，现有的基础设施条件方面存在较大的不足，基础设施配套条件不完善成为经济发展的局限，不符合现阶段社会经济快速发展对城市住房条件的要求，也不能满足居民对居住条件的要求。</w:t>
      </w:r>
    </w:p>
    <w:p>
      <w:pPr>
        <w:ind w:firstLine="560"/>
        <w:rPr>
          <w:rFonts w:hint="eastAsia" w:eastAsia="仿宋_GB2312"/>
          <w:color w:val="auto"/>
          <w:lang w:val="zh-TW" w:eastAsia="zh-CN"/>
        </w:rPr>
      </w:pPr>
      <w:r>
        <w:rPr>
          <w:rFonts w:hint="eastAsia" w:cs="仿宋_GB2312"/>
          <w:color w:val="auto"/>
          <w:highlight w:val="none"/>
        </w:rPr>
        <w:t>三是</w:t>
      </w:r>
      <w:r>
        <w:rPr>
          <w:rFonts w:hint="eastAsia" w:cs="仿宋_GB2312"/>
          <w:color w:val="auto"/>
          <w:highlight w:val="none"/>
          <w:lang w:val="en-US" w:eastAsia="zh-CN"/>
        </w:rPr>
        <w:t>城镇污水处理系统是城镇重要的基础设施，加大污水处理基础设施建设，是促进水污染防治，改善水环境质量的客观需要，关系到广大人民群众身体健康和生活质量改善；是提高污水处理水平，推进污水处理产业化、市场化的重要举措，对促进水污染防治具有十分重要的现实意义。</w:t>
      </w:r>
    </w:p>
    <w:p>
      <w:pPr>
        <w:pStyle w:val="5"/>
        <w:ind w:left="560" w:leftChars="200" w:firstLine="0" w:firstLineChars="0"/>
        <w:rPr>
          <w:color w:val="auto"/>
        </w:rPr>
      </w:pPr>
      <w:r>
        <w:rPr>
          <w:rFonts w:hint="eastAsia"/>
          <w:color w:val="auto"/>
        </w:rPr>
        <w:t>（二）评价结论</w:t>
      </w:r>
    </w:p>
    <w:p>
      <w:pPr>
        <w:ind w:firstLine="560"/>
        <w:rPr>
          <w:rFonts w:hint="eastAsia" w:cs="仿宋_GB2312"/>
        </w:rPr>
      </w:pPr>
      <w:r>
        <w:rPr>
          <w:rFonts w:hint="eastAsia" w:cs="仿宋_GB2312"/>
        </w:rPr>
        <w:t>依据《中共中央国务院关于全面实施预算绩效管理的意见》《项目支出绩效评价管理办法》（财预〔2020〕10号）文件，绩效评价总分设置为100分，划分为四档：90（含）-100分为“优”、80（含）-90分为“良”、70（含）-80分为“中”、70分以下为“差”。</w:t>
      </w:r>
    </w:p>
    <w:p>
      <w:pPr>
        <w:ind w:firstLine="560"/>
        <w:rPr>
          <w:rFonts w:hint="eastAsia" w:eastAsia="仿宋_GB2312"/>
          <w:lang w:eastAsia="zh-CN"/>
        </w:rPr>
      </w:pPr>
      <w:r>
        <w:rPr>
          <w:rFonts w:hint="eastAsia"/>
        </w:rPr>
        <w:t>本项目年初预算资金总额为</w:t>
      </w:r>
      <w:r>
        <w:rPr>
          <w:rFonts w:hint="eastAsia"/>
          <w:lang w:val="en-US" w:eastAsia="zh-CN"/>
        </w:rPr>
        <w:t>6</w:t>
      </w:r>
      <w:r>
        <w:rPr>
          <w:rFonts w:hint="eastAsia"/>
        </w:rPr>
        <w:t>万元，全年预算数为</w:t>
      </w:r>
      <w:r>
        <w:rPr>
          <w:rFonts w:hint="eastAsia"/>
          <w:lang w:val="en-US" w:eastAsia="zh-CN"/>
        </w:rPr>
        <w:t>6</w:t>
      </w:r>
      <w:r>
        <w:rPr>
          <w:rFonts w:hint="eastAsia"/>
        </w:rPr>
        <w:t>万元，全年执行数为</w:t>
      </w:r>
      <w:r>
        <w:rPr>
          <w:rFonts w:hint="eastAsia"/>
          <w:lang w:val="en-US" w:eastAsia="zh-CN"/>
        </w:rPr>
        <w:t>6</w:t>
      </w:r>
      <w:r>
        <w:rPr>
          <w:rFonts w:hint="eastAsia"/>
        </w:rPr>
        <w:t>万元，预算执行率为</w:t>
      </w:r>
      <w:r>
        <w:rPr>
          <w:rFonts w:hint="eastAsia"/>
          <w:lang w:val="en-US" w:eastAsia="zh-CN"/>
        </w:rPr>
        <w:t>100</w:t>
      </w:r>
      <w:r>
        <w:rPr>
          <w:rFonts w:hint="eastAsia"/>
        </w:rPr>
        <w:t>%</w:t>
      </w:r>
      <w:r>
        <w:rPr>
          <w:rFonts w:hint="eastAsia"/>
          <w:lang w:eastAsia="zh-CN"/>
        </w:rPr>
        <w:t>。</w:t>
      </w:r>
    </w:p>
    <w:p>
      <w:pPr>
        <w:ind w:firstLine="560"/>
        <w:rPr>
          <w:rFonts w:hint="eastAsia"/>
        </w:rPr>
      </w:pPr>
      <w:r>
        <w:rPr>
          <w:rFonts w:hint="eastAsia" w:cs="Times New Roman"/>
        </w:rPr>
        <w:t>示范园污水处理运行资金</w:t>
      </w:r>
      <w:r>
        <w:rPr>
          <w:rFonts w:hint="eastAsia"/>
          <w:lang w:eastAsia="zh-CN"/>
        </w:rPr>
        <w:t>项目</w:t>
      </w:r>
      <w:r>
        <w:rPr>
          <w:rFonts w:hint="eastAsia"/>
        </w:rPr>
        <w:t>支出绩效评价指标体系总体完成率为</w:t>
      </w:r>
      <w:r>
        <w:rPr>
          <w:rFonts w:hint="eastAsia"/>
          <w:lang w:val="en-US" w:eastAsia="zh-CN"/>
        </w:rPr>
        <w:t>100</w:t>
      </w:r>
      <w:r>
        <w:rPr>
          <w:rFonts w:hint="eastAsia"/>
          <w:lang w:val="zh-TW" w:eastAsia="zh-TW"/>
        </w:rPr>
        <w:t>%</w:t>
      </w:r>
      <w:r>
        <w:rPr>
          <w:rFonts w:hint="eastAsia"/>
          <w:lang w:val="zh-TW"/>
        </w:rPr>
        <w:t>，</w:t>
      </w:r>
      <w:r>
        <w:rPr>
          <w:rFonts w:hint="eastAsia"/>
        </w:rPr>
        <w:t>项目预算执行率与</w:t>
      </w:r>
      <w:r>
        <w:rPr>
          <w:rFonts w:hint="eastAsia" w:cs="Times New Roman"/>
        </w:rPr>
        <w:t>示范园污水处理运行资金</w:t>
      </w:r>
      <w:r>
        <w:rPr>
          <w:rFonts w:hint="eastAsia"/>
          <w:lang w:eastAsia="zh-CN"/>
        </w:rPr>
        <w:t>项目</w:t>
      </w:r>
      <w:r>
        <w:rPr>
          <w:rFonts w:hint="eastAsia"/>
        </w:rPr>
        <w:t>支出绩效评价指标体系总体完成率之间的偏差为</w:t>
      </w:r>
      <w:r>
        <w:rPr>
          <w:rFonts w:hint="eastAsia"/>
          <w:lang w:val="en-US" w:eastAsia="zh-CN"/>
        </w:rPr>
        <w:t>0</w:t>
      </w:r>
      <w:r>
        <w:rPr>
          <w:rFonts w:hint="eastAsia"/>
        </w:rPr>
        <w:t>%。</w:t>
      </w:r>
    </w:p>
    <w:p>
      <w:pPr>
        <w:pStyle w:val="4"/>
        <w:bidi w:val="0"/>
        <w:rPr>
          <w:rFonts w:hint="eastAsia" w:ascii="仿宋_GB2312" w:hAnsi="仿宋_GB2312" w:eastAsia="仿宋_GB2312" w:cs="仿宋_GB2312"/>
          <w:b w:val="0"/>
          <w:color w:val="auto"/>
          <w:kern w:val="2"/>
          <w:sz w:val="28"/>
          <w:szCs w:val="24"/>
          <w:lang w:val="en-US" w:eastAsia="zh-CN" w:bidi="ar-SA"/>
        </w:rPr>
      </w:pPr>
      <w:r>
        <w:rPr>
          <w:rFonts w:hint="eastAsia" w:ascii="仿宋_GB2312" w:hAnsi="仿宋_GB2312" w:eastAsia="仿宋_GB2312" w:cs="仿宋_GB2312"/>
          <w:b w:val="0"/>
          <w:color w:val="auto"/>
          <w:kern w:val="2"/>
          <w:sz w:val="28"/>
          <w:szCs w:val="24"/>
          <w:lang w:val="en-US" w:eastAsia="zh-CN" w:bidi="ar-SA"/>
        </w:rPr>
        <w:t>经评价分析，项目总体实施情况较好，项目综合得分为100分，评价结果为优。实际已完成补助了1家企业、支付了聘用人员2名3次的工资发放、补助资金拨付及时率达100%、支付园区电费36000元、完成了园区聘用人员月工资支付4000元、有效提高了园区办公环境。</w:t>
      </w:r>
    </w:p>
    <w:p>
      <w:pPr>
        <w:pStyle w:val="5"/>
        <w:numPr>
          <w:ilvl w:val="0"/>
          <w:numId w:val="3"/>
        </w:numPr>
        <w:ind w:left="0" w:leftChars="0" w:firstLine="643" w:firstLineChars="200"/>
        <w:rPr>
          <w:rFonts w:hint="eastAsia" w:cs="Times New Roman"/>
          <w:color w:val="auto"/>
          <w:highlight w:val="none"/>
          <w:lang w:val="en-US" w:eastAsia="zh-CN"/>
        </w:rPr>
      </w:pPr>
      <w:r>
        <w:rPr>
          <w:rFonts w:hint="eastAsia" w:cs="Times New Roman"/>
          <w:color w:val="auto"/>
          <w:highlight w:val="none"/>
          <w:lang w:val="en-US" w:eastAsia="zh-CN"/>
        </w:rPr>
        <w:t>相关评分表</w:t>
      </w:r>
    </w:p>
    <w:p>
      <w:pPr>
        <w:ind w:firstLine="560"/>
        <w:rPr>
          <w:rFonts w:hint="eastAsia"/>
          <w:color w:val="auto"/>
          <w:lang w:val="zh-TW" w:eastAsia="zh-TW"/>
        </w:rPr>
      </w:pPr>
      <w:r>
        <w:rPr>
          <w:rFonts w:hint="eastAsia"/>
          <w:color w:val="auto"/>
          <w:lang w:eastAsia="zh-CN"/>
        </w:rPr>
        <w:t>此次绩效评价通过绩效评价小组论证的评价指标体系及评分标准，采用</w:t>
      </w:r>
      <w:r>
        <w:rPr>
          <w:rFonts w:hint="eastAsia"/>
          <w:color w:val="auto"/>
          <w:lang w:val="en-US" w:eastAsia="zh-CN"/>
        </w:rPr>
        <w:t>比较法、公众评判法、</w:t>
      </w:r>
      <w:r>
        <w:rPr>
          <w:rFonts w:hint="eastAsia"/>
          <w:color w:val="auto"/>
          <w:lang w:eastAsia="zh-CN"/>
        </w:rPr>
        <w:t>因素分析法</w:t>
      </w:r>
      <w:r>
        <w:rPr>
          <w:rFonts w:hint="eastAsia"/>
          <w:color w:val="auto"/>
          <w:lang w:val="en-US" w:eastAsia="zh-CN"/>
        </w:rPr>
        <w:t>等</w:t>
      </w:r>
      <w:r>
        <w:rPr>
          <w:rFonts w:hint="eastAsia"/>
          <w:color w:val="auto"/>
          <w:lang w:eastAsia="zh-CN"/>
        </w:rPr>
        <w:t>对该项目绩效进行客观评价，</w:t>
      </w:r>
      <w:r>
        <w:rPr>
          <w:rFonts w:hint="eastAsia"/>
          <w:color w:val="auto"/>
        </w:rPr>
        <w:t>本</w:t>
      </w:r>
      <w:r>
        <w:rPr>
          <w:rFonts w:hint="eastAsia"/>
          <w:color w:val="auto"/>
          <w:lang w:val="zh-TW" w:eastAsia="zh-TW"/>
        </w:rPr>
        <w:t>项目共设置</w:t>
      </w:r>
      <w:r>
        <w:rPr>
          <w:rFonts w:hint="eastAsia"/>
          <w:color w:val="auto"/>
        </w:rPr>
        <w:t>三级指标数量</w:t>
      </w:r>
      <w:r>
        <w:rPr>
          <w:rFonts w:hint="eastAsia"/>
          <w:color w:val="auto"/>
          <w:lang w:val="en-US" w:eastAsia="zh-CN"/>
        </w:rPr>
        <w:t>18</w:t>
      </w:r>
      <w:r>
        <w:rPr>
          <w:rFonts w:hint="eastAsia"/>
          <w:color w:val="auto"/>
          <w:lang w:val="zh-TW" w:eastAsia="zh-TW"/>
        </w:rPr>
        <w:t>个，实现</w:t>
      </w:r>
      <w:r>
        <w:rPr>
          <w:rFonts w:hint="eastAsia"/>
          <w:color w:val="auto"/>
        </w:rPr>
        <w:t>三级指标数量</w:t>
      </w:r>
      <w:r>
        <w:rPr>
          <w:rFonts w:hint="eastAsia"/>
          <w:color w:val="auto"/>
          <w:lang w:val="en-US" w:eastAsia="zh-CN"/>
        </w:rPr>
        <w:t>18</w:t>
      </w:r>
      <w:r>
        <w:rPr>
          <w:rFonts w:hint="eastAsia"/>
          <w:color w:val="auto"/>
          <w:lang w:val="zh-TW" w:eastAsia="zh-TW"/>
        </w:rPr>
        <w:t>个，</w:t>
      </w:r>
      <w:r>
        <w:rPr>
          <w:rFonts w:hint="eastAsia"/>
          <w:color w:val="auto"/>
        </w:rPr>
        <w:t>总体完成率为</w:t>
      </w:r>
      <w:r>
        <w:rPr>
          <w:rFonts w:hint="eastAsia"/>
          <w:color w:val="auto"/>
          <w:lang w:val="en-US" w:eastAsia="zh-CN"/>
        </w:rPr>
        <w:t>100</w:t>
      </w:r>
      <w:r>
        <w:rPr>
          <w:rFonts w:hint="eastAsia"/>
          <w:color w:val="auto"/>
          <w:lang w:val="zh-TW" w:eastAsia="zh-TW"/>
        </w:rPr>
        <w:t>%。综合评价结论如下：</w:t>
      </w:r>
    </w:p>
    <w:p>
      <w:pPr>
        <w:ind w:firstLine="560"/>
        <w:rPr>
          <w:rFonts w:hint="eastAsia"/>
          <w:color w:val="auto"/>
          <w:highlight w:val="none"/>
          <w:lang w:val="zh-TW"/>
        </w:rPr>
      </w:pP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4</w:t>
      </w:r>
      <w:r>
        <w:rPr>
          <w:rFonts w:hint="eastAsia"/>
          <w:color w:val="auto"/>
          <w:highlight w:val="none"/>
          <w:lang w:val="zh-TW" w:eastAsia="zh-TW"/>
        </w:rPr>
        <w:t>个，满分指标</w:t>
      </w:r>
      <w:r>
        <w:rPr>
          <w:rFonts w:hint="eastAsia"/>
          <w:color w:val="auto"/>
          <w:highlight w:val="none"/>
          <w:lang w:val="en-US" w:eastAsia="zh-CN"/>
        </w:rPr>
        <w:t>4</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2</w:t>
      </w:r>
      <w:r>
        <w:rPr>
          <w:rFonts w:hint="eastAsia"/>
          <w:color w:val="auto"/>
          <w:highlight w:val="none"/>
          <w:lang w:val="zh-TW" w:eastAsia="zh-TW"/>
        </w:rPr>
        <w:t>个，满分指标</w:t>
      </w:r>
      <w:r>
        <w:rPr>
          <w:rFonts w:hint="eastAsia"/>
          <w:color w:val="auto"/>
          <w:highlight w:val="none"/>
          <w:lang w:val="en-US" w:eastAsia="zh-CN"/>
        </w:rPr>
        <w:t>2</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rPr>
          <w:rFonts w:hint="default"/>
          <w:lang w:val="en-US" w:eastAsia="zh-CN"/>
        </w:rPr>
      </w:pP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1</w:t>
      </w:r>
      <w:r>
        <w:rPr>
          <w:rFonts w:hint="eastAsia"/>
          <w:color w:val="auto"/>
          <w:highlight w:val="none"/>
          <w:lang w:val="zh-TW" w:eastAsia="zh-TW"/>
        </w:rPr>
        <w:t>个，满分指标</w:t>
      </w:r>
      <w:r>
        <w:rPr>
          <w:rFonts w:hint="eastAsia"/>
          <w:color w:val="auto"/>
          <w:highlight w:val="none"/>
          <w:lang w:val="en-US" w:eastAsia="zh-CN"/>
        </w:rPr>
        <w:t>1</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w:t>
      </w:r>
    </w:p>
    <w:p>
      <w:pPr>
        <w:pStyle w:val="4"/>
        <w:numPr>
          <w:ilvl w:val="0"/>
          <w:numId w:val="4"/>
        </w:numPr>
        <w:ind w:firstLine="643"/>
      </w:pPr>
      <w:r>
        <w:rPr>
          <w:rFonts w:hint="eastAsia"/>
        </w:rPr>
        <w:t>绩效评价指标分析</w:t>
      </w:r>
    </w:p>
    <w:p>
      <w:pPr>
        <w:pStyle w:val="5"/>
        <w:ind w:firstLine="643"/>
      </w:pPr>
      <w:r>
        <w:rPr>
          <w:rFonts w:hint="eastAsia"/>
        </w:rPr>
        <w:t>（一）项目决策情况</w:t>
      </w:r>
    </w:p>
    <w:p>
      <w:pPr>
        <w:ind w:firstLine="560"/>
        <w:rPr>
          <w:rFonts w:ascii="Times New Roman" w:hAnsi="Times New Roman"/>
        </w:rPr>
      </w:pPr>
      <w:r>
        <w:rPr>
          <w:rFonts w:hint="eastAsia" w:cs="仿宋_GB2312"/>
        </w:rPr>
        <w:t>项目决策类指标由</w:t>
      </w:r>
      <w:r>
        <w:rPr>
          <w:rFonts w:hint="eastAsia" w:cs="仿宋_GB2312"/>
          <w:lang w:val="en-US" w:eastAsia="zh-CN"/>
        </w:rPr>
        <w:t>3</w:t>
      </w:r>
      <w:r>
        <w:rPr>
          <w:rFonts w:hint="eastAsia" w:cs="仿宋_GB2312"/>
        </w:rPr>
        <w:t>个二级指标和</w:t>
      </w:r>
      <w:r>
        <w:rPr>
          <w:rFonts w:hint="eastAsia" w:cs="仿宋_GB2312"/>
          <w:lang w:val="en-US" w:eastAsia="zh-CN"/>
        </w:rPr>
        <w:t>6</w:t>
      </w:r>
      <w:r>
        <w:rPr>
          <w:rFonts w:hint="eastAsia" w:cs="仿宋_GB2312"/>
        </w:rPr>
        <w:t>个三级指标构成，权重分</w:t>
      </w:r>
      <w:r>
        <w:rPr>
          <w:rFonts w:hint="eastAsia" w:cs="仿宋_GB2312"/>
          <w:lang w:val="en-US" w:eastAsia="zh-CN"/>
        </w:rPr>
        <w:t>21</w:t>
      </w:r>
      <w:r>
        <w:rPr>
          <w:rFonts w:hint="eastAsia" w:cs="仿宋_GB2312"/>
        </w:rPr>
        <w:t>分，实际得分21分。</w:t>
      </w:r>
    </w:p>
    <w:p>
      <w:pPr>
        <w:pStyle w:val="6"/>
        <w:ind w:firstLine="562"/>
      </w:pPr>
      <w:r>
        <w:rPr>
          <w:rFonts w:hint="eastAsia"/>
        </w:rPr>
        <w:t>1.项目立项情况分析</w:t>
      </w:r>
    </w:p>
    <w:p>
      <w:pPr>
        <w:ind w:firstLine="562"/>
        <w:rPr>
          <w:b/>
          <w:bCs/>
          <w:lang w:eastAsia="zh-Hans"/>
        </w:rPr>
      </w:pPr>
      <w:r>
        <w:rPr>
          <w:rFonts w:hint="eastAsia"/>
          <w:b/>
          <w:bCs/>
        </w:rPr>
        <w:t>（1）</w:t>
      </w:r>
      <w:r>
        <w:rPr>
          <w:rFonts w:hint="eastAsia"/>
          <w:b/>
          <w:bCs/>
          <w:lang w:eastAsia="zh-Hans"/>
        </w:rPr>
        <w:t>立项依据充分性</w:t>
      </w:r>
    </w:p>
    <w:p>
      <w:pPr>
        <w:ind w:firstLine="560"/>
        <w:rPr>
          <w:rFonts w:hint="eastAsia"/>
          <w:color w:val="auto"/>
        </w:rPr>
      </w:pPr>
      <w:r>
        <w:rPr>
          <w:rFonts w:hint="eastAsia"/>
          <w:color w:val="auto"/>
        </w:rPr>
        <w:t>本</w:t>
      </w:r>
      <w:r>
        <w:rPr>
          <w:rFonts w:hint="eastAsia"/>
          <w:color w:val="auto"/>
          <w:lang w:eastAsia="zh-Hans"/>
        </w:rPr>
        <w:t>项目立项符合</w:t>
      </w:r>
      <w:r>
        <w:rPr>
          <w:rFonts w:hint="eastAsia"/>
          <w:color w:val="auto"/>
        </w:rPr>
        <w:t>符合国家法律法规、国民经济发展规划和相关政策；本项目</w:t>
      </w:r>
      <w:r>
        <w:rPr>
          <w:rFonts w:hint="eastAsia"/>
          <w:color w:val="auto"/>
          <w:lang w:eastAsia="zh-Hans"/>
        </w:rPr>
        <w:t>立项符合项目立项与部门职责范围相符，属于部门履职所需</w:t>
      </w:r>
      <w:r>
        <w:rPr>
          <w:rFonts w:hint="eastAsia"/>
          <w:color w:val="auto"/>
          <w:lang w:eastAsia="zh-Hans" w:bidi="ar"/>
        </w:rPr>
        <w:t>内容，</w:t>
      </w:r>
      <w:r>
        <w:rPr>
          <w:rFonts w:hint="eastAsia"/>
          <w:color w:val="auto"/>
          <w:lang w:eastAsia="zh-Hans"/>
        </w:rPr>
        <w:t>符合行业发展规划和政策要求</w:t>
      </w:r>
      <w:r>
        <w:rPr>
          <w:rFonts w:hint="eastAsia"/>
          <w:color w:val="auto"/>
        </w:rPr>
        <w:t>；</w:t>
      </w:r>
    </w:p>
    <w:p>
      <w:pPr>
        <w:ind w:firstLine="560"/>
        <w:rPr>
          <w:rFonts w:hint="eastAsia"/>
          <w:color w:val="000000"/>
        </w:rPr>
      </w:pPr>
      <w:r>
        <w:rPr>
          <w:rFonts w:hint="eastAsia"/>
          <w:color w:val="auto"/>
        </w:rPr>
        <w:t>本</w:t>
      </w:r>
      <w:r>
        <w:rPr>
          <w:rFonts w:hint="eastAsia"/>
          <w:color w:val="auto"/>
          <w:lang w:eastAsia="zh-Hans"/>
        </w:rPr>
        <w:t>项目立项符合《</w:t>
      </w:r>
      <w:r>
        <w:rPr>
          <w:rFonts w:hint="eastAsia"/>
          <w:color w:val="auto"/>
          <w:lang w:eastAsia="zh-CN"/>
        </w:rPr>
        <w:t>尼勒克县科技局</w:t>
      </w:r>
      <w:r>
        <w:rPr>
          <w:rFonts w:hint="eastAsia"/>
          <w:color w:val="auto"/>
        </w:rPr>
        <w:t>单位</w:t>
      </w:r>
      <w:r>
        <w:rPr>
          <w:rFonts w:hint="eastAsia"/>
          <w:color w:val="auto"/>
          <w:lang w:eastAsia="zh-Hans"/>
        </w:rPr>
        <w:t>配置内设机构和人员编制规定》中职责范围</w:t>
      </w:r>
      <w:r>
        <w:rPr>
          <w:rFonts w:hint="eastAsia"/>
          <w:color w:val="auto"/>
        </w:rPr>
        <w:t>中的“</w:t>
      </w:r>
      <w:r>
        <w:rPr>
          <w:rFonts w:hint="eastAsia" w:cs="Times New Roman"/>
          <w:color w:val="auto"/>
          <w:lang w:val="en-US" w:eastAsia="zh-CN"/>
        </w:rPr>
        <w:t>组织科技人员参与科</w:t>
      </w:r>
      <w:r>
        <w:rPr>
          <w:rFonts w:hint="eastAsia" w:cs="Times New Roman"/>
          <w:lang w:val="en-US" w:eastAsia="zh-CN"/>
        </w:rPr>
        <w:t>技、经济、社会发展重要决策的研究与咨询活动，促进科技工作与经济建设的紧密结合</w:t>
      </w:r>
      <w:r>
        <w:rPr>
          <w:rFonts w:hint="eastAsia"/>
          <w:color w:val="000000"/>
        </w:rPr>
        <w:t>”</w:t>
      </w:r>
      <w:r>
        <w:rPr>
          <w:rFonts w:hint="eastAsia"/>
          <w:lang w:eastAsia="zh-Hans"/>
        </w:rPr>
        <w:t>，</w:t>
      </w:r>
      <w:r>
        <w:rPr>
          <w:rFonts w:hint="eastAsia"/>
          <w:color w:val="000000"/>
          <w:lang w:eastAsia="zh-Hans"/>
        </w:rPr>
        <w:t>属于</w:t>
      </w:r>
      <w:r>
        <w:rPr>
          <w:rFonts w:hint="eastAsia"/>
          <w:color w:val="000000"/>
        </w:rPr>
        <w:t>我单位</w:t>
      </w:r>
      <w:r>
        <w:rPr>
          <w:rFonts w:hint="eastAsia"/>
          <w:color w:val="000000"/>
          <w:lang w:eastAsia="zh-Hans"/>
        </w:rPr>
        <w:t>履职所需</w:t>
      </w:r>
      <w:r>
        <w:rPr>
          <w:rFonts w:hint="eastAsia"/>
          <w:color w:val="000000"/>
        </w:rPr>
        <w:t>；</w:t>
      </w:r>
    </w:p>
    <w:p>
      <w:pPr>
        <w:ind w:firstLine="560"/>
        <w:rPr>
          <w:color w:val="auto"/>
          <w:lang w:eastAsia="zh-Hans"/>
        </w:rPr>
      </w:pPr>
      <w:r>
        <w:rPr>
          <w:rFonts w:hint="eastAsia"/>
          <w:color w:val="000000"/>
          <w:lang w:eastAsia="zh-Hans"/>
        </w:rPr>
        <w:t>根据《财政资金直接支付申</w:t>
      </w:r>
      <w:r>
        <w:rPr>
          <w:rFonts w:hint="eastAsia"/>
          <w:color w:val="auto"/>
          <w:lang w:eastAsia="zh-Hans"/>
        </w:rPr>
        <w:t>请书》</w:t>
      </w:r>
      <w:r>
        <w:rPr>
          <w:rFonts w:hint="eastAsia"/>
          <w:color w:val="auto"/>
        </w:rPr>
        <w:t>，本</w:t>
      </w:r>
      <w:r>
        <w:rPr>
          <w:rFonts w:hint="eastAsia"/>
          <w:color w:val="auto"/>
          <w:lang w:eastAsia="zh-Hans"/>
        </w:rPr>
        <w:t>项目资金性质为“公共财政预算”功能分类为“</w:t>
      </w:r>
      <w:r>
        <w:rPr>
          <w:rFonts w:hint="eastAsia"/>
          <w:color w:val="auto"/>
          <w:lang w:val="en-US" w:eastAsia="zh-CN"/>
        </w:rPr>
        <w:t>2060101</w:t>
      </w:r>
      <w:r>
        <w:rPr>
          <w:rFonts w:hint="eastAsia"/>
          <w:color w:val="auto"/>
          <w:lang w:eastAsia="zh-Hans"/>
        </w:rPr>
        <w:t>”经济分类为“</w:t>
      </w:r>
      <w:r>
        <w:rPr>
          <w:rFonts w:hint="eastAsia"/>
          <w:color w:val="auto"/>
          <w:lang w:val="en-US" w:eastAsia="zh-CN"/>
        </w:rPr>
        <w:t>30201</w:t>
      </w:r>
      <w:r>
        <w:rPr>
          <w:rFonts w:hint="eastAsia"/>
          <w:color w:val="auto"/>
          <w:lang w:eastAsia="zh-Hans"/>
        </w:rPr>
        <w:t>”属于公共财政支持范围，符合中央、地方事权支出责任划分原则</w:t>
      </w:r>
      <w:r>
        <w:rPr>
          <w:rFonts w:hint="eastAsia"/>
          <w:color w:val="auto"/>
        </w:rPr>
        <w:t>；经检查</w:t>
      </w:r>
      <w:r>
        <w:rPr>
          <w:rFonts w:hint="eastAsia"/>
          <w:color w:val="auto"/>
          <w:lang w:eastAsia="zh-Hans"/>
        </w:rPr>
        <w:t>我单位财政</w:t>
      </w:r>
      <w:r>
        <w:rPr>
          <w:color w:val="auto"/>
          <w:lang w:eastAsia="zh-Hans"/>
        </w:rPr>
        <w:t>应用平台</w:t>
      </w:r>
      <w:r>
        <w:rPr>
          <w:rFonts w:hint="eastAsia"/>
          <w:color w:val="auto"/>
          <w:lang w:eastAsia="zh-Hans"/>
        </w:rPr>
        <w:t>指标，</w:t>
      </w:r>
      <w:r>
        <w:rPr>
          <w:rFonts w:hint="eastAsia"/>
          <w:color w:val="auto"/>
        </w:rPr>
        <w:t>本</w:t>
      </w:r>
      <w:r>
        <w:rPr>
          <w:rFonts w:hint="eastAsia"/>
          <w:color w:val="auto"/>
          <w:lang w:eastAsia="zh-Hans"/>
        </w:rPr>
        <w:t>项目不存在重复。</w:t>
      </w:r>
    </w:p>
    <w:p>
      <w:pPr>
        <w:ind w:firstLine="560"/>
        <w:rPr>
          <w:b/>
          <w:bCs/>
        </w:rPr>
      </w:pPr>
      <w:r>
        <w:rPr>
          <w:rFonts w:hint="eastAsia"/>
          <w:color w:val="auto"/>
        </w:rPr>
        <w:t>综上所述，本</w:t>
      </w:r>
      <w:r>
        <w:rPr>
          <w:rFonts w:hint="eastAsia"/>
          <w:color w:val="auto"/>
          <w:lang w:eastAsia="zh-Hans"/>
        </w:rPr>
        <w:t>指标满分为</w:t>
      </w:r>
      <w:r>
        <w:rPr>
          <w:rFonts w:hint="eastAsia"/>
          <w:color w:val="auto"/>
          <w:lang w:eastAsia="zh-CN"/>
        </w:rPr>
        <w:t>5</w:t>
      </w:r>
      <w:r>
        <w:rPr>
          <w:rFonts w:hint="eastAsia"/>
          <w:color w:val="auto"/>
          <w:lang w:eastAsia="zh-Hans"/>
        </w:rPr>
        <w:t>分，根据评分标准得</w:t>
      </w:r>
      <w:r>
        <w:rPr>
          <w:rFonts w:hint="eastAsia"/>
          <w:color w:val="auto"/>
          <w:lang w:eastAsia="zh-CN"/>
        </w:rPr>
        <w:t>5</w:t>
      </w:r>
      <w:r>
        <w:rPr>
          <w:rFonts w:hint="eastAsia"/>
          <w:color w:val="auto"/>
          <w:lang w:eastAsia="zh-Hans"/>
        </w:rPr>
        <w:t>分</w:t>
      </w:r>
      <w:r>
        <w:rPr>
          <w:rFonts w:hint="eastAsia"/>
          <w:color w:val="auto"/>
        </w:rPr>
        <w:t>，本项目立项依</w:t>
      </w:r>
      <w:r>
        <w:rPr>
          <w:rFonts w:hint="eastAsia"/>
        </w:rPr>
        <w:t>据</w:t>
      </w:r>
      <w:r>
        <w:rPr>
          <w:rFonts w:hint="eastAsia"/>
          <w:lang w:eastAsia="zh-CN"/>
        </w:rPr>
        <w:t>充分</w:t>
      </w:r>
      <w:r>
        <w:rPr>
          <w:rFonts w:hint="eastAsia"/>
        </w:rPr>
        <w:t>。</w:t>
      </w:r>
    </w:p>
    <w:p>
      <w:pPr>
        <w:ind w:firstLine="562"/>
        <w:rPr>
          <w:b/>
          <w:bCs/>
        </w:rPr>
      </w:pPr>
      <w:r>
        <w:rPr>
          <w:rFonts w:hint="eastAsia"/>
          <w:b/>
          <w:bCs/>
        </w:rPr>
        <w:t>（2）立项程序规范性</w:t>
      </w:r>
    </w:p>
    <w:p>
      <w:pPr>
        <w:ind w:firstLine="562"/>
        <w:rPr>
          <w:color w:val="FF0000"/>
          <w:lang w:eastAsia="zh-Hans"/>
        </w:rPr>
      </w:pPr>
      <w:r>
        <w:rPr>
          <w:rFonts w:hint="eastAsia"/>
          <w:color w:val="auto"/>
          <w:lang w:eastAsia="zh-Hans"/>
        </w:rPr>
        <w:t>本</w:t>
      </w:r>
      <w:r>
        <w:rPr>
          <w:rFonts w:hint="eastAsia"/>
          <w:color w:val="auto"/>
        </w:rPr>
        <w:t>项目为</w:t>
      </w:r>
      <w:r>
        <w:rPr>
          <w:rFonts w:hint="eastAsia"/>
          <w:color w:val="auto"/>
          <w:lang w:eastAsia="zh-Hans"/>
        </w:rPr>
        <w:t>非基础建设类项目</w:t>
      </w:r>
      <w:r>
        <w:rPr>
          <w:color w:val="auto"/>
          <w:lang w:eastAsia="zh-Hans"/>
        </w:rPr>
        <w:t>，</w:t>
      </w:r>
      <w:r>
        <w:rPr>
          <w:rFonts w:hint="eastAsia"/>
          <w:color w:val="auto"/>
          <w:lang w:eastAsia="zh-Hans"/>
        </w:rPr>
        <w:t>不涉及发改立项批复流程</w:t>
      </w:r>
      <w:r>
        <w:rPr>
          <w:color w:val="auto"/>
          <w:lang w:eastAsia="zh-Hans"/>
        </w:rPr>
        <w:t>，</w:t>
      </w:r>
      <w:r>
        <w:rPr>
          <w:rFonts w:hint="eastAsia"/>
          <w:color w:val="auto"/>
          <w:lang w:eastAsia="zh-Hans"/>
        </w:rPr>
        <w:t>由我单位自行编制项目实施方案和项目预算申请计划</w:t>
      </w:r>
      <w:r>
        <w:rPr>
          <w:color w:val="auto"/>
          <w:lang w:eastAsia="zh-Hans"/>
        </w:rPr>
        <w:t>，经过与党委会研究确定最终预算方案。经查看，该项目</w:t>
      </w:r>
      <w:r>
        <w:rPr>
          <w:rFonts w:hint="eastAsia"/>
          <w:color w:val="auto"/>
          <w:lang w:eastAsia="zh-Hans"/>
        </w:rPr>
        <w:t>申请设立</w:t>
      </w:r>
      <w:r>
        <w:rPr>
          <w:color w:val="auto"/>
          <w:lang w:eastAsia="zh-Hans"/>
        </w:rPr>
        <w:t>过程产生的相关文件，符合相关要求</w:t>
      </w:r>
      <w:r>
        <w:rPr>
          <w:rFonts w:hint="eastAsia"/>
          <w:color w:val="auto"/>
        </w:rPr>
        <w:t>。本</w:t>
      </w:r>
      <w:r>
        <w:rPr>
          <w:rFonts w:hint="eastAsia"/>
          <w:color w:val="auto"/>
          <w:lang w:eastAsia="zh-Hans"/>
        </w:rPr>
        <w:t>项目为非基础建设类项目，</w:t>
      </w:r>
      <w:r>
        <w:rPr>
          <w:rFonts w:hint="eastAsia"/>
          <w:color w:val="auto"/>
        </w:rPr>
        <w:t>属于</w:t>
      </w:r>
      <w:r>
        <w:rPr>
          <w:rFonts w:hint="eastAsia"/>
          <w:color w:val="auto"/>
          <w:lang w:eastAsia="zh-Hans"/>
        </w:rPr>
        <w:t>专项资金安排</w:t>
      </w:r>
      <w:r>
        <w:rPr>
          <w:rFonts w:hint="eastAsia"/>
          <w:color w:val="auto"/>
        </w:rPr>
        <w:t>项目</w:t>
      </w:r>
      <w:r>
        <w:rPr>
          <w:rFonts w:hint="eastAsia"/>
          <w:color w:val="auto"/>
          <w:lang w:eastAsia="zh-Hans"/>
        </w:rPr>
        <w:t>，不涉及</w:t>
      </w:r>
      <w:r>
        <w:rPr>
          <w:rFonts w:hint="eastAsia"/>
          <w:color w:val="auto"/>
        </w:rPr>
        <w:t>事前绩效评估</w:t>
      </w:r>
      <w:r>
        <w:rPr>
          <w:color w:val="auto"/>
        </w:rPr>
        <w:t>、</w:t>
      </w:r>
      <w:r>
        <w:rPr>
          <w:rFonts w:hint="eastAsia"/>
          <w:color w:val="auto"/>
          <w:lang w:eastAsia="zh-Hans"/>
        </w:rPr>
        <w:t>可行性研究以及</w:t>
      </w:r>
      <w:r>
        <w:rPr>
          <w:rFonts w:hint="eastAsia"/>
          <w:color w:val="auto"/>
        </w:rPr>
        <w:t>风险评估</w:t>
      </w:r>
      <w:r>
        <w:rPr>
          <w:color w:val="auto"/>
        </w:rPr>
        <w:t>，</w:t>
      </w:r>
      <w:r>
        <w:rPr>
          <w:rFonts w:hint="eastAsia"/>
          <w:color w:val="auto"/>
          <w:lang w:eastAsia="zh-Hans"/>
        </w:rPr>
        <w:t>由我单位严格按照</w:t>
      </w:r>
      <w:r>
        <w:rPr>
          <w:color w:val="auto"/>
          <w:highlight w:val="none"/>
        </w:rPr>
        <w:t>《</w:t>
      </w:r>
      <w:r>
        <w:rPr>
          <w:rFonts w:hint="eastAsia"/>
          <w:color w:val="auto"/>
          <w:highlight w:val="none"/>
        </w:rPr>
        <w:t>项目支出绩效评价管理办法》（财预〔2020〕10号</w:t>
      </w:r>
      <w:r>
        <w:rPr>
          <w:color w:val="auto"/>
          <w:highlight w:val="none"/>
        </w:rPr>
        <w:t>）</w:t>
      </w:r>
      <w:r>
        <w:rPr>
          <w:rFonts w:hint="eastAsia"/>
          <w:color w:val="auto"/>
        </w:rPr>
        <w:t>文件要求实施项目。</w:t>
      </w:r>
    </w:p>
    <w:p>
      <w:pPr>
        <w:ind w:firstLine="560"/>
      </w:pPr>
      <w:r>
        <w:rPr>
          <w:rFonts w:hint="eastAsia"/>
        </w:rPr>
        <w:t>综上所述，本</w:t>
      </w:r>
      <w:r>
        <w:rPr>
          <w:rFonts w:hint="eastAsia"/>
          <w:lang w:eastAsia="zh-Hans"/>
        </w:rPr>
        <w:t>指标满分为</w:t>
      </w:r>
      <w:r>
        <w:rPr>
          <w:rFonts w:hint="eastAsia"/>
          <w:lang w:eastAsia="zh-CN"/>
        </w:rPr>
        <w:t>3</w:t>
      </w:r>
      <w:r>
        <w:rPr>
          <w:rFonts w:hint="eastAsia"/>
          <w:lang w:eastAsia="zh-Hans"/>
        </w:rPr>
        <w:t>分，根据评分标准得</w:t>
      </w:r>
      <w:r>
        <w:rPr>
          <w:rFonts w:hint="eastAsia"/>
          <w:lang w:eastAsia="zh-CN"/>
        </w:rPr>
        <w:t>3</w:t>
      </w:r>
      <w:r>
        <w:rPr>
          <w:rFonts w:hint="eastAsia"/>
          <w:lang w:eastAsia="zh-Hans"/>
        </w:rPr>
        <w:t>分</w:t>
      </w:r>
      <w:r>
        <w:rPr>
          <w:rFonts w:hint="eastAsia"/>
        </w:rPr>
        <w:t>，本项目立项程序</w:t>
      </w:r>
      <w:r>
        <w:rPr>
          <w:rFonts w:hint="eastAsia"/>
          <w:lang w:eastAsia="zh-CN"/>
        </w:rPr>
        <w:t>规范</w:t>
      </w:r>
      <w:r>
        <w:rPr>
          <w:rFonts w:hint="eastAsia"/>
        </w:rPr>
        <w:t>。</w:t>
      </w:r>
    </w:p>
    <w:p>
      <w:pPr>
        <w:pStyle w:val="6"/>
        <w:ind w:firstLine="562"/>
      </w:pPr>
      <w:r>
        <w:rPr>
          <w:rFonts w:hint="eastAsia"/>
        </w:rPr>
        <w:t>2.绩效目标情况分析</w:t>
      </w:r>
    </w:p>
    <w:p>
      <w:pPr>
        <w:ind w:firstLine="562"/>
        <w:rPr>
          <w:b/>
          <w:bCs/>
        </w:rPr>
      </w:pPr>
      <w:r>
        <w:rPr>
          <w:rFonts w:hint="eastAsia"/>
          <w:b/>
          <w:bCs/>
        </w:rPr>
        <w:t>（1）绩效目标合理性</w:t>
      </w:r>
    </w:p>
    <w:p>
      <w:pPr>
        <w:ind w:firstLine="560"/>
        <w:rPr>
          <w:color w:val="auto"/>
          <w:lang w:eastAsia="zh-Hans"/>
        </w:rPr>
      </w:pPr>
      <w:r>
        <w:rPr>
          <w:rFonts w:hint="eastAsia"/>
          <w:color w:val="auto"/>
        </w:rPr>
        <w:t>本项目已设置年度绩效目标，具体内容为“</w:t>
      </w:r>
      <w:r>
        <w:rPr>
          <w:rFonts w:hint="eastAsia"/>
          <w:color w:val="auto"/>
          <w:lang w:val="en-US" w:eastAsia="zh-CN"/>
        </w:rPr>
        <w:t>保障乡村振兴融合发展示范园工作正常运转，按需购置办公设备、支付聘用人员工资及园区电费，并保障运行正常</w:t>
      </w:r>
      <w:r>
        <w:rPr>
          <w:rFonts w:hint="eastAsia"/>
          <w:color w:val="auto"/>
        </w:rPr>
        <w:t>”；本项目实际工作内容为：</w:t>
      </w:r>
      <w:r>
        <w:rPr>
          <w:rFonts w:hint="eastAsia"/>
          <w:color w:val="auto"/>
          <w:lang w:eastAsia="zh-CN"/>
        </w:rPr>
        <w:t>截止20</w:t>
      </w:r>
      <w:r>
        <w:rPr>
          <w:rFonts w:hint="eastAsia"/>
          <w:color w:val="auto"/>
          <w:lang w:val="en-US" w:eastAsia="zh-CN"/>
        </w:rPr>
        <w:t>24</w:t>
      </w:r>
      <w:r>
        <w:rPr>
          <w:rFonts w:hint="eastAsia"/>
          <w:color w:val="auto"/>
          <w:lang w:eastAsia="zh-CN"/>
        </w:rPr>
        <w:t>年12月31日，本项目实际支出资金</w:t>
      </w:r>
      <w:r>
        <w:rPr>
          <w:rFonts w:hint="eastAsia"/>
          <w:color w:val="auto"/>
          <w:lang w:val="en-US" w:eastAsia="zh-CN"/>
        </w:rPr>
        <w:t>6</w:t>
      </w:r>
      <w:r>
        <w:rPr>
          <w:rFonts w:hint="eastAsia"/>
          <w:color w:val="auto"/>
          <w:lang w:eastAsia="zh-CN"/>
        </w:rPr>
        <w:t>万元，预算执行率为</w:t>
      </w:r>
      <w:r>
        <w:rPr>
          <w:rFonts w:hint="eastAsia"/>
          <w:color w:val="auto"/>
          <w:lang w:val="en-US" w:eastAsia="zh-CN"/>
        </w:rPr>
        <w:t>100</w:t>
      </w:r>
      <w:r>
        <w:rPr>
          <w:rFonts w:hint="eastAsia"/>
          <w:color w:val="auto"/>
          <w:lang w:eastAsia="zh-CN"/>
        </w:rPr>
        <w:t>%。</w:t>
      </w:r>
      <w:r>
        <w:rPr>
          <w:rFonts w:hint="eastAsia"/>
          <w:color w:val="auto"/>
          <w:highlight w:val="none"/>
          <w:lang w:eastAsia="zh-CN"/>
        </w:rPr>
        <w:t>通过实施本项目，</w:t>
      </w:r>
      <w:r>
        <w:rPr>
          <w:rFonts w:hint="eastAsia"/>
          <w:color w:val="auto"/>
          <w:highlight w:val="none"/>
          <w:lang w:val="en-US" w:eastAsia="zh-CN"/>
        </w:rPr>
        <w:t>补助了1家企业、聘用人员2名、工资发放3次、补助资金拨付及时率达100%、支付园区电费36000元、园区聘用人员月工资支付4000元、有效提高了园区办公环境。</w:t>
      </w:r>
      <w:r>
        <w:rPr>
          <w:rFonts w:hint="eastAsia"/>
          <w:color w:val="auto"/>
          <w:highlight w:val="none"/>
        </w:rPr>
        <w:t>绩效目标与实</w:t>
      </w:r>
      <w:r>
        <w:rPr>
          <w:rFonts w:hint="eastAsia"/>
        </w:rPr>
        <w:t>际</w:t>
      </w:r>
      <w:r>
        <w:rPr>
          <w:rFonts w:hint="eastAsia"/>
          <w:color w:val="auto"/>
        </w:rPr>
        <w:t>工作内容一致，两者具有相关性;本项目</w:t>
      </w:r>
      <w:r>
        <w:rPr>
          <w:rFonts w:hint="eastAsia"/>
          <w:color w:val="auto"/>
          <w:lang w:eastAsia="zh-Hans"/>
        </w:rPr>
        <w:t>按照绩效目标完成了数量指标、时效指标、成本指标，</w:t>
      </w:r>
      <w:r>
        <w:rPr>
          <w:rFonts w:hint="eastAsia"/>
          <w:color w:val="auto"/>
          <w:lang w:eastAsia="zh-CN"/>
        </w:rPr>
        <w:t>效益指标</w:t>
      </w:r>
      <w:r>
        <w:rPr>
          <w:rFonts w:hint="eastAsia"/>
          <w:color w:val="auto"/>
          <w:lang w:eastAsia="zh-Hans"/>
        </w:rPr>
        <w:t>，年度绩效目标完成，预期产出效益和效果符合正常的业绩水平。</w:t>
      </w:r>
    </w:p>
    <w:p>
      <w:pPr>
        <w:ind w:firstLine="560"/>
        <w:rPr>
          <w:lang w:eastAsia="zh-Hans"/>
        </w:rPr>
      </w:pPr>
      <w:r>
        <w:rPr>
          <w:rFonts w:hint="eastAsia"/>
        </w:rPr>
        <w:t>综上所述，本</w:t>
      </w:r>
      <w:r>
        <w:rPr>
          <w:rFonts w:hint="eastAsia"/>
          <w:lang w:eastAsia="zh-Hans"/>
        </w:rPr>
        <w:t>指标满分为</w:t>
      </w:r>
      <w:r>
        <w:rPr>
          <w:rFonts w:hint="eastAsia"/>
          <w:lang w:eastAsia="zh-CN"/>
        </w:rPr>
        <w:t>4</w:t>
      </w:r>
      <w:r>
        <w:rPr>
          <w:rFonts w:hint="eastAsia"/>
          <w:lang w:eastAsia="zh-Hans"/>
        </w:rPr>
        <w:t>分，根据评分标准得</w:t>
      </w:r>
      <w:r>
        <w:rPr>
          <w:rFonts w:hint="eastAsia"/>
          <w:lang w:eastAsia="zh-CN"/>
        </w:rPr>
        <w:t>4</w:t>
      </w:r>
      <w:r>
        <w:rPr>
          <w:rFonts w:hint="eastAsia"/>
          <w:lang w:eastAsia="zh-Hans"/>
        </w:rPr>
        <w:t>分</w:t>
      </w:r>
      <w:r>
        <w:rPr>
          <w:rFonts w:hint="eastAsia"/>
        </w:rPr>
        <w:t>，本项目绩效目标设置</w:t>
      </w:r>
      <w:r>
        <w:rPr>
          <w:rFonts w:hint="eastAsia"/>
          <w:lang w:eastAsia="zh-CN"/>
        </w:rPr>
        <w:t>合理</w:t>
      </w:r>
      <w:r>
        <w:rPr>
          <w:rFonts w:hint="eastAsia"/>
        </w:rPr>
        <w:t>。</w:t>
      </w:r>
    </w:p>
    <w:p>
      <w:pPr>
        <w:ind w:firstLine="562"/>
        <w:rPr>
          <w:b/>
          <w:bCs/>
        </w:rPr>
      </w:pPr>
      <w:r>
        <w:rPr>
          <w:rFonts w:hint="eastAsia"/>
          <w:b/>
          <w:bCs/>
        </w:rPr>
        <w:t>（2）绩效指标明确性</w:t>
      </w:r>
    </w:p>
    <w:p>
      <w:pPr>
        <w:ind w:firstLine="560"/>
        <w:rPr>
          <w:color w:val="000000"/>
        </w:rPr>
      </w:pPr>
      <w:r>
        <w:rPr>
          <w:rFonts w:hint="eastAsia"/>
          <w:lang w:eastAsia="zh-Hans"/>
        </w:rPr>
        <w:t>经检查</w:t>
      </w:r>
      <w:r>
        <w:rPr>
          <w:rFonts w:hint="eastAsia"/>
        </w:rPr>
        <w:t>我单位年初设置的</w:t>
      </w:r>
      <w:r>
        <w:rPr>
          <w:rFonts w:hint="eastAsia"/>
          <w:lang w:eastAsia="zh-Hans"/>
        </w:rPr>
        <w:t>《项目支出绩效目标表》，得出如下结论：</w:t>
      </w:r>
      <w:r>
        <w:rPr>
          <w:rFonts w:hint="eastAsia"/>
        </w:rPr>
        <w:t>本</w:t>
      </w:r>
      <w:r>
        <w:rPr>
          <w:rFonts w:hint="eastAsia"/>
          <w:color w:val="000000"/>
          <w:lang w:eastAsia="zh-Hans"/>
        </w:rPr>
        <w:t>项目已将年度绩效目标进行细化为绩效指标体系，共</w:t>
      </w:r>
      <w:r>
        <w:rPr>
          <w:rFonts w:hint="eastAsia"/>
          <w:lang w:eastAsia="zh-Hans"/>
        </w:rPr>
        <w:t>设置</w:t>
      </w:r>
      <w:r>
        <w:rPr>
          <w:rFonts w:hint="eastAsia"/>
          <w:color w:val="000000"/>
          <w:lang w:eastAsia="zh-Hans"/>
        </w:rPr>
        <w:t>一级指标</w:t>
      </w:r>
      <w:r>
        <w:rPr>
          <w:rFonts w:hint="eastAsia"/>
          <w:color w:val="000000"/>
          <w:lang w:val="en-US" w:eastAsia="zh-CN"/>
        </w:rPr>
        <w:t>3</w:t>
      </w:r>
      <w:r>
        <w:rPr>
          <w:rFonts w:hint="eastAsia"/>
          <w:color w:val="000000"/>
          <w:lang w:eastAsia="zh-Hans"/>
        </w:rPr>
        <w:t>个，二级指标</w:t>
      </w:r>
      <w:r>
        <w:rPr>
          <w:rFonts w:hint="eastAsia"/>
          <w:lang w:val="en-US" w:eastAsia="zh-CN"/>
        </w:rPr>
        <w:t>4</w:t>
      </w:r>
      <w:r>
        <w:rPr>
          <w:rFonts w:hint="eastAsia"/>
          <w:color w:val="000000"/>
          <w:lang w:eastAsia="zh-Hans"/>
        </w:rPr>
        <w:t>个，三级指标</w:t>
      </w:r>
      <w:r>
        <w:rPr>
          <w:rFonts w:hint="eastAsia"/>
          <w:lang w:val="en-US" w:eastAsia="zh-CN"/>
        </w:rPr>
        <w:t>7</w:t>
      </w:r>
      <w:r>
        <w:rPr>
          <w:rFonts w:hint="eastAsia"/>
          <w:color w:val="000000"/>
          <w:lang w:eastAsia="zh-Hans"/>
        </w:rPr>
        <w:t>个</w:t>
      </w:r>
      <w:r>
        <w:rPr>
          <w:rFonts w:hint="eastAsia"/>
          <w:color w:val="000000"/>
        </w:rPr>
        <w:t>，</w:t>
      </w:r>
      <w:r>
        <w:rPr>
          <w:rFonts w:hint="eastAsia"/>
          <w:color w:val="000000"/>
          <w:lang w:eastAsia="zh-Hans"/>
        </w:rPr>
        <w:t>定量指标</w:t>
      </w:r>
      <w:r>
        <w:rPr>
          <w:rFonts w:hint="eastAsia"/>
          <w:lang w:eastAsia="zh-CN"/>
        </w:rPr>
        <w:t>6</w:t>
      </w:r>
      <w:r>
        <w:rPr>
          <w:rFonts w:hint="eastAsia"/>
          <w:color w:val="000000"/>
          <w:lang w:eastAsia="zh-Hans"/>
        </w:rPr>
        <w:t>个，定性指标</w:t>
      </w:r>
      <w:r>
        <w:rPr>
          <w:rFonts w:hint="eastAsia"/>
          <w:lang w:val="en-US" w:eastAsia="zh-CN"/>
        </w:rPr>
        <w:t>1</w:t>
      </w:r>
      <w:r>
        <w:rPr>
          <w:rFonts w:hint="eastAsia"/>
          <w:color w:val="000000"/>
          <w:lang w:eastAsia="zh-Hans"/>
        </w:rPr>
        <w:t>个，指标量化率为</w:t>
      </w:r>
      <w:r>
        <w:rPr>
          <w:rFonts w:hint="eastAsia"/>
          <w:lang w:val="en-US" w:eastAsia="zh-CN"/>
        </w:rPr>
        <w:t>85.71</w:t>
      </w:r>
      <w:r>
        <w:rPr>
          <w:rFonts w:hint="eastAsia"/>
          <w:color w:val="000000"/>
          <w:lang w:eastAsia="zh-Hans"/>
        </w:rPr>
        <w:t>%，量化率达</w:t>
      </w:r>
      <w:r>
        <w:rPr>
          <w:color w:val="000000"/>
          <w:lang w:eastAsia="zh-Hans"/>
        </w:rPr>
        <w:t>70.00%</w:t>
      </w:r>
      <w:r>
        <w:rPr>
          <w:rFonts w:hint="eastAsia"/>
          <w:color w:val="000000"/>
          <w:lang w:eastAsia="zh-Hans"/>
        </w:rPr>
        <w:t>以上</w:t>
      </w:r>
      <w:r>
        <w:rPr>
          <w:rFonts w:hint="eastAsia"/>
          <w:color w:val="000000"/>
        </w:rPr>
        <w:t>。</w:t>
      </w:r>
    </w:p>
    <w:p>
      <w:pPr>
        <w:ind w:firstLine="560"/>
      </w:pPr>
      <w:r>
        <w:rPr>
          <w:rFonts w:hint="eastAsia"/>
        </w:rPr>
        <w:t>综上所述，本</w:t>
      </w:r>
      <w:r>
        <w:rPr>
          <w:rFonts w:hint="eastAsia"/>
          <w:lang w:eastAsia="zh-Hans"/>
        </w:rPr>
        <w:t>指标满分为</w:t>
      </w:r>
      <w:r>
        <w:rPr>
          <w:rFonts w:hint="eastAsia"/>
          <w:lang w:eastAsia="zh-CN"/>
        </w:rPr>
        <w:t>3</w:t>
      </w:r>
      <w:r>
        <w:rPr>
          <w:rFonts w:hint="eastAsia"/>
          <w:lang w:eastAsia="zh-Hans"/>
        </w:rPr>
        <w:t>分，根据评分标准得</w:t>
      </w:r>
      <w:r>
        <w:rPr>
          <w:rFonts w:hint="eastAsia"/>
          <w:lang w:eastAsia="zh-CN"/>
        </w:rPr>
        <w:t>3</w:t>
      </w:r>
      <w:r>
        <w:rPr>
          <w:rFonts w:hint="eastAsia"/>
          <w:lang w:eastAsia="zh-Hans"/>
        </w:rPr>
        <w:t>分</w:t>
      </w:r>
      <w:r>
        <w:rPr>
          <w:rFonts w:hint="eastAsia"/>
        </w:rPr>
        <w:t>，本项目所设置绩效指标</w:t>
      </w:r>
      <w:r>
        <w:rPr>
          <w:rFonts w:hint="eastAsia"/>
          <w:lang w:eastAsia="zh-CN"/>
        </w:rPr>
        <w:t>明确</w:t>
      </w:r>
      <w:r>
        <w:rPr>
          <w:rFonts w:hint="eastAsia"/>
        </w:rPr>
        <w:t>。</w:t>
      </w:r>
    </w:p>
    <w:p>
      <w:pPr>
        <w:pStyle w:val="6"/>
        <w:ind w:firstLine="562"/>
      </w:pPr>
      <w:r>
        <w:rPr>
          <w:rFonts w:hint="eastAsia"/>
        </w:rPr>
        <w:t>3.资金投入情况分析</w:t>
      </w:r>
    </w:p>
    <w:p>
      <w:pPr>
        <w:ind w:firstLine="562"/>
        <w:rPr>
          <w:b/>
          <w:bCs/>
          <w:color w:val="000000"/>
          <w:lang w:eastAsia="zh-Hans" w:bidi="ar"/>
        </w:rPr>
      </w:pPr>
      <w:r>
        <w:rPr>
          <w:rFonts w:hint="eastAsia"/>
          <w:b/>
          <w:bCs/>
          <w:color w:val="000000"/>
          <w:lang w:eastAsia="zh-Hans" w:bidi="ar"/>
        </w:rPr>
        <w:t>（1）预算编制科学性</w:t>
      </w:r>
    </w:p>
    <w:p>
      <w:pPr>
        <w:ind w:firstLine="560"/>
        <w:rPr>
          <w:color w:val="auto"/>
          <w:lang w:bidi="ar"/>
        </w:rPr>
      </w:pPr>
      <w:r>
        <w:rPr>
          <w:rFonts w:hint="eastAsia"/>
          <w:color w:val="auto"/>
          <w:lang w:bidi="ar"/>
        </w:rPr>
        <w:t>本</w:t>
      </w:r>
      <w:r>
        <w:rPr>
          <w:rFonts w:hint="eastAsia"/>
          <w:color w:val="auto"/>
          <w:lang w:eastAsia="zh-Hans" w:bidi="ar"/>
        </w:rPr>
        <w:t>项目</w:t>
      </w:r>
      <w:r>
        <w:rPr>
          <w:rFonts w:hint="eastAsia"/>
          <w:color w:val="auto"/>
          <w:lang w:eastAsia="zh-CN" w:bidi="ar"/>
        </w:rPr>
        <w:t>预算内容与项目内容匹配，预算额度测算依据充分，按照标准编制，预算确定的项目投资额与工作任务相匹配</w:t>
      </w:r>
      <w:r>
        <w:rPr>
          <w:rFonts w:hint="eastAsia"/>
          <w:color w:val="auto"/>
          <w:lang w:eastAsia="zh-Hans" w:bidi="ar"/>
        </w:rPr>
        <w:t>，即预算</w:t>
      </w:r>
      <w:r>
        <w:rPr>
          <w:rFonts w:hint="eastAsia"/>
          <w:color w:val="auto"/>
          <w:lang w:bidi="ar"/>
        </w:rPr>
        <w:t>编制</w:t>
      </w:r>
      <w:r>
        <w:rPr>
          <w:rFonts w:hint="eastAsia"/>
          <w:color w:val="auto"/>
          <w:lang w:eastAsia="zh-Hans" w:bidi="ar"/>
        </w:rPr>
        <w:t>较科学且经过论证</w:t>
      </w:r>
      <w:r>
        <w:rPr>
          <w:rFonts w:hint="eastAsia"/>
          <w:color w:val="auto"/>
          <w:lang w:bidi="ar"/>
        </w:rPr>
        <w:t>；</w:t>
      </w:r>
    </w:p>
    <w:p>
      <w:pPr>
        <w:ind w:firstLine="560"/>
        <w:rPr>
          <w:color w:val="auto"/>
          <w:lang w:bidi="ar"/>
        </w:rPr>
      </w:pPr>
      <w:r>
        <w:rPr>
          <w:rFonts w:hint="eastAsia"/>
          <w:color w:val="000000"/>
          <w:lang w:eastAsia="zh-Hans" w:bidi="ar"/>
        </w:rPr>
        <w:t>预算申请内容为</w:t>
      </w:r>
      <w:r>
        <w:rPr>
          <w:rFonts w:hint="eastAsia"/>
          <w:color w:val="auto"/>
          <w:lang w:val="en-US" w:eastAsia="zh-CN"/>
        </w:rPr>
        <w:t>保障乡村振兴融合发展示范园工作正常运转，按需购置办公设备、支付聘用人员工资及园区电费，并保障运行正常</w:t>
      </w:r>
      <w:r>
        <w:rPr>
          <w:rFonts w:hint="eastAsia"/>
          <w:color w:val="000000"/>
          <w:lang w:eastAsia="zh-Hans" w:bidi="ar"/>
        </w:rPr>
        <w:t>，项目实际内容为</w:t>
      </w:r>
      <w:r>
        <w:rPr>
          <w:rFonts w:hint="eastAsia"/>
          <w:color w:val="auto"/>
          <w:lang w:val="en-US" w:eastAsia="zh-CN"/>
        </w:rPr>
        <w:t>保障乡村振兴融合发展示范园工作正常运转，按需购置办公设备、支付聘用人员工资及园区电费，并保障运行正常</w:t>
      </w:r>
      <w:r>
        <w:rPr>
          <w:rFonts w:hint="eastAsia"/>
          <w:color w:val="000000"/>
          <w:lang w:eastAsia="zh-Hans" w:bidi="ar"/>
        </w:rPr>
        <w:t>，预算申请</w:t>
      </w:r>
      <w:r>
        <w:rPr>
          <w:rFonts w:hint="eastAsia"/>
          <w:color w:val="auto"/>
          <w:lang w:eastAsia="zh-Hans" w:bidi="ar"/>
        </w:rPr>
        <w:t>与《</w:t>
      </w:r>
      <w:r>
        <w:rPr>
          <w:rFonts w:hint="eastAsia" w:cs="Times New Roman"/>
          <w:color w:val="auto"/>
          <w:lang w:val="en-US" w:eastAsia="zh-CN"/>
        </w:rPr>
        <w:t>示范园污水处理运行资金</w:t>
      </w:r>
      <w:r>
        <w:rPr>
          <w:rFonts w:hint="eastAsia"/>
          <w:color w:val="auto"/>
          <w:lang w:bidi="ar"/>
        </w:rPr>
        <w:t>项目实施方案</w:t>
      </w:r>
      <w:r>
        <w:rPr>
          <w:rFonts w:hint="eastAsia"/>
          <w:color w:val="auto"/>
          <w:lang w:eastAsia="zh-Hans" w:bidi="ar"/>
        </w:rPr>
        <w:t>》中涉及的项目内容匹配</w:t>
      </w:r>
      <w:r>
        <w:rPr>
          <w:rFonts w:hint="eastAsia"/>
          <w:color w:val="auto"/>
          <w:lang w:bidi="ar"/>
        </w:rPr>
        <w:t>；</w:t>
      </w:r>
    </w:p>
    <w:p>
      <w:pPr>
        <w:ind w:firstLine="560"/>
        <w:rPr>
          <w:color w:val="auto"/>
          <w:lang w:bidi="ar"/>
        </w:rPr>
      </w:pPr>
      <w:r>
        <w:rPr>
          <w:rFonts w:hint="eastAsia"/>
          <w:color w:val="auto"/>
        </w:rPr>
        <w:t>本项目预算申请资金</w:t>
      </w:r>
      <w:r>
        <w:rPr>
          <w:rFonts w:hint="eastAsia"/>
          <w:color w:val="auto"/>
          <w:lang w:val="en-US" w:eastAsia="zh-CN"/>
        </w:rPr>
        <w:t>6</w:t>
      </w:r>
      <w:r>
        <w:rPr>
          <w:rFonts w:hint="eastAsia"/>
          <w:color w:val="auto"/>
        </w:rPr>
        <w:t>万元，我单位在预算申请中严格按照单位标准和数量进行核算，其中：单位标准为预算确定的项目投资额，数量为</w:t>
      </w:r>
      <w:r>
        <w:rPr>
          <w:rFonts w:hint="eastAsia"/>
          <w:color w:val="auto"/>
          <w:lang w:val="en-US" w:eastAsia="zh-CN"/>
        </w:rPr>
        <w:t>6万</w:t>
      </w:r>
      <w:r>
        <w:rPr>
          <w:rFonts w:hint="eastAsia"/>
          <w:color w:val="auto"/>
        </w:rPr>
        <w:t>。本项目预算额度测算依据充分，严格按照标准编制，</w:t>
      </w:r>
      <w:r>
        <w:rPr>
          <w:rFonts w:hint="eastAsia"/>
          <w:color w:val="auto"/>
          <w:lang w:eastAsia="zh-Hans" w:bidi="ar"/>
        </w:rPr>
        <w:t>预算确定资金量与实际工作任务相匹配</w:t>
      </w:r>
      <w:r>
        <w:rPr>
          <w:rFonts w:hint="eastAsia"/>
          <w:color w:val="auto"/>
          <w:lang w:bidi="ar"/>
        </w:rPr>
        <w:t>；</w:t>
      </w:r>
    </w:p>
    <w:p>
      <w:pPr>
        <w:ind w:firstLine="560"/>
        <w:rPr>
          <w:lang w:bidi="ar"/>
        </w:rPr>
      </w:pPr>
      <w:r>
        <w:rPr>
          <w:rFonts w:hint="eastAsia"/>
        </w:rPr>
        <w:t>综上所述，本</w:t>
      </w:r>
      <w:r>
        <w:rPr>
          <w:rFonts w:hint="eastAsia"/>
          <w:lang w:eastAsia="zh-Hans"/>
        </w:rPr>
        <w:t>指标满分为</w:t>
      </w:r>
      <w:r>
        <w:rPr>
          <w:rFonts w:hint="eastAsia"/>
          <w:lang w:eastAsia="zh-CN"/>
        </w:rPr>
        <w:t>4</w:t>
      </w:r>
      <w:r>
        <w:rPr>
          <w:rFonts w:hint="eastAsia"/>
          <w:lang w:eastAsia="zh-Hans"/>
        </w:rPr>
        <w:t>分，根据评分标准</w:t>
      </w:r>
      <w:r>
        <w:rPr>
          <w:rFonts w:hint="eastAsia"/>
          <w:lang w:eastAsia="zh-CN"/>
        </w:rPr>
        <w:t>4</w:t>
      </w:r>
      <w:r>
        <w:rPr>
          <w:rFonts w:hint="eastAsia"/>
          <w:lang w:eastAsia="zh-Hans"/>
        </w:rPr>
        <w:t>分</w:t>
      </w:r>
      <w:r>
        <w:rPr>
          <w:rFonts w:hint="eastAsia"/>
        </w:rPr>
        <w:t>，本项目预算编制</w:t>
      </w:r>
      <w:r>
        <w:rPr>
          <w:rFonts w:hint="eastAsia"/>
          <w:lang w:eastAsia="zh-CN"/>
        </w:rPr>
        <w:t>科学</w:t>
      </w:r>
      <w:r>
        <w:rPr>
          <w:rFonts w:hint="eastAsia"/>
        </w:rPr>
        <w:t>。</w:t>
      </w:r>
    </w:p>
    <w:p>
      <w:pPr>
        <w:ind w:firstLine="562"/>
        <w:rPr>
          <w:b/>
          <w:bCs/>
        </w:rPr>
      </w:pPr>
      <w:r>
        <w:rPr>
          <w:rFonts w:hint="eastAsia"/>
          <w:b/>
          <w:bCs/>
        </w:rPr>
        <w:t>（2）资金分配合理性</w:t>
      </w:r>
    </w:p>
    <w:p>
      <w:pPr>
        <w:ind w:firstLine="560"/>
      </w:pPr>
      <w:r>
        <w:rPr>
          <w:rFonts w:hint="eastAsia" w:cs="仿宋_GB2312"/>
          <w:color w:val="000000"/>
          <w:lang w:bidi="ar"/>
        </w:rPr>
        <w:t>本</w:t>
      </w:r>
      <w:r>
        <w:rPr>
          <w:rFonts w:hint="eastAsia"/>
          <w:color w:val="000000"/>
          <w:lang w:bidi="ar"/>
        </w:rPr>
        <w:t>项目实际分配资金以</w:t>
      </w:r>
      <w:r>
        <w:rPr>
          <w:rFonts w:hint="eastAsia" w:cs="Times New Roman"/>
          <w:color w:val="000000"/>
          <w:lang w:eastAsia="zh-Hans" w:bidi="ar"/>
        </w:rPr>
        <w:t>《关于</w:t>
      </w:r>
      <w:r>
        <w:rPr>
          <w:rFonts w:hint="eastAsia" w:cs="Times New Roman"/>
          <w:color w:val="000000"/>
          <w:lang w:bidi="ar"/>
        </w:rPr>
        <w:t>申请示范园污水处理运行资金的请示</w:t>
      </w:r>
      <w:r>
        <w:rPr>
          <w:rFonts w:hint="eastAsia" w:cs="Times New Roman"/>
          <w:color w:val="000000"/>
          <w:lang w:eastAsia="zh-Hans" w:bidi="ar"/>
        </w:rPr>
        <w:t>》</w:t>
      </w:r>
      <w:r>
        <w:rPr>
          <w:rFonts w:hint="eastAsia" w:cs="Times New Roman"/>
          <w:color w:val="000000"/>
          <w:lang w:bidi="ar"/>
        </w:rPr>
        <w:t>和《示范园污水处理运行资金项目实施方案》</w:t>
      </w:r>
      <w:r>
        <w:rPr>
          <w:rFonts w:hint="eastAsia" w:cs="Times New Roman"/>
          <w:color w:val="000000"/>
          <w:lang w:eastAsia="zh-Hans" w:bidi="ar"/>
        </w:rPr>
        <w:t>为依据进行资金分配，预算</w:t>
      </w:r>
      <w:r>
        <w:rPr>
          <w:rFonts w:hint="eastAsia"/>
          <w:color w:val="000000"/>
          <w:lang w:eastAsia="zh-Hans" w:bidi="ar"/>
        </w:rPr>
        <w:t>资金分配依据充分</w:t>
      </w:r>
      <w:r>
        <w:rPr>
          <w:rFonts w:hint="eastAsia"/>
          <w:color w:val="000000"/>
          <w:lang w:bidi="ar"/>
        </w:rPr>
        <w:t>。</w:t>
      </w:r>
      <w:r>
        <w:rPr>
          <w:rFonts w:hint="eastAsia"/>
          <w:color w:val="auto"/>
          <w:lang w:bidi="ar"/>
        </w:rPr>
        <w:t>根据《</w:t>
      </w:r>
      <w:r>
        <w:rPr>
          <w:rFonts w:hint="eastAsia"/>
          <w:color w:val="auto"/>
          <w:lang w:eastAsia="zh-CN" w:bidi="ar"/>
        </w:rPr>
        <w:t>尼财预公用【</w:t>
      </w:r>
      <w:r>
        <w:rPr>
          <w:rFonts w:hint="eastAsia"/>
          <w:color w:val="auto"/>
          <w:lang w:val="en-US" w:eastAsia="zh-CN" w:bidi="ar"/>
        </w:rPr>
        <w:t>2024】2号文</w:t>
      </w:r>
      <w:r>
        <w:rPr>
          <w:rFonts w:hint="eastAsia"/>
          <w:color w:val="auto"/>
          <w:lang w:bidi="ar"/>
        </w:rPr>
        <w:t>》文</w:t>
      </w:r>
      <w:r>
        <w:rPr>
          <w:rFonts w:hint="eastAsia"/>
          <w:lang w:bidi="ar"/>
        </w:rPr>
        <w:t>件显示，本项目实际到位资金</w:t>
      </w:r>
      <w:r>
        <w:rPr>
          <w:rFonts w:hint="eastAsia"/>
          <w:lang w:val="en-US" w:eastAsia="zh-CN"/>
        </w:rPr>
        <w:t>6</w:t>
      </w:r>
      <w:r>
        <w:rPr>
          <w:rFonts w:hint="eastAsia"/>
          <w:lang w:bidi="ar"/>
        </w:rPr>
        <w:t>万元，实际分配资金与我单位提交申请的资金额度一致，</w:t>
      </w:r>
      <w:r>
        <w:rPr>
          <w:rFonts w:hint="eastAsia"/>
          <w:lang w:eastAsia="zh-Hans" w:bidi="ar"/>
        </w:rPr>
        <w:t>资金分配额度合理，与</w:t>
      </w:r>
      <w:r>
        <w:rPr>
          <w:rFonts w:hint="eastAsia"/>
          <w:lang w:bidi="ar"/>
        </w:rPr>
        <w:t>我</w:t>
      </w:r>
      <w:r>
        <w:rPr>
          <w:rFonts w:hint="eastAsia"/>
          <w:lang w:eastAsia="zh-Hans" w:bidi="ar"/>
        </w:rPr>
        <w:t>单位实际</w:t>
      </w:r>
      <w:r>
        <w:rPr>
          <w:rFonts w:hint="eastAsia"/>
          <w:lang w:bidi="ar"/>
        </w:rPr>
        <w:t>需求</w:t>
      </w:r>
      <w:r>
        <w:rPr>
          <w:rFonts w:hint="eastAsia"/>
          <w:lang w:eastAsia="zh-Hans" w:bidi="ar"/>
        </w:rPr>
        <w:t>相适应</w:t>
      </w:r>
      <w:r>
        <w:rPr>
          <w:rFonts w:hint="eastAsia"/>
          <w:lang w:bidi="ar"/>
        </w:rPr>
        <w:t>。</w:t>
      </w:r>
    </w:p>
    <w:p>
      <w:pPr>
        <w:ind w:firstLine="560"/>
      </w:pPr>
      <w:r>
        <w:rPr>
          <w:rFonts w:hint="eastAsia"/>
        </w:rPr>
        <w:t>综上所述，本</w:t>
      </w:r>
      <w:r>
        <w:rPr>
          <w:rFonts w:hint="eastAsia"/>
          <w:lang w:eastAsia="zh-Hans"/>
        </w:rPr>
        <w:t>指标满分为</w:t>
      </w:r>
      <w:r>
        <w:rPr>
          <w:rFonts w:hint="eastAsia"/>
          <w:lang w:eastAsia="zh-CN"/>
        </w:rPr>
        <w:t>2</w:t>
      </w:r>
      <w:r>
        <w:rPr>
          <w:rFonts w:hint="eastAsia"/>
          <w:lang w:eastAsia="zh-Hans"/>
        </w:rPr>
        <w:t>分，根据评分标准得</w:t>
      </w:r>
      <w:r>
        <w:rPr>
          <w:rFonts w:hint="eastAsia"/>
          <w:lang w:eastAsia="zh-CN"/>
        </w:rPr>
        <w:t>2</w:t>
      </w:r>
      <w:r>
        <w:rPr>
          <w:rFonts w:hint="eastAsia"/>
          <w:lang w:eastAsia="zh-Hans"/>
        </w:rPr>
        <w:t>分</w:t>
      </w:r>
      <w:r>
        <w:rPr>
          <w:rFonts w:hint="eastAsia"/>
        </w:rPr>
        <w:t>，本项目资金分配</w:t>
      </w:r>
      <w:r>
        <w:rPr>
          <w:rFonts w:hint="eastAsia"/>
          <w:lang w:eastAsia="zh-CN"/>
        </w:rPr>
        <w:t>合理</w:t>
      </w:r>
      <w:r>
        <w:rPr>
          <w:rFonts w:hint="eastAsia"/>
        </w:rPr>
        <w:t>。</w:t>
      </w:r>
    </w:p>
    <w:p>
      <w:pPr>
        <w:pStyle w:val="5"/>
        <w:ind w:firstLine="643"/>
      </w:pPr>
      <w:r>
        <w:rPr>
          <w:rFonts w:hint="eastAsia"/>
        </w:rPr>
        <w:t>（二）项目过程情况</w:t>
      </w:r>
    </w:p>
    <w:p>
      <w:pPr>
        <w:ind w:firstLine="560"/>
        <w:rPr>
          <w:rFonts w:cs="仿宋_GB2312"/>
          <w:color w:val="000000"/>
          <w:u w:color="000000"/>
          <w:lang w:val="zh-TW"/>
        </w:rPr>
      </w:pPr>
      <w:r>
        <w:rPr>
          <w:rFonts w:hint="eastAsia" w:cs="仿宋_GB2312"/>
          <w:color w:val="000000"/>
          <w:u w:color="000000"/>
          <w:lang w:val="zh-TW" w:eastAsia="zh-TW"/>
        </w:rPr>
        <w:t>项目</w:t>
      </w:r>
      <w:r>
        <w:rPr>
          <w:rFonts w:hint="eastAsia" w:cs="仿宋_GB2312"/>
        </w:rPr>
        <w:t>过程</w:t>
      </w:r>
      <w:r>
        <w:rPr>
          <w:rFonts w:hint="eastAsia" w:cs="仿宋_GB2312"/>
          <w:color w:val="000000"/>
          <w:u w:color="000000"/>
        </w:rPr>
        <w:t>管理</w:t>
      </w:r>
      <w:r>
        <w:rPr>
          <w:rFonts w:hint="eastAsia" w:cs="仿宋_GB2312"/>
          <w:color w:val="000000"/>
          <w:u w:color="000000"/>
          <w:lang w:val="zh-TW" w:eastAsia="zh-TW"/>
        </w:rPr>
        <w:t>类指标由</w:t>
      </w:r>
      <w:r>
        <w:rPr>
          <w:rFonts w:hint="eastAsia" w:cs="仿宋_GB2312"/>
          <w:color w:val="000000"/>
          <w:u w:color="000000"/>
        </w:rPr>
        <w:t>2</w:t>
      </w:r>
      <w:r>
        <w:rPr>
          <w:rFonts w:hint="eastAsia" w:cs="仿宋_GB2312"/>
          <w:color w:val="000000"/>
          <w:u w:color="000000"/>
          <w:lang w:val="zh-TW" w:eastAsia="zh-TW"/>
        </w:rPr>
        <w:t>个</w:t>
      </w:r>
      <w:r>
        <w:rPr>
          <w:rFonts w:hint="eastAsia" w:cs="仿宋_GB2312"/>
          <w:color w:val="000000"/>
          <w:u w:color="000000"/>
          <w:lang w:val="zh-TW"/>
        </w:rPr>
        <w:t>二</w:t>
      </w:r>
      <w:r>
        <w:rPr>
          <w:rFonts w:hint="eastAsia" w:cs="仿宋_GB2312"/>
          <w:color w:val="000000"/>
          <w:u w:color="000000"/>
          <w:lang w:val="zh-TW" w:eastAsia="zh-TW"/>
        </w:rPr>
        <w:t>级指标和</w:t>
      </w:r>
      <w:r>
        <w:rPr>
          <w:rFonts w:hint="eastAsia" w:cs="仿宋_GB2312"/>
          <w:color w:val="000000"/>
          <w:u w:color="000000"/>
        </w:rPr>
        <w:t>5</w:t>
      </w:r>
      <w:r>
        <w:rPr>
          <w:rFonts w:hint="eastAsia" w:cs="仿宋_GB2312"/>
          <w:color w:val="000000"/>
          <w:u w:color="000000"/>
          <w:lang w:val="zh-TW" w:eastAsia="zh-TW"/>
        </w:rPr>
        <w:t>个</w:t>
      </w:r>
      <w:r>
        <w:rPr>
          <w:rFonts w:hint="eastAsia" w:cs="仿宋_GB2312"/>
          <w:color w:val="000000"/>
          <w:u w:color="000000"/>
        </w:rPr>
        <w:t>三</w:t>
      </w:r>
      <w:r>
        <w:rPr>
          <w:rFonts w:hint="eastAsia" w:cs="仿宋_GB2312"/>
          <w:color w:val="000000"/>
          <w:u w:color="000000"/>
          <w:lang w:val="zh-TW" w:eastAsia="zh-TW"/>
        </w:rPr>
        <w:t>级指标构成，权重分</w:t>
      </w:r>
      <w:r>
        <w:rPr>
          <w:rFonts w:hint="eastAsia" w:cs="仿宋_GB2312"/>
          <w:color w:val="000000"/>
          <w:u w:color="000000"/>
        </w:rPr>
        <w:t>19</w:t>
      </w:r>
      <w:r>
        <w:rPr>
          <w:rFonts w:cs="仿宋_GB2312"/>
          <w:color w:val="000000"/>
          <w:u w:color="000000"/>
        </w:rPr>
        <w:t>.00</w:t>
      </w:r>
      <w:r>
        <w:rPr>
          <w:rFonts w:hint="eastAsia" w:cs="仿宋_GB2312"/>
          <w:color w:val="000000"/>
          <w:u w:color="000000"/>
          <w:lang w:val="zh-TW" w:eastAsia="zh-TW"/>
        </w:rPr>
        <w:t>分，实际得分</w:t>
      </w:r>
      <w:r>
        <w:rPr>
          <w:rFonts w:hint="eastAsia"/>
          <w:lang w:val="en-US" w:eastAsia="zh-CN"/>
        </w:rPr>
        <w:t>19</w:t>
      </w:r>
      <w:r>
        <w:rPr>
          <w:rFonts w:hint="eastAsia" w:cs="仿宋_GB2312"/>
          <w:color w:val="000000"/>
          <w:u w:color="000000"/>
          <w:lang w:val="zh-TW" w:eastAsia="zh-TW"/>
        </w:rPr>
        <w:t>分</w:t>
      </w:r>
      <w:r>
        <w:rPr>
          <w:rFonts w:hint="eastAsia" w:cs="仿宋_GB2312"/>
          <w:color w:val="000000"/>
          <w:u w:color="000000"/>
          <w:lang w:val="zh-TW"/>
        </w:rPr>
        <w:t>。</w:t>
      </w:r>
    </w:p>
    <w:p>
      <w:pPr>
        <w:pStyle w:val="6"/>
        <w:ind w:firstLine="562"/>
      </w:pPr>
      <w:r>
        <w:rPr>
          <w:rFonts w:hint="eastAsia"/>
        </w:rPr>
        <w:t>1.资金管理情况分析</w:t>
      </w:r>
    </w:p>
    <w:p>
      <w:pPr>
        <w:ind w:firstLine="562"/>
        <w:rPr>
          <w:b/>
          <w:bCs/>
        </w:rPr>
      </w:pPr>
      <w:r>
        <w:rPr>
          <w:rFonts w:hint="eastAsia"/>
          <w:b/>
          <w:bCs/>
        </w:rPr>
        <w:t>（1）资金到位率</w:t>
      </w:r>
    </w:p>
    <w:p>
      <w:pPr>
        <w:ind w:firstLine="560"/>
      </w:pPr>
      <w:r>
        <w:rPr>
          <w:rFonts w:hint="eastAsia"/>
        </w:rPr>
        <w:t>本项目预算资金为</w:t>
      </w:r>
      <w:r>
        <w:rPr>
          <w:rFonts w:hint="eastAsia"/>
          <w:lang w:val="en-US" w:eastAsia="zh-CN"/>
        </w:rPr>
        <w:t>6</w:t>
      </w:r>
      <w:r>
        <w:rPr>
          <w:rFonts w:hint="eastAsia"/>
        </w:rPr>
        <w:t>万元，其中：本级财政安排资金</w:t>
      </w:r>
      <w:r>
        <w:rPr>
          <w:rFonts w:hint="eastAsia"/>
          <w:lang w:val="en-US" w:eastAsia="zh-CN"/>
        </w:rPr>
        <w:t>6</w:t>
      </w:r>
      <w:r>
        <w:rPr>
          <w:rFonts w:hint="eastAsia"/>
        </w:rPr>
        <w:t>万元，其他资金</w:t>
      </w:r>
      <w:r>
        <w:rPr>
          <w:rFonts w:hint="eastAsia"/>
          <w:lang w:val="en-US" w:eastAsia="zh-CN"/>
        </w:rPr>
        <w:t>0</w:t>
      </w:r>
      <w:r>
        <w:rPr>
          <w:rFonts w:hint="eastAsia"/>
        </w:rPr>
        <w:t>万元，实际到位资金</w:t>
      </w:r>
      <w:r>
        <w:rPr>
          <w:rFonts w:hint="eastAsia"/>
          <w:lang w:val="en-US" w:eastAsia="zh-CN"/>
        </w:rPr>
        <w:t>6</w:t>
      </w:r>
      <w:r>
        <w:rPr>
          <w:rFonts w:hint="eastAsia"/>
        </w:rPr>
        <w:t>万元，资金到位率=（实际到位资金/预算资金）×</w:t>
      </w:r>
      <w:r>
        <w:t>100.00%</w:t>
      </w:r>
      <w:r>
        <w:rPr>
          <w:rFonts w:hint="eastAsia"/>
        </w:rPr>
        <w:t>=（</w:t>
      </w:r>
      <w:r>
        <w:rPr>
          <w:rFonts w:hint="eastAsia"/>
          <w:lang w:val="en-US" w:eastAsia="zh-CN"/>
        </w:rPr>
        <w:t>6</w:t>
      </w:r>
      <w:r>
        <w:rPr>
          <w:rFonts w:hint="eastAsia"/>
        </w:rPr>
        <w:t>/</w:t>
      </w:r>
      <w:r>
        <w:rPr>
          <w:rFonts w:hint="eastAsia"/>
          <w:lang w:val="en-US" w:eastAsia="zh-CN"/>
        </w:rPr>
        <w:t>6</w:t>
      </w:r>
      <w:r>
        <w:rPr>
          <w:rFonts w:hint="eastAsia"/>
        </w:rPr>
        <w:t>）*</w:t>
      </w:r>
      <w:r>
        <w:t>100.00%</w:t>
      </w:r>
      <w:r>
        <w:rPr>
          <w:rFonts w:hint="eastAsia"/>
        </w:rPr>
        <w:t>=</w:t>
      </w:r>
      <w:r>
        <w:rPr>
          <w:rFonts w:hint="eastAsia"/>
          <w:lang w:eastAsia="zh-CN"/>
        </w:rPr>
        <w:t>100.00</w:t>
      </w:r>
      <w:r>
        <w:rPr>
          <w:rFonts w:hint="eastAsia"/>
        </w:rPr>
        <w:t>%。得分=资金到位率*分值=</w:t>
      </w:r>
      <w:r>
        <w:rPr>
          <w:rFonts w:hint="eastAsia"/>
          <w:lang w:eastAsia="zh-CN"/>
        </w:rPr>
        <w:t>100.00</w:t>
      </w:r>
      <w:r>
        <w:rPr>
          <w:rFonts w:hint="eastAsia"/>
        </w:rPr>
        <w:t>%*</w:t>
      </w:r>
      <w:r>
        <w:rPr>
          <w:rFonts w:hint="eastAsia"/>
          <w:lang w:val="en-US" w:eastAsia="zh-CN"/>
        </w:rPr>
        <w:t>3</w:t>
      </w:r>
      <w:r>
        <w:rPr>
          <w:rFonts w:hint="eastAsia"/>
        </w:rPr>
        <w:t>=</w:t>
      </w:r>
      <w:r>
        <w:rPr>
          <w:rFonts w:hint="eastAsia"/>
          <w:lang w:val="en-US" w:eastAsia="zh-CN"/>
        </w:rPr>
        <w:t>3</w:t>
      </w:r>
      <w:r>
        <w:rPr>
          <w:rFonts w:hint="eastAsia"/>
          <w:lang w:eastAsia="zh-CN"/>
        </w:rPr>
        <w:t>.00</w:t>
      </w:r>
      <w:r>
        <w:rPr>
          <w:rFonts w:hint="eastAsia"/>
        </w:rPr>
        <w:t>分。</w:t>
      </w:r>
    </w:p>
    <w:p>
      <w:pPr>
        <w:ind w:firstLine="560"/>
      </w:pPr>
      <w:r>
        <w:rPr>
          <w:rFonts w:hint="eastAsia"/>
        </w:rPr>
        <w:t>综上所述，本</w:t>
      </w:r>
      <w:r>
        <w:rPr>
          <w:rFonts w:hint="eastAsia"/>
          <w:lang w:eastAsia="zh-Hans"/>
        </w:rPr>
        <w:t>指标满分为</w:t>
      </w:r>
      <w:r>
        <w:rPr>
          <w:rFonts w:hint="eastAsia"/>
          <w:lang w:val="en-US" w:eastAsia="zh-CN"/>
        </w:rPr>
        <w:t>3</w:t>
      </w:r>
      <w:r>
        <w:rPr>
          <w:rFonts w:hint="eastAsia"/>
          <w:lang w:eastAsia="zh-Hans"/>
        </w:rPr>
        <w:t>分，根据评分标准得</w:t>
      </w:r>
      <w:r>
        <w:rPr>
          <w:rFonts w:hint="eastAsia"/>
          <w:lang w:val="en-US" w:eastAsia="zh-CN"/>
        </w:rPr>
        <w:t>3</w:t>
      </w:r>
      <w:r>
        <w:rPr>
          <w:rFonts w:hint="eastAsia"/>
          <w:lang w:eastAsia="zh-Hans"/>
        </w:rPr>
        <w:t>分</w:t>
      </w:r>
      <w:r>
        <w:rPr>
          <w:rFonts w:hint="eastAsia"/>
        </w:rPr>
        <w:t>。</w:t>
      </w:r>
    </w:p>
    <w:p>
      <w:pPr>
        <w:ind w:firstLine="562"/>
        <w:rPr>
          <w:color w:val="FF0000"/>
        </w:rPr>
      </w:pPr>
      <w:r>
        <w:rPr>
          <w:rFonts w:hint="eastAsia"/>
          <w:b/>
          <w:bCs/>
        </w:rPr>
        <w:t>（2）预算执行率</w:t>
      </w:r>
    </w:p>
    <w:p>
      <w:pPr>
        <w:ind w:firstLine="560"/>
      </w:pPr>
      <w:r>
        <w:rPr>
          <w:rFonts w:hint="eastAsia"/>
        </w:rPr>
        <w:t>本项目实际支出资金</w:t>
      </w:r>
      <w:r>
        <w:rPr>
          <w:rFonts w:hint="eastAsia"/>
          <w:lang w:val="en-US" w:eastAsia="zh-CN"/>
        </w:rPr>
        <w:t>6</w:t>
      </w:r>
      <w:r>
        <w:rPr>
          <w:rFonts w:hint="eastAsia"/>
        </w:rPr>
        <w:t>万元，</w:t>
      </w:r>
      <w:r>
        <w:rPr>
          <w:rFonts w:hint="eastAsia"/>
          <w:lang w:eastAsia="zh-Hans"/>
        </w:rPr>
        <w:t>预算执行率=（实际支出资金/实际到位资金）×</w:t>
      </w:r>
      <w:r>
        <w:rPr>
          <w:lang w:eastAsia="zh-Hans"/>
        </w:rPr>
        <w:t>100.00%</w:t>
      </w:r>
      <w:r>
        <w:rPr>
          <w:rFonts w:hint="eastAsia"/>
          <w:lang w:eastAsia="zh-Hans"/>
        </w:rPr>
        <w:t>=</w:t>
      </w:r>
      <w:r>
        <w:rPr>
          <w:rFonts w:hint="eastAsia"/>
        </w:rPr>
        <w:t>（</w:t>
      </w:r>
      <w:r>
        <w:rPr>
          <w:rFonts w:hint="eastAsia"/>
          <w:lang w:val="en-US" w:eastAsia="zh-CN"/>
        </w:rPr>
        <w:t>6</w:t>
      </w:r>
      <w:r>
        <w:rPr>
          <w:rFonts w:hint="eastAsia"/>
        </w:rPr>
        <w:t>/</w:t>
      </w:r>
      <w:r>
        <w:rPr>
          <w:rFonts w:hint="eastAsia"/>
          <w:lang w:val="en-US" w:eastAsia="zh-CN"/>
        </w:rPr>
        <w:t>6</w:t>
      </w:r>
      <w:r>
        <w:rPr>
          <w:rFonts w:hint="eastAsia"/>
        </w:rPr>
        <w:t>）*</w:t>
      </w:r>
      <w:r>
        <w:t>100.00%</w:t>
      </w:r>
      <w:r>
        <w:rPr>
          <w:rFonts w:hint="eastAsia"/>
        </w:rPr>
        <w:t>=</w:t>
      </w:r>
      <w:r>
        <w:rPr>
          <w:rFonts w:hint="eastAsia"/>
          <w:lang w:val="en-US" w:eastAsia="zh-CN"/>
        </w:rPr>
        <w:t>100</w:t>
      </w:r>
      <w:r>
        <w:rPr>
          <w:rFonts w:hint="eastAsia"/>
        </w:rPr>
        <w:t>%。得分=</w:t>
      </w:r>
      <w:r>
        <w:rPr>
          <w:rFonts w:hint="eastAsia"/>
          <w:lang w:eastAsia="zh-Hans"/>
        </w:rPr>
        <w:t>预算执行率</w:t>
      </w:r>
      <w:r>
        <w:rPr>
          <w:rFonts w:hint="eastAsia"/>
        </w:rPr>
        <w:t>*分值=</w:t>
      </w:r>
      <w:r>
        <w:rPr>
          <w:rFonts w:hint="eastAsia"/>
          <w:lang w:val="en-US" w:eastAsia="zh-CN"/>
        </w:rPr>
        <w:t>100</w:t>
      </w:r>
      <w:r>
        <w:rPr>
          <w:rFonts w:hint="eastAsia"/>
        </w:rPr>
        <w:t>%*5.00=</w:t>
      </w:r>
      <w:r>
        <w:rPr>
          <w:rFonts w:hint="eastAsia"/>
          <w:lang w:val="en-US" w:eastAsia="zh-CN"/>
        </w:rPr>
        <w:t>5</w:t>
      </w:r>
      <w:r>
        <w:rPr>
          <w:rFonts w:hint="eastAsia"/>
        </w:rPr>
        <w:t>分。</w:t>
      </w:r>
    </w:p>
    <w:p>
      <w:pPr>
        <w:ind w:firstLine="560"/>
      </w:pPr>
      <w:r>
        <w:rPr>
          <w:rFonts w:hint="eastAsia"/>
        </w:rPr>
        <w:t>综上所述，本</w:t>
      </w:r>
      <w:r>
        <w:rPr>
          <w:rFonts w:hint="eastAsia"/>
          <w:lang w:eastAsia="zh-Hans"/>
        </w:rPr>
        <w:t>指标满分为</w:t>
      </w:r>
      <w:r>
        <w:rPr>
          <w:rFonts w:hint="eastAsia"/>
          <w:lang w:eastAsia="zh-CN"/>
        </w:rPr>
        <w:t>5</w:t>
      </w:r>
      <w:r>
        <w:rPr>
          <w:rFonts w:hint="eastAsia"/>
          <w:lang w:eastAsia="zh-Hans"/>
        </w:rPr>
        <w:t>分，根据评分标准得</w:t>
      </w:r>
      <w:r>
        <w:rPr>
          <w:rFonts w:hint="eastAsia"/>
          <w:lang w:val="en-US" w:eastAsia="zh-CN"/>
        </w:rPr>
        <w:t>5</w:t>
      </w:r>
      <w:r>
        <w:rPr>
          <w:rFonts w:hint="eastAsia"/>
          <w:color w:val="000000"/>
          <w:lang w:eastAsia="zh-Hans"/>
        </w:rPr>
        <w:t>分</w:t>
      </w:r>
      <w:r>
        <w:rPr>
          <w:rFonts w:hint="eastAsia"/>
        </w:rPr>
        <w:t>。</w:t>
      </w:r>
    </w:p>
    <w:p>
      <w:pPr>
        <w:ind w:firstLine="562"/>
        <w:rPr>
          <w:b/>
          <w:bCs/>
        </w:rPr>
      </w:pPr>
      <w:r>
        <w:rPr>
          <w:rFonts w:hint="eastAsia"/>
          <w:b/>
          <w:bCs/>
        </w:rPr>
        <w:t>（3）资金使用合规性</w:t>
      </w:r>
    </w:p>
    <w:p>
      <w:pPr>
        <w:ind w:firstLine="560"/>
        <w:rPr>
          <w:color w:val="auto"/>
        </w:rPr>
      </w:pPr>
      <w:r>
        <w:rPr>
          <w:rFonts w:hint="eastAsia"/>
          <w:color w:val="auto"/>
        </w:rPr>
        <w:t>通过检查本</w:t>
      </w:r>
      <w:r>
        <w:rPr>
          <w:color w:val="auto"/>
        </w:rPr>
        <w:t>项目</w:t>
      </w:r>
      <w:r>
        <w:rPr>
          <w:rFonts w:hint="eastAsia"/>
          <w:color w:val="auto"/>
        </w:rPr>
        <w:t>签订的</w:t>
      </w:r>
      <w:r>
        <w:rPr>
          <w:color w:val="auto"/>
        </w:rPr>
        <w:t>合同、</w:t>
      </w:r>
      <w:r>
        <w:rPr>
          <w:rFonts w:hint="eastAsia"/>
          <w:color w:val="auto"/>
        </w:rPr>
        <w:t>资金申请文件、发票</w:t>
      </w:r>
      <w:r>
        <w:rPr>
          <w:color w:val="auto"/>
        </w:rPr>
        <w:t>等</w:t>
      </w:r>
      <w:r>
        <w:rPr>
          <w:rFonts w:hint="eastAsia"/>
          <w:color w:val="auto"/>
        </w:rPr>
        <w:t>财务付款凭证</w:t>
      </w:r>
      <w:r>
        <w:rPr>
          <w:color w:val="auto"/>
        </w:rPr>
        <w:t>，</w:t>
      </w:r>
      <w:r>
        <w:rPr>
          <w:rFonts w:hint="eastAsia"/>
          <w:color w:val="auto"/>
        </w:rPr>
        <w:t>得出本</w:t>
      </w:r>
      <w:r>
        <w:rPr>
          <w:color w:val="auto"/>
        </w:rPr>
        <w:t>项目资金</w:t>
      </w:r>
      <w:r>
        <w:rPr>
          <w:rFonts w:hint="eastAsia"/>
          <w:color w:val="auto"/>
        </w:rPr>
        <w:t>支出</w:t>
      </w:r>
      <w:r>
        <w:rPr>
          <w:color w:val="auto"/>
        </w:rPr>
        <w:t>符合国家财经法规</w:t>
      </w:r>
      <w:r>
        <w:rPr>
          <w:rFonts w:hint="eastAsia"/>
          <w:color w:val="auto"/>
        </w:rPr>
        <w:t>、《政府会计制度》以及</w:t>
      </w:r>
      <w:r>
        <w:rPr>
          <w:color w:val="auto"/>
        </w:rPr>
        <w:t>《</w:t>
      </w:r>
      <w:r>
        <w:rPr>
          <w:rFonts w:hint="eastAsia"/>
          <w:color w:val="auto"/>
          <w:lang w:eastAsia="zh-CN"/>
        </w:rPr>
        <w:t>尼勒克县科技局</w:t>
      </w:r>
      <w:r>
        <w:rPr>
          <w:rFonts w:hint="eastAsia"/>
          <w:color w:val="auto"/>
        </w:rPr>
        <w:t>单位</w:t>
      </w:r>
      <w:r>
        <w:rPr>
          <w:color w:val="auto"/>
        </w:rPr>
        <w:t>资金管理办法》</w:t>
      </w:r>
      <w:r>
        <w:rPr>
          <w:rFonts w:hint="eastAsia"/>
          <w:color w:val="auto"/>
        </w:rPr>
        <w:t>《</w:t>
      </w:r>
      <w:r>
        <w:rPr>
          <w:rFonts w:hint="eastAsia"/>
          <w:color w:val="auto"/>
          <w:lang w:eastAsia="zh-CN"/>
        </w:rPr>
        <w:t>尼勒克县科技局</w:t>
      </w:r>
      <w:r>
        <w:rPr>
          <w:rFonts w:hint="eastAsia"/>
          <w:color w:val="auto"/>
        </w:rPr>
        <w:t>专项资金管理办法》，</w:t>
      </w:r>
      <w:r>
        <w:rPr>
          <w:color w:val="auto"/>
        </w:rPr>
        <w:t>资金的拨付有完整的审批程序和手续</w:t>
      </w:r>
      <w:r>
        <w:rPr>
          <w:rFonts w:hint="eastAsia"/>
          <w:color w:val="auto"/>
        </w:rPr>
        <w:t>，资金实际使用方向与预算批复用途一致，</w:t>
      </w:r>
      <w:r>
        <w:rPr>
          <w:color w:val="auto"/>
        </w:rPr>
        <w:t>不存在截留、挤占、挪用、虚列支出的情况。</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val="en-US" w:eastAsia="zh-CN"/>
        </w:rPr>
        <w:t>5</w:t>
      </w:r>
      <w:r>
        <w:rPr>
          <w:rFonts w:hint="eastAsia"/>
          <w:color w:val="auto"/>
          <w:lang w:eastAsia="zh-Hans"/>
        </w:rPr>
        <w:t>分，根据评分标准得</w:t>
      </w:r>
      <w:r>
        <w:rPr>
          <w:rFonts w:hint="eastAsia"/>
          <w:color w:val="auto"/>
          <w:lang w:val="en-US" w:eastAsia="zh-CN"/>
        </w:rPr>
        <w:t>5</w:t>
      </w:r>
      <w:r>
        <w:rPr>
          <w:rFonts w:hint="eastAsia"/>
          <w:color w:val="auto"/>
          <w:lang w:eastAsia="zh-Hans"/>
        </w:rPr>
        <w:t>分</w:t>
      </w:r>
      <w:r>
        <w:rPr>
          <w:rFonts w:hint="eastAsia"/>
          <w:color w:val="auto"/>
        </w:rPr>
        <w:t>，资金支出符合我单位财务管理制度规定。</w:t>
      </w:r>
    </w:p>
    <w:p>
      <w:pPr>
        <w:pStyle w:val="6"/>
        <w:ind w:firstLine="562"/>
      </w:pPr>
      <w:r>
        <w:rPr>
          <w:rFonts w:hint="eastAsia"/>
        </w:rPr>
        <w:t>2.组织实施情况分析</w:t>
      </w:r>
    </w:p>
    <w:p>
      <w:pPr>
        <w:ind w:firstLine="562"/>
        <w:rPr>
          <w:b/>
          <w:bCs/>
        </w:rPr>
      </w:pPr>
      <w:r>
        <w:rPr>
          <w:rFonts w:hint="eastAsia"/>
          <w:b/>
          <w:bCs/>
        </w:rPr>
        <w:t>（1）管理制度健全性</w:t>
      </w:r>
    </w:p>
    <w:p>
      <w:pPr>
        <w:ind w:firstLine="560"/>
        <w:rPr>
          <w:lang w:eastAsia="zh-Hans"/>
        </w:rPr>
      </w:pPr>
      <w:r>
        <w:rPr>
          <w:rFonts w:hint="eastAsia"/>
          <w:color w:val="auto"/>
        </w:rPr>
        <w:t>我单位已制定《</w:t>
      </w:r>
      <w:r>
        <w:rPr>
          <w:rFonts w:hint="eastAsia"/>
          <w:color w:val="auto"/>
          <w:lang w:eastAsia="zh-CN"/>
        </w:rPr>
        <w:t>尼勒克县科技局</w:t>
      </w:r>
      <w:r>
        <w:rPr>
          <w:rFonts w:hint="eastAsia"/>
          <w:color w:val="auto"/>
        </w:rPr>
        <w:t>资金管理办法》《</w:t>
      </w:r>
      <w:r>
        <w:rPr>
          <w:rFonts w:hint="eastAsia"/>
          <w:color w:val="auto"/>
          <w:lang w:eastAsia="zh-CN"/>
        </w:rPr>
        <w:t>尼勒克县科技局</w:t>
      </w:r>
      <w:r>
        <w:rPr>
          <w:rFonts w:hint="eastAsia"/>
          <w:color w:val="auto"/>
        </w:rPr>
        <w:t>收支业务管理制度》《</w:t>
      </w:r>
      <w:r>
        <w:rPr>
          <w:rFonts w:hint="eastAsia"/>
          <w:color w:val="auto"/>
          <w:lang w:eastAsia="zh-CN"/>
        </w:rPr>
        <w:t>尼勒克县科技局</w:t>
      </w:r>
      <w:r>
        <w:rPr>
          <w:rFonts w:hint="eastAsia"/>
          <w:color w:val="auto"/>
        </w:rPr>
        <w:t>政府采购业务管理制度》《</w:t>
      </w:r>
      <w:r>
        <w:rPr>
          <w:rFonts w:hint="eastAsia"/>
          <w:color w:val="auto"/>
          <w:lang w:eastAsia="zh-CN"/>
        </w:rPr>
        <w:t>尼勒克县科技局</w:t>
      </w:r>
      <w:r>
        <w:rPr>
          <w:rFonts w:hint="eastAsia"/>
          <w:color w:val="auto"/>
        </w:rPr>
        <w:t>合同管理制度》，上述已建立的制度均符合行政事业单位内控管理要求，财务和业务管理制度合法、合规、完整，本</w:t>
      </w:r>
      <w:r>
        <w:rPr>
          <w:rFonts w:hint="eastAsia"/>
          <w:color w:val="auto"/>
          <w:lang w:eastAsia="zh-Hans"/>
        </w:rPr>
        <w:t>项目执行符合</w:t>
      </w:r>
      <w:r>
        <w:rPr>
          <w:rFonts w:hint="eastAsia"/>
          <w:color w:val="auto"/>
        </w:rPr>
        <w:t>上述制</w:t>
      </w:r>
      <w:r>
        <w:rPr>
          <w:rFonts w:hint="eastAsia"/>
        </w:rPr>
        <w:t>度规定</w:t>
      </w:r>
      <w:r>
        <w:rPr>
          <w:lang w:eastAsia="zh-Hans"/>
        </w:rPr>
        <w:t>。</w:t>
      </w:r>
    </w:p>
    <w:p>
      <w:pPr>
        <w:ind w:firstLine="560"/>
        <w:rPr>
          <w:lang w:eastAsia="zh-Hans"/>
        </w:rPr>
      </w:pPr>
      <w:r>
        <w:rPr>
          <w:rFonts w:hint="eastAsia"/>
        </w:rPr>
        <w:t>综上所述，</w:t>
      </w:r>
      <w:r>
        <w:rPr>
          <w:rFonts w:hint="eastAsia"/>
          <w:color w:val="000000"/>
        </w:rPr>
        <w:t>本</w:t>
      </w:r>
      <w:r>
        <w:rPr>
          <w:rFonts w:hint="eastAsia"/>
          <w:color w:val="000000"/>
          <w:lang w:eastAsia="zh-Hans"/>
        </w:rPr>
        <w:t>指标满分为</w:t>
      </w:r>
      <w:r>
        <w:rPr>
          <w:rFonts w:hint="eastAsia"/>
          <w:lang w:eastAsia="zh-CN"/>
        </w:rPr>
        <w:t>2</w:t>
      </w:r>
      <w:r>
        <w:rPr>
          <w:rFonts w:hint="eastAsia"/>
          <w:color w:val="000000"/>
          <w:lang w:eastAsia="zh-Hans"/>
        </w:rPr>
        <w:t>分，根据评分标准得</w:t>
      </w:r>
      <w:r>
        <w:rPr>
          <w:rFonts w:hint="eastAsia"/>
          <w:lang w:val="en-US" w:eastAsia="zh-CN"/>
        </w:rPr>
        <w:t>2</w:t>
      </w:r>
      <w:r>
        <w:rPr>
          <w:rFonts w:hint="eastAsia"/>
          <w:color w:val="000000"/>
          <w:lang w:eastAsia="zh-Hans"/>
        </w:rPr>
        <w:t>分</w:t>
      </w:r>
      <w:r>
        <w:rPr>
          <w:rFonts w:hint="eastAsia"/>
          <w:color w:val="000000"/>
        </w:rPr>
        <w:t>，</w:t>
      </w:r>
      <w:r>
        <w:rPr>
          <w:rFonts w:hint="eastAsia"/>
        </w:rPr>
        <w:t>项目制度建设</w:t>
      </w:r>
      <w:r>
        <w:rPr>
          <w:rFonts w:hint="eastAsia"/>
          <w:lang w:eastAsia="zh-CN"/>
        </w:rPr>
        <w:t>健全</w:t>
      </w:r>
      <w:r>
        <w:rPr>
          <w:rFonts w:hint="eastAsia"/>
        </w:rPr>
        <w:t>。</w:t>
      </w:r>
    </w:p>
    <w:p>
      <w:pPr>
        <w:ind w:firstLine="562"/>
        <w:rPr>
          <w:b/>
          <w:bCs/>
          <w:lang w:eastAsia="zh-Hans"/>
        </w:rPr>
      </w:pPr>
      <w:r>
        <w:rPr>
          <w:rFonts w:hint="eastAsia"/>
          <w:b/>
          <w:bCs/>
        </w:rPr>
        <w:t>（2）</w:t>
      </w:r>
      <w:r>
        <w:rPr>
          <w:b/>
          <w:bCs/>
          <w:lang w:eastAsia="zh-Hans"/>
        </w:rPr>
        <w:t>制度执行有效性</w:t>
      </w:r>
    </w:p>
    <w:p>
      <w:pPr>
        <w:ind w:firstLine="560"/>
        <w:rPr>
          <w:rFonts w:hint="eastAsia"/>
        </w:rPr>
      </w:pPr>
      <w:r>
        <w:rPr>
          <w:rFonts w:hint="eastAsia"/>
        </w:rP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示范园污水处理运行资金项目工作领导小组，由</w:t>
      </w:r>
      <w:r>
        <w:rPr>
          <w:rFonts w:hint="eastAsia"/>
          <w:lang w:eastAsia="zh-CN"/>
        </w:rPr>
        <w:t>张镇军</w:t>
      </w:r>
      <w:r>
        <w:rPr>
          <w:rFonts w:hint="eastAsia"/>
        </w:rPr>
        <w:t>任组长，负责项目的组织工作；</w:t>
      </w:r>
      <w:r>
        <w:rPr>
          <w:rFonts w:hint="eastAsia"/>
          <w:lang w:eastAsia="zh-CN"/>
        </w:rPr>
        <w:t>李军</w:t>
      </w:r>
      <w:r>
        <w:rPr>
          <w:rFonts w:hint="eastAsia"/>
        </w:rPr>
        <w:t>任副组长，负责项目的实施工作；组员包括：</w:t>
      </w:r>
      <w:r>
        <w:rPr>
          <w:rFonts w:hint="eastAsia"/>
          <w:lang w:eastAsia="zh-CN"/>
        </w:rPr>
        <w:t>李军</w:t>
      </w:r>
      <w:r>
        <w:rPr>
          <w:rFonts w:hint="eastAsia"/>
        </w:rPr>
        <w:t>和</w:t>
      </w:r>
      <w:r>
        <w:rPr>
          <w:rFonts w:hint="eastAsia"/>
          <w:lang w:eastAsia="zh-CN"/>
        </w:rPr>
        <w:t>赵秀丽</w:t>
      </w:r>
      <w:r>
        <w:rPr>
          <w:rFonts w:hint="eastAsia"/>
        </w:rPr>
        <w:t>，主要负责项目监督管理、验收以及资金核拨等工作。</w:t>
      </w:r>
    </w:p>
    <w:p>
      <w:pPr>
        <w:ind w:firstLine="560"/>
      </w:pPr>
      <w:r>
        <w:rPr>
          <w:rFonts w:hint="eastAsia"/>
        </w:rPr>
        <w:t>综上所述，</w:t>
      </w:r>
      <w:r>
        <w:rPr>
          <w:rFonts w:hint="eastAsia"/>
          <w:color w:val="000000"/>
        </w:rPr>
        <w:t>本</w:t>
      </w:r>
      <w:r>
        <w:rPr>
          <w:rFonts w:hint="eastAsia"/>
          <w:color w:val="000000"/>
          <w:lang w:eastAsia="zh-Hans"/>
        </w:rPr>
        <w:t>指标满分为</w:t>
      </w:r>
      <w:r>
        <w:rPr>
          <w:rFonts w:hint="eastAsia"/>
          <w:lang w:eastAsia="zh-CN"/>
        </w:rPr>
        <w:t>4</w:t>
      </w:r>
      <w:r>
        <w:rPr>
          <w:rFonts w:hint="eastAsia"/>
          <w:color w:val="000000"/>
          <w:lang w:eastAsia="zh-Hans"/>
        </w:rPr>
        <w:t>分，根据评分标准得</w:t>
      </w:r>
      <w:r>
        <w:rPr>
          <w:rFonts w:hint="eastAsia"/>
          <w:lang w:val="en-US" w:eastAsia="zh-CN"/>
        </w:rPr>
        <w:t>4</w:t>
      </w:r>
      <w:r>
        <w:rPr>
          <w:rFonts w:hint="eastAsia"/>
          <w:color w:val="000000"/>
          <w:lang w:eastAsia="zh-Hans"/>
        </w:rPr>
        <w:t>分</w:t>
      </w:r>
      <w:r>
        <w:rPr>
          <w:rFonts w:hint="eastAsia"/>
          <w:color w:val="000000"/>
        </w:rPr>
        <w:t>，</w:t>
      </w:r>
      <w:r>
        <w:rPr>
          <w:rFonts w:hint="eastAsia"/>
        </w:rPr>
        <w:t>本项目所建立制度执行</w:t>
      </w:r>
      <w:r>
        <w:rPr>
          <w:rFonts w:hint="eastAsia"/>
          <w:lang w:eastAsia="zh-CN"/>
        </w:rPr>
        <w:t>有效</w:t>
      </w:r>
      <w:r>
        <w:rPr>
          <w:rFonts w:hint="eastAsia"/>
        </w:rPr>
        <w:t>。</w:t>
      </w:r>
    </w:p>
    <w:p>
      <w:pPr>
        <w:pStyle w:val="5"/>
        <w:ind w:left="560" w:leftChars="200" w:firstLine="0" w:firstLineChars="0"/>
      </w:pPr>
      <w:r>
        <w:rPr>
          <w:rFonts w:hint="eastAsia"/>
        </w:rPr>
        <w:t>（三）项目产出情况</w:t>
      </w:r>
    </w:p>
    <w:p>
      <w:pPr>
        <w:ind w:firstLine="560"/>
        <w:rPr>
          <w:rFonts w:cs="仿宋_GB2312"/>
          <w:u w:color="000000"/>
          <w:lang w:val="zh-TW"/>
        </w:rPr>
      </w:pPr>
      <w:r>
        <w:rPr>
          <w:rFonts w:hint="eastAsia" w:cs="仿宋_GB2312"/>
          <w:u w:color="000000"/>
          <w:lang w:val="zh-TW" w:eastAsia="zh-TW"/>
        </w:rPr>
        <w:t>项目</w:t>
      </w:r>
      <w:r>
        <w:rPr>
          <w:rFonts w:hint="eastAsia" w:cs="仿宋_GB2312"/>
        </w:rPr>
        <w:t>产出</w:t>
      </w:r>
      <w:r>
        <w:rPr>
          <w:rFonts w:hint="eastAsia" w:cs="仿宋_GB2312"/>
          <w:u w:color="000000"/>
          <w:lang w:val="zh-TW" w:eastAsia="zh-TW"/>
        </w:rPr>
        <w:t>类指标由</w:t>
      </w:r>
      <w:r>
        <w:rPr>
          <w:rFonts w:hint="eastAsia"/>
          <w:lang w:val="en-US" w:eastAsia="zh-CN"/>
        </w:rPr>
        <w:t>2</w:t>
      </w:r>
      <w:r>
        <w:rPr>
          <w:rFonts w:hint="eastAsia" w:cs="仿宋_GB2312"/>
          <w:u w:color="000000"/>
          <w:lang w:val="zh-TW" w:eastAsia="zh-TW"/>
        </w:rPr>
        <w:t>个</w:t>
      </w:r>
      <w:r>
        <w:rPr>
          <w:rFonts w:hint="eastAsia" w:cs="仿宋_GB2312"/>
          <w:u w:color="000000"/>
          <w:lang w:val="zh-TW"/>
        </w:rPr>
        <w:t>二</w:t>
      </w:r>
      <w:r>
        <w:rPr>
          <w:rFonts w:hint="eastAsia" w:cs="仿宋_GB2312"/>
          <w:u w:color="000000"/>
          <w:lang w:val="zh-TW" w:eastAsia="zh-TW"/>
        </w:rPr>
        <w:t>级指标和</w:t>
      </w:r>
      <w:r>
        <w:rPr>
          <w:rFonts w:hint="eastAsia"/>
          <w:lang w:val="en-US" w:eastAsia="zh-CN"/>
        </w:rPr>
        <w:t>4</w:t>
      </w:r>
      <w:r>
        <w:rPr>
          <w:rFonts w:hint="eastAsia" w:cs="仿宋_GB2312"/>
          <w:u w:color="000000"/>
          <w:lang w:val="zh-TW" w:eastAsia="zh-TW"/>
        </w:rPr>
        <w:t>个</w:t>
      </w:r>
      <w:r>
        <w:rPr>
          <w:rFonts w:hint="eastAsia" w:cs="仿宋_GB2312"/>
          <w:u w:color="000000"/>
        </w:rPr>
        <w:t>三</w:t>
      </w:r>
      <w:r>
        <w:rPr>
          <w:rFonts w:hint="eastAsia" w:cs="仿宋_GB2312"/>
          <w:u w:color="000000"/>
          <w:lang w:val="zh-TW" w:eastAsia="zh-TW"/>
        </w:rPr>
        <w:t>级指标构成，权重分</w:t>
      </w:r>
      <w:r>
        <w:rPr>
          <w:rFonts w:hint="eastAsia" w:cs="仿宋_GB2312"/>
          <w:u w:color="000000"/>
          <w:lang w:val="en-US" w:eastAsia="zh-CN"/>
        </w:rPr>
        <w:t>28</w:t>
      </w:r>
      <w:r>
        <w:rPr>
          <w:rFonts w:hint="eastAsia" w:cs="仿宋_GB2312"/>
          <w:u w:color="000000"/>
          <w:lang w:val="zh-TW" w:eastAsia="zh-TW"/>
        </w:rPr>
        <w:t>分，实际得分</w:t>
      </w:r>
      <w:r>
        <w:rPr>
          <w:rFonts w:hint="eastAsia" w:cs="仿宋_GB2312"/>
          <w:u w:color="000000"/>
          <w:lang w:val="en-US" w:eastAsia="zh-CN"/>
        </w:rPr>
        <w:t>28</w:t>
      </w:r>
      <w:r>
        <w:rPr>
          <w:rFonts w:hint="eastAsia" w:cs="仿宋_GB2312"/>
          <w:u w:color="000000"/>
          <w:lang w:val="zh-TW" w:eastAsia="zh-TW"/>
        </w:rPr>
        <w:t>分</w:t>
      </w:r>
      <w:r>
        <w:rPr>
          <w:rFonts w:hint="eastAsia" w:cs="仿宋_GB2312"/>
          <w:u w:color="000000"/>
          <w:lang w:val="zh-TW"/>
        </w:rPr>
        <w:t>，</w:t>
      </w:r>
      <w:r>
        <w:rPr>
          <w:rFonts w:hint="eastAsia" w:cs="仿宋_GB2312"/>
          <w:u w:color="000000"/>
        </w:rPr>
        <w:t>得分率为</w:t>
      </w:r>
      <w:r>
        <w:rPr>
          <w:rFonts w:hint="eastAsia"/>
          <w:lang w:val="en-US" w:eastAsia="zh-CN"/>
        </w:rPr>
        <w:t>100</w:t>
      </w:r>
      <w:r>
        <w:rPr>
          <w:rFonts w:hint="eastAsia"/>
        </w:rPr>
        <w:t>%</w:t>
      </w:r>
      <w:r>
        <w:rPr>
          <w:rFonts w:hint="eastAsia" w:cs="仿宋_GB2312"/>
          <w:u w:color="000000"/>
          <w:lang w:val="zh-TW"/>
        </w:rPr>
        <w:t>。</w:t>
      </w:r>
    </w:p>
    <w:p>
      <w:pPr>
        <w:pStyle w:val="19"/>
        <w:ind w:firstLine="600"/>
        <w:rPr>
          <w:rFonts w:hint="eastAsia"/>
          <w:lang w:eastAsia="zh-CN"/>
        </w:rPr>
      </w:pPr>
      <w:bookmarkStart w:id="12" w:name="cyth20001"/>
      <w:bookmarkEnd w:id="12"/>
      <w:r>
        <w:rPr>
          <w:rFonts w:hint="eastAsia"/>
          <w:lang w:eastAsia="zh-CN"/>
        </w:rPr>
        <w:t>1.数量指标完成情况分析</w:t>
      </w:r>
    </w:p>
    <w:p>
      <w:pPr>
        <w:ind w:firstLine="560"/>
        <w:rPr>
          <w:rFonts w:hint="eastAsia"/>
          <w:lang w:eastAsia="zh-CN"/>
        </w:rPr>
      </w:pPr>
      <w:r>
        <w:rPr>
          <w:rFonts w:hint="eastAsia"/>
        </w:rPr>
        <w:t>“补助企业数量”指标：预期指标值为</w:t>
      </w:r>
      <w:r>
        <w:rPr>
          <w:rFonts w:hint="eastAsia"/>
          <w:lang w:eastAsia="zh-CN"/>
        </w:rPr>
        <w:t>“大于等于</w:t>
      </w:r>
      <w:r>
        <w:rPr>
          <w:rFonts w:hint="eastAsia"/>
          <w:lang w:val="en-US" w:eastAsia="zh-CN"/>
        </w:rPr>
        <w:t>1家</w:t>
      </w:r>
      <w:r>
        <w:rPr>
          <w:rFonts w:hint="eastAsia"/>
          <w:lang w:eastAsia="zh-CN"/>
        </w:rPr>
        <w:t>”</w:t>
      </w:r>
      <w:r>
        <w:rPr>
          <w:rFonts w:hint="eastAsia"/>
        </w:rPr>
        <w:t>，实际完成指标值为</w:t>
      </w:r>
      <w:r>
        <w:rPr>
          <w:rFonts w:hint="eastAsia"/>
          <w:lang w:eastAsia="zh-CN"/>
        </w:rPr>
        <w:t>“</w:t>
      </w:r>
      <w:r>
        <w:rPr>
          <w:rFonts w:hint="eastAsia"/>
          <w:lang w:val="en-US" w:eastAsia="zh-CN"/>
        </w:rPr>
        <w:t>1家</w:t>
      </w:r>
      <w:r>
        <w:rPr>
          <w:rFonts w:hint="eastAsia"/>
          <w:lang w:eastAsia="zh-CN"/>
        </w:rPr>
        <w:t>”</w:t>
      </w:r>
      <w:r>
        <w:rPr>
          <w:rFonts w:hint="eastAsia"/>
        </w:rPr>
        <w:t>，指标完成率为</w:t>
      </w:r>
      <w:r>
        <w:rPr>
          <w:rFonts w:hint="eastAsia"/>
          <w:lang w:val="en-US" w:eastAsia="zh-CN"/>
        </w:rPr>
        <w:t>100</w:t>
      </w:r>
      <w:r>
        <w:rPr>
          <w:rFonts w:hint="eastAsia"/>
        </w:rPr>
        <w:t>%。</w:t>
      </w:r>
    </w:p>
    <w:p>
      <w:pPr>
        <w:ind w:firstLine="560"/>
        <w:rPr>
          <w:rFonts w:hint="default"/>
          <w:lang w:eastAsia="zh-Hans"/>
        </w:rPr>
      </w:pPr>
      <w:r>
        <w:rPr>
          <w:rFonts w:hint="eastAsia"/>
        </w:rPr>
        <w:t>综上所述，本</w:t>
      </w:r>
      <w:r>
        <w:rPr>
          <w:rFonts w:hint="eastAsia"/>
          <w:lang w:eastAsia="zh-Hans"/>
        </w:rPr>
        <w:t>指标满分为</w:t>
      </w:r>
      <w:r>
        <w:rPr>
          <w:rFonts w:hint="eastAsia"/>
          <w:lang w:val="en-US" w:eastAsia="zh-CN"/>
        </w:rPr>
        <w:t>8</w:t>
      </w:r>
      <w:r>
        <w:rPr>
          <w:rFonts w:hint="eastAsia"/>
          <w:lang w:eastAsia="zh-Hans"/>
        </w:rPr>
        <w:t>分，根据评分标准得</w:t>
      </w:r>
      <w:r>
        <w:rPr>
          <w:rFonts w:hint="eastAsia"/>
          <w:lang w:val="en-US" w:eastAsia="zh-CN"/>
        </w:rPr>
        <w:t>8</w:t>
      </w:r>
      <w:r>
        <w:rPr>
          <w:rFonts w:hint="eastAsia"/>
          <w:lang w:eastAsia="zh-Hans"/>
        </w:rPr>
        <w:t>分</w:t>
      </w:r>
      <w:r>
        <w:rPr>
          <w:rFonts w:hint="default"/>
          <w:lang w:eastAsia="zh-Hans"/>
        </w:rPr>
        <w:t>。</w:t>
      </w:r>
    </w:p>
    <w:p>
      <w:pPr>
        <w:ind w:firstLine="560"/>
        <w:rPr>
          <w:rFonts w:hint="eastAsia"/>
          <w:lang w:eastAsia="zh-CN"/>
        </w:rPr>
      </w:pPr>
      <w:r>
        <w:rPr>
          <w:rFonts w:hint="eastAsia"/>
        </w:rPr>
        <w:t>“聘用人员数量”指标：预期指标值为</w:t>
      </w:r>
      <w:r>
        <w:rPr>
          <w:rFonts w:hint="eastAsia"/>
          <w:lang w:eastAsia="zh-CN"/>
        </w:rPr>
        <w:t>“大于等于</w:t>
      </w:r>
      <w:r>
        <w:rPr>
          <w:rFonts w:hint="eastAsia"/>
        </w:rPr>
        <w:t>2人</w:t>
      </w:r>
      <w:r>
        <w:rPr>
          <w:rFonts w:hint="eastAsia"/>
          <w:lang w:eastAsia="zh-CN"/>
        </w:rPr>
        <w:t>”</w:t>
      </w:r>
      <w:r>
        <w:rPr>
          <w:rFonts w:hint="eastAsia"/>
        </w:rPr>
        <w:t>，实际完成指标值为</w:t>
      </w:r>
      <w:r>
        <w:rPr>
          <w:rFonts w:hint="eastAsia"/>
          <w:lang w:eastAsia="zh-CN"/>
        </w:rPr>
        <w:t>“</w:t>
      </w:r>
      <w:r>
        <w:rPr>
          <w:rFonts w:hint="eastAsia"/>
        </w:rPr>
        <w:t>2人</w:t>
      </w:r>
      <w:r>
        <w:rPr>
          <w:rFonts w:hint="eastAsia"/>
          <w:lang w:eastAsia="zh-CN"/>
        </w:rPr>
        <w:t>”</w:t>
      </w:r>
      <w:r>
        <w:rPr>
          <w:rFonts w:hint="eastAsia"/>
        </w:rPr>
        <w:t>，指标完成率为</w:t>
      </w:r>
      <w:r>
        <w:rPr>
          <w:rFonts w:hint="eastAsia"/>
          <w:lang w:val="en-US" w:eastAsia="zh-CN"/>
        </w:rPr>
        <w:t>100</w:t>
      </w:r>
      <w:r>
        <w:rPr>
          <w:rFonts w:hint="eastAsia"/>
        </w:rPr>
        <w:t>%。</w:t>
      </w:r>
    </w:p>
    <w:p>
      <w:pPr>
        <w:ind w:firstLine="560"/>
        <w:rPr>
          <w:rFonts w:hint="default"/>
          <w:lang w:eastAsia="zh-Hans"/>
        </w:rPr>
      </w:pPr>
      <w:r>
        <w:rPr>
          <w:rFonts w:hint="eastAsia"/>
        </w:rPr>
        <w:t>综上所述，本</w:t>
      </w:r>
      <w:r>
        <w:rPr>
          <w:rFonts w:hint="eastAsia"/>
          <w:lang w:eastAsia="zh-Hans"/>
        </w:rPr>
        <w:t>指标满分为</w:t>
      </w:r>
      <w:r>
        <w:rPr>
          <w:rFonts w:hint="eastAsia"/>
          <w:lang w:val="en-US" w:eastAsia="zh-CN"/>
        </w:rPr>
        <w:t>8</w:t>
      </w:r>
      <w:r>
        <w:rPr>
          <w:rFonts w:hint="eastAsia"/>
          <w:lang w:eastAsia="zh-Hans"/>
        </w:rPr>
        <w:t>分，根据评分标准得</w:t>
      </w:r>
      <w:r>
        <w:rPr>
          <w:rFonts w:hint="eastAsia"/>
          <w:lang w:val="en-US" w:eastAsia="zh-CN"/>
        </w:rPr>
        <w:t>8</w:t>
      </w:r>
      <w:r>
        <w:rPr>
          <w:rFonts w:hint="eastAsia"/>
          <w:lang w:eastAsia="zh-Hans"/>
        </w:rPr>
        <w:t>分</w:t>
      </w:r>
      <w:r>
        <w:rPr>
          <w:rFonts w:hint="default"/>
          <w:lang w:eastAsia="zh-Hans"/>
        </w:rPr>
        <w:t>。</w:t>
      </w:r>
    </w:p>
    <w:p>
      <w:pPr>
        <w:ind w:firstLine="560"/>
        <w:rPr>
          <w:rFonts w:hint="eastAsia"/>
          <w:lang w:eastAsia="zh-CN"/>
        </w:rPr>
      </w:pPr>
      <w:r>
        <w:rPr>
          <w:rFonts w:hint="eastAsia"/>
        </w:rPr>
        <w:t>“工资发放次数”指标：预期指标值为</w:t>
      </w:r>
      <w:r>
        <w:rPr>
          <w:rFonts w:hint="eastAsia"/>
          <w:lang w:eastAsia="zh-CN"/>
        </w:rPr>
        <w:t>“大于等于</w:t>
      </w:r>
      <w:r>
        <w:rPr>
          <w:rFonts w:hint="eastAsia"/>
          <w:lang w:val="en-US" w:eastAsia="zh-CN"/>
        </w:rPr>
        <w:t>3次</w:t>
      </w:r>
      <w:r>
        <w:rPr>
          <w:rFonts w:hint="eastAsia"/>
          <w:lang w:eastAsia="zh-CN"/>
        </w:rPr>
        <w:t>”</w:t>
      </w:r>
      <w:r>
        <w:rPr>
          <w:rFonts w:hint="eastAsia"/>
        </w:rPr>
        <w:t>，实际完成指标值为</w:t>
      </w:r>
      <w:r>
        <w:rPr>
          <w:rFonts w:hint="eastAsia"/>
          <w:lang w:eastAsia="zh-CN"/>
        </w:rPr>
        <w:t>“</w:t>
      </w:r>
      <w:r>
        <w:rPr>
          <w:rFonts w:hint="eastAsia"/>
          <w:lang w:val="en-US" w:eastAsia="zh-CN"/>
        </w:rPr>
        <w:t>3次</w:t>
      </w:r>
      <w:r>
        <w:rPr>
          <w:rFonts w:hint="eastAsia"/>
          <w:lang w:eastAsia="zh-CN"/>
        </w:rPr>
        <w:t>”</w:t>
      </w:r>
      <w:r>
        <w:rPr>
          <w:rFonts w:hint="eastAsia"/>
        </w:rPr>
        <w:t>，指标完成率为</w:t>
      </w:r>
      <w:r>
        <w:rPr>
          <w:rFonts w:hint="eastAsia"/>
          <w:lang w:val="en-US" w:eastAsia="zh-CN"/>
        </w:rPr>
        <w:t>100</w:t>
      </w:r>
      <w:r>
        <w:rPr>
          <w:rFonts w:hint="eastAsia"/>
        </w:rPr>
        <w:t>%。</w:t>
      </w:r>
    </w:p>
    <w:p>
      <w:pPr>
        <w:ind w:firstLine="560"/>
        <w:rPr>
          <w:rFonts w:hint="default"/>
          <w:lang w:eastAsia="zh-Hans"/>
        </w:rPr>
      </w:pPr>
      <w:r>
        <w:rPr>
          <w:rFonts w:hint="eastAsia"/>
        </w:rPr>
        <w:t>综上所述，本</w:t>
      </w:r>
      <w:r>
        <w:rPr>
          <w:rFonts w:hint="eastAsia"/>
          <w:lang w:eastAsia="zh-Hans"/>
        </w:rPr>
        <w:t>指标满分为</w:t>
      </w:r>
      <w:r>
        <w:rPr>
          <w:rFonts w:hint="eastAsia"/>
          <w:lang w:val="en-US" w:eastAsia="zh-CN"/>
        </w:rPr>
        <w:t>6</w:t>
      </w:r>
      <w:r>
        <w:rPr>
          <w:rFonts w:hint="eastAsia"/>
          <w:lang w:eastAsia="zh-Hans"/>
        </w:rPr>
        <w:t>分，根据评分标准得</w:t>
      </w:r>
      <w:r>
        <w:rPr>
          <w:rFonts w:hint="eastAsia"/>
          <w:lang w:val="en-US" w:eastAsia="zh-CN"/>
        </w:rPr>
        <w:t>6</w:t>
      </w:r>
      <w:r>
        <w:rPr>
          <w:rFonts w:hint="eastAsia"/>
          <w:lang w:eastAsia="zh-Hans"/>
        </w:rPr>
        <w:t>分</w:t>
      </w:r>
      <w:r>
        <w:rPr>
          <w:rFonts w:hint="default"/>
          <w:lang w:eastAsia="zh-Hans"/>
        </w:rPr>
        <w:t>。</w:t>
      </w:r>
    </w:p>
    <w:p>
      <w:pPr>
        <w:pStyle w:val="19"/>
        <w:numPr>
          <w:ilvl w:val="0"/>
          <w:numId w:val="0"/>
        </w:numPr>
        <w:ind w:firstLine="600" w:firstLineChars="200"/>
        <w:rPr>
          <w:rFonts w:hint="eastAsia"/>
          <w:lang w:eastAsia="zh-CN"/>
        </w:rPr>
      </w:pPr>
      <w:r>
        <w:rPr>
          <w:rFonts w:hint="eastAsia" w:ascii="宋体" w:hAnsi="宋体" w:eastAsia="仿宋_GB2312" w:cs="宋体"/>
          <w:kern w:val="2"/>
          <w:sz w:val="30"/>
          <w:szCs w:val="30"/>
          <w:lang w:val="zh-TW" w:eastAsia="zh-CN" w:bidi="zh-TW"/>
        </w:rPr>
        <w:t>2.</w:t>
      </w:r>
      <w:r>
        <w:rPr>
          <w:rFonts w:hint="eastAsia"/>
          <w:lang w:eastAsia="zh-CN"/>
        </w:rPr>
        <w:t>质量指标完成情况分析</w:t>
      </w:r>
    </w:p>
    <w:p>
      <w:pPr>
        <w:pStyle w:val="19"/>
        <w:numPr>
          <w:ilvl w:val="0"/>
          <w:numId w:val="0"/>
        </w:numPr>
        <w:ind w:firstLine="600" w:firstLineChars="200"/>
        <w:rPr>
          <w:rFonts w:hint="default"/>
          <w:lang w:val="en-US" w:eastAsia="zh-CN"/>
        </w:rPr>
      </w:pPr>
      <w:r>
        <w:rPr>
          <w:rFonts w:hint="eastAsia"/>
          <w:lang w:val="en-US" w:eastAsia="zh-CN"/>
        </w:rPr>
        <w:t>无质量指标。</w:t>
      </w:r>
    </w:p>
    <w:p>
      <w:pPr>
        <w:pStyle w:val="19"/>
        <w:ind w:firstLine="600"/>
        <w:rPr>
          <w:rFonts w:hint="eastAsia" w:ascii="宋体" w:hAnsi="宋体" w:cs="宋体"/>
          <w:lang w:eastAsia="zh-CN"/>
        </w:rPr>
      </w:pPr>
      <w:r>
        <w:rPr>
          <w:rFonts w:hint="eastAsia" w:ascii="宋体" w:hAnsi="宋体" w:cs="宋体"/>
          <w:lang w:eastAsia="zh-CN"/>
        </w:rPr>
        <w:t>3.时效指标完成情况分析</w:t>
      </w:r>
    </w:p>
    <w:p>
      <w:pPr>
        <w:bidi w:val="0"/>
        <w:rPr>
          <w:rFonts w:hint="eastAsia"/>
          <w:color w:val="auto"/>
          <w:lang w:eastAsia="zh-CN"/>
        </w:rPr>
      </w:pPr>
      <w:r>
        <w:rPr>
          <w:rFonts w:hint="eastAsia"/>
          <w:color w:val="auto"/>
        </w:rPr>
        <w:t>“补助资金拨付及时率”指标：预期指标值为</w:t>
      </w:r>
      <w:r>
        <w:rPr>
          <w:rFonts w:hint="eastAsia"/>
          <w:color w:val="auto"/>
          <w:lang w:eastAsia="zh-CN"/>
        </w:rPr>
        <w:t>“大于等于</w:t>
      </w:r>
      <w:r>
        <w:rPr>
          <w:rFonts w:hint="eastAsia"/>
          <w:color w:val="auto"/>
          <w:lang w:val="en-US" w:eastAsia="zh-CN"/>
        </w:rPr>
        <w:t>95%</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100%</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2"/>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6</w:t>
      </w:r>
      <w:r>
        <w:rPr>
          <w:rFonts w:hint="eastAsia"/>
          <w:color w:val="auto"/>
          <w:lang w:eastAsia="zh-Hans"/>
        </w:rPr>
        <w:t>分，根据评分标准得</w:t>
      </w:r>
      <w:r>
        <w:rPr>
          <w:rFonts w:hint="eastAsia" w:cs="仿宋_GB2312"/>
          <w:color w:val="auto"/>
          <w:lang w:val="en-US" w:eastAsia="zh-CN"/>
        </w:rPr>
        <w:t>6</w:t>
      </w:r>
      <w:r>
        <w:rPr>
          <w:rFonts w:hint="eastAsia"/>
          <w:color w:val="auto"/>
          <w:lang w:eastAsia="zh-Hans"/>
        </w:rPr>
        <w:t>分</w:t>
      </w:r>
      <w:r>
        <w:rPr>
          <w:rFonts w:hint="default"/>
          <w:color w:val="auto"/>
          <w:lang w:eastAsia="zh-Hans"/>
        </w:rPr>
        <w:t>。</w:t>
      </w:r>
    </w:p>
    <w:p>
      <w:pPr>
        <w:pStyle w:val="19"/>
        <w:ind w:firstLine="600"/>
        <w:rPr>
          <w:rFonts w:hint="eastAsia" w:ascii="宋体" w:hAnsi="宋体" w:cs="宋体"/>
          <w:lang w:eastAsia="zh-CN"/>
        </w:rPr>
      </w:pPr>
      <w:r>
        <w:rPr>
          <w:rFonts w:hint="eastAsia" w:ascii="宋体" w:hAnsi="宋体" w:cs="宋体"/>
          <w:lang w:val="en-US" w:eastAsia="zh-CN"/>
        </w:rPr>
        <w:t>4</w:t>
      </w:r>
      <w:r>
        <w:rPr>
          <w:rFonts w:hint="eastAsia" w:ascii="宋体" w:hAnsi="宋体" w:cs="宋体"/>
          <w:lang w:eastAsia="zh-CN"/>
        </w:rPr>
        <w:t>.</w:t>
      </w:r>
      <w:r>
        <w:rPr>
          <w:rFonts w:hint="eastAsia" w:ascii="宋体" w:hAnsi="宋体" w:cs="宋体"/>
          <w:lang w:val="en-US" w:eastAsia="zh-CN"/>
        </w:rPr>
        <w:t>经济</w:t>
      </w:r>
      <w:r>
        <w:rPr>
          <w:rFonts w:hint="eastAsia" w:ascii="宋体" w:hAnsi="宋体" w:cs="宋体"/>
          <w:lang w:eastAsia="zh-CN"/>
        </w:rPr>
        <w:t>成本指标完成情况分析</w:t>
      </w:r>
    </w:p>
    <w:p>
      <w:pPr>
        <w:bidi w:val="0"/>
        <w:rPr>
          <w:rFonts w:hint="eastAsia" w:cs="仿宋_GB2312"/>
          <w:color w:val="auto"/>
          <w:highlight w:val="none"/>
          <w:u w:color="000000"/>
          <w:lang w:val="zh-TW"/>
        </w:rPr>
      </w:pPr>
      <w:r>
        <w:rPr>
          <w:rFonts w:hint="eastAsia" w:cs="仿宋_GB2312"/>
          <w:color w:val="auto"/>
          <w:highlight w:val="none"/>
          <w:u w:color="000000"/>
          <w:lang w:val="zh-TW" w:eastAsia="zh-TW"/>
        </w:rPr>
        <w:t>项目</w:t>
      </w:r>
      <w:r>
        <w:rPr>
          <w:rFonts w:hint="eastAsia" w:cs="仿宋_GB2312"/>
          <w:color w:val="auto"/>
          <w:highlight w:val="none"/>
          <w:lang w:val="en-US" w:eastAsia="zh-CN"/>
        </w:rPr>
        <w:t>成本情况</w:t>
      </w:r>
      <w:r>
        <w:rPr>
          <w:rFonts w:hint="eastAsia" w:cs="仿宋_GB2312"/>
          <w:color w:val="auto"/>
          <w:highlight w:val="none"/>
          <w:u w:color="000000"/>
          <w:lang w:val="zh-TW" w:eastAsia="zh-TW"/>
        </w:rPr>
        <w:t>指标由</w:t>
      </w:r>
      <w:r>
        <w:rPr>
          <w:rFonts w:hint="eastAsia" w:cs="仿宋_GB2312"/>
          <w:color w:val="auto"/>
          <w:highlight w:val="none"/>
          <w:u w:color="000000"/>
          <w:lang w:val="en-US" w:eastAsia="zh-CN"/>
        </w:rPr>
        <w:t>1</w:t>
      </w:r>
      <w:r>
        <w:rPr>
          <w:rFonts w:hint="eastAsia" w:cs="仿宋_GB2312"/>
          <w:color w:val="auto"/>
          <w:highlight w:val="none"/>
          <w:u w:color="000000"/>
          <w:lang w:val="zh-TW" w:eastAsia="zh-TW"/>
        </w:rPr>
        <w:t>个</w:t>
      </w:r>
      <w:r>
        <w:rPr>
          <w:rFonts w:hint="eastAsia" w:cs="仿宋_GB2312"/>
          <w:color w:val="auto"/>
          <w:highlight w:val="none"/>
          <w:u w:color="000000"/>
          <w:lang w:val="zh-TW"/>
        </w:rPr>
        <w:t>二</w:t>
      </w:r>
      <w:r>
        <w:rPr>
          <w:rFonts w:hint="eastAsia" w:cs="仿宋_GB2312"/>
          <w:color w:val="auto"/>
          <w:highlight w:val="none"/>
          <w:u w:color="000000"/>
          <w:lang w:val="zh-TW" w:eastAsia="zh-TW"/>
        </w:rPr>
        <w:t>级指标和</w:t>
      </w:r>
      <w:r>
        <w:rPr>
          <w:rFonts w:hint="eastAsia" w:cs="仿宋_GB2312"/>
          <w:color w:val="auto"/>
          <w:highlight w:val="none"/>
          <w:u w:color="000000"/>
          <w:lang w:val="en-US" w:eastAsia="zh-CN"/>
        </w:rPr>
        <w:t>2</w:t>
      </w:r>
      <w:r>
        <w:rPr>
          <w:rFonts w:hint="eastAsia" w:cs="仿宋_GB2312"/>
          <w:color w:val="auto"/>
          <w:highlight w:val="none"/>
          <w:u w:color="000000"/>
          <w:lang w:val="zh-TW" w:eastAsia="zh-TW"/>
        </w:rPr>
        <w:t>个</w:t>
      </w:r>
      <w:r>
        <w:rPr>
          <w:rFonts w:hint="eastAsia" w:cs="仿宋_GB2312"/>
          <w:color w:val="auto"/>
          <w:highlight w:val="none"/>
          <w:u w:color="000000"/>
        </w:rPr>
        <w:t>三</w:t>
      </w:r>
      <w:r>
        <w:rPr>
          <w:rFonts w:hint="eastAsia" w:cs="仿宋_GB2312"/>
          <w:color w:val="auto"/>
          <w:highlight w:val="none"/>
          <w:u w:color="000000"/>
          <w:lang w:val="zh-TW" w:eastAsia="zh-TW"/>
        </w:rPr>
        <w:t>级指标构成，权重分</w:t>
      </w:r>
      <w:r>
        <w:rPr>
          <w:rFonts w:hint="eastAsia" w:cs="仿宋_GB2312"/>
          <w:color w:val="auto"/>
          <w:highlight w:val="none"/>
          <w:u w:color="000000"/>
          <w:lang w:val="en-US" w:eastAsia="zh-CN"/>
        </w:rPr>
        <w:t>10</w:t>
      </w:r>
      <w:r>
        <w:rPr>
          <w:rFonts w:hint="eastAsia" w:cs="仿宋_GB2312"/>
          <w:color w:val="auto"/>
          <w:highlight w:val="none"/>
          <w:u w:color="000000"/>
          <w:lang w:val="zh-TW" w:eastAsia="zh-TW"/>
        </w:rPr>
        <w:t>分，实际得分</w:t>
      </w:r>
      <w:r>
        <w:rPr>
          <w:rFonts w:hint="eastAsia" w:cs="仿宋_GB2312"/>
          <w:color w:val="auto"/>
          <w:highlight w:val="none"/>
          <w:lang w:val="en-US" w:eastAsia="zh-CN"/>
        </w:rPr>
        <w:t>10</w:t>
      </w:r>
      <w:r>
        <w:rPr>
          <w:rFonts w:hint="eastAsia" w:cs="仿宋_GB2312"/>
          <w:color w:val="auto"/>
          <w:highlight w:val="none"/>
          <w:u w:color="000000"/>
          <w:lang w:val="zh-TW" w:eastAsia="zh-TW"/>
        </w:rPr>
        <w:t>分</w:t>
      </w:r>
      <w:r>
        <w:rPr>
          <w:rFonts w:hint="eastAsia" w:cs="仿宋_GB2312"/>
          <w:color w:val="auto"/>
          <w:highlight w:val="none"/>
          <w:u w:color="000000"/>
          <w:lang w:val="zh-TW"/>
        </w:rPr>
        <w:t>。</w:t>
      </w:r>
    </w:p>
    <w:p>
      <w:pPr>
        <w:bidi w:val="0"/>
        <w:rPr>
          <w:rFonts w:hint="eastAsia"/>
          <w:color w:val="auto"/>
          <w:lang w:eastAsia="zh-CN"/>
        </w:rPr>
      </w:pPr>
      <w:r>
        <w:rPr>
          <w:rFonts w:hint="eastAsia"/>
          <w:color w:val="auto"/>
        </w:rPr>
        <w:t>“支付园区电费”指标：预期指标值为</w:t>
      </w:r>
      <w:r>
        <w:rPr>
          <w:rFonts w:hint="eastAsia"/>
          <w:color w:val="auto"/>
          <w:lang w:eastAsia="zh-CN"/>
        </w:rPr>
        <w:t>“</w:t>
      </w:r>
      <w:r>
        <w:rPr>
          <w:rFonts w:hint="eastAsia"/>
          <w:color w:val="auto"/>
          <w:lang w:val="en-US" w:eastAsia="zh-CN"/>
        </w:rPr>
        <w:t>小于等于</w:t>
      </w:r>
      <w:r>
        <w:rPr>
          <w:rFonts w:hint="eastAsia"/>
          <w:color w:val="auto"/>
        </w:rPr>
        <w:t>36000元</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36000元</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2"/>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4</w:t>
      </w:r>
      <w:r>
        <w:rPr>
          <w:rFonts w:hint="eastAsia"/>
          <w:color w:val="auto"/>
          <w:lang w:eastAsia="zh-Hans"/>
        </w:rPr>
        <w:t>分，根据评分标准得</w:t>
      </w:r>
      <w:r>
        <w:rPr>
          <w:rFonts w:hint="eastAsia" w:cs="仿宋_GB2312"/>
          <w:color w:val="auto"/>
          <w:lang w:val="en-US" w:eastAsia="zh-CN"/>
        </w:rPr>
        <w:t>4</w:t>
      </w:r>
      <w:r>
        <w:rPr>
          <w:rFonts w:hint="eastAsia"/>
          <w:color w:val="auto"/>
          <w:lang w:eastAsia="zh-Hans"/>
        </w:rPr>
        <w:t>分</w:t>
      </w:r>
      <w:r>
        <w:rPr>
          <w:rFonts w:hint="default"/>
          <w:color w:val="auto"/>
          <w:lang w:eastAsia="zh-Hans"/>
        </w:rPr>
        <w:t>。</w:t>
      </w:r>
    </w:p>
    <w:p>
      <w:pPr>
        <w:bidi w:val="0"/>
        <w:rPr>
          <w:rFonts w:hint="eastAsia"/>
          <w:color w:val="auto"/>
          <w:lang w:eastAsia="zh-CN"/>
        </w:rPr>
      </w:pPr>
      <w:r>
        <w:rPr>
          <w:rFonts w:hint="eastAsia"/>
          <w:color w:val="auto"/>
        </w:rPr>
        <w:t>“园区聘用人员月工资”指标：预期指标值为</w:t>
      </w:r>
      <w:r>
        <w:rPr>
          <w:rFonts w:hint="eastAsia"/>
          <w:color w:val="auto"/>
          <w:lang w:eastAsia="zh-CN"/>
        </w:rPr>
        <w:t>“</w:t>
      </w:r>
      <w:r>
        <w:rPr>
          <w:rFonts w:hint="eastAsia"/>
          <w:color w:val="auto"/>
          <w:lang w:val="en-US" w:eastAsia="zh-CN"/>
        </w:rPr>
        <w:t>小于等于</w:t>
      </w:r>
      <w:r>
        <w:rPr>
          <w:rFonts w:hint="eastAsia"/>
          <w:color w:val="auto"/>
        </w:rPr>
        <w:t>4000元/月</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4000元/月</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2"/>
        <w:rPr>
          <w:rFonts w:hint="default"/>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6</w:t>
      </w:r>
      <w:r>
        <w:rPr>
          <w:rFonts w:hint="eastAsia"/>
          <w:color w:val="auto"/>
          <w:lang w:eastAsia="zh-Hans"/>
        </w:rPr>
        <w:t>分，根据评分标准得</w:t>
      </w:r>
      <w:r>
        <w:rPr>
          <w:rFonts w:hint="eastAsia" w:cs="仿宋_GB2312"/>
          <w:color w:val="auto"/>
          <w:lang w:val="en-US" w:eastAsia="zh-CN"/>
        </w:rPr>
        <w:t>6</w:t>
      </w:r>
      <w:r>
        <w:rPr>
          <w:rFonts w:hint="eastAsia"/>
          <w:color w:val="auto"/>
          <w:lang w:eastAsia="zh-Hans"/>
        </w:rPr>
        <w:t>分</w:t>
      </w:r>
      <w:r>
        <w:rPr>
          <w:rFonts w:hint="default"/>
          <w:lang w:eastAsia="zh-Hans"/>
        </w:rPr>
        <w:t>。</w:t>
      </w:r>
    </w:p>
    <w:p>
      <w:pPr>
        <w:pStyle w:val="5"/>
        <w:ind w:firstLine="643"/>
      </w:pPr>
      <w:r>
        <w:t>（</w:t>
      </w:r>
      <w:r>
        <w:rPr>
          <w:rFonts w:hint="eastAsia"/>
          <w:lang w:eastAsia="zh-Hans"/>
        </w:rPr>
        <w:t>四</w:t>
      </w:r>
      <w:r>
        <w:rPr>
          <w:lang w:eastAsia="zh-Hans"/>
        </w:rPr>
        <w:t>）</w:t>
      </w:r>
      <w:r>
        <w:rPr>
          <w:rFonts w:hint="eastAsia"/>
        </w:rPr>
        <w:t>项目效益情况</w:t>
      </w:r>
    </w:p>
    <w:p>
      <w:pPr>
        <w:ind w:firstLine="560"/>
        <w:rPr>
          <w:rFonts w:cs="仿宋_GB2312"/>
          <w:u w:color="000000"/>
          <w:lang w:val="zh-TW"/>
        </w:rPr>
      </w:pPr>
      <w:r>
        <w:rPr>
          <w:rFonts w:hint="eastAsia" w:cs="仿宋_GB2312"/>
          <w:u w:color="000000"/>
          <w:lang w:val="zh-TW" w:eastAsia="zh-TW"/>
        </w:rPr>
        <w:t>项目</w:t>
      </w:r>
      <w:r>
        <w:rPr>
          <w:rFonts w:hint="eastAsia" w:cs="仿宋_GB2312"/>
        </w:rPr>
        <w:t>效益</w:t>
      </w:r>
      <w:r>
        <w:rPr>
          <w:rFonts w:hint="eastAsia" w:cs="仿宋_GB2312"/>
          <w:u w:color="000000"/>
          <w:lang w:val="zh-TW" w:eastAsia="zh-TW"/>
        </w:rPr>
        <w:t>类指标由</w:t>
      </w:r>
      <w:r>
        <w:rPr>
          <w:rFonts w:hint="eastAsia" w:cs="仿宋_GB2312"/>
          <w:u w:color="000000"/>
          <w:lang w:val="en-US" w:eastAsia="zh-CN"/>
        </w:rPr>
        <w:t>1</w:t>
      </w:r>
      <w:r>
        <w:rPr>
          <w:rFonts w:hint="eastAsia" w:cs="仿宋_GB2312"/>
          <w:u w:color="000000"/>
          <w:lang w:val="zh-TW" w:eastAsia="zh-TW"/>
        </w:rPr>
        <w:t>个</w:t>
      </w:r>
      <w:r>
        <w:rPr>
          <w:rFonts w:hint="eastAsia" w:cs="仿宋_GB2312"/>
          <w:u w:color="000000"/>
          <w:lang w:val="zh-TW"/>
        </w:rPr>
        <w:t>二</w:t>
      </w:r>
      <w:r>
        <w:rPr>
          <w:rFonts w:hint="eastAsia" w:cs="仿宋_GB2312"/>
          <w:u w:color="000000"/>
          <w:lang w:val="zh-TW" w:eastAsia="zh-TW"/>
        </w:rPr>
        <w:t>级指标和</w:t>
      </w:r>
      <w:r>
        <w:rPr>
          <w:rFonts w:hint="eastAsia"/>
          <w:lang w:val="en-US" w:eastAsia="zh-CN"/>
        </w:rPr>
        <w:t>1</w:t>
      </w:r>
      <w:r>
        <w:rPr>
          <w:rFonts w:hint="eastAsia" w:cs="仿宋_GB2312"/>
          <w:u w:color="000000"/>
          <w:lang w:val="zh-TW" w:eastAsia="zh-TW"/>
        </w:rPr>
        <w:t>个</w:t>
      </w:r>
      <w:r>
        <w:rPr>
          <w:rFonts w:hint="eastAsia" w:cs="仿宋_GB2312"/>
          <w:u w:color="000000"/>
        </w:rPr>
        <w:t>三</w:t>
      </w:r>
      <w:r>
        <w:rPr>
          <w:rFonts w:hint="eastAsia" w:cs="仿宋_GB2312"/>
          <w:u w:color="000000"/>
          <w:lang w:val="zh-TW" w:eastAsia="zh-TW"/>
        </w:rPr>
        <w:t>级指标构成，权重分</w:t>
      </w:r>
      <w:r>
        <w:rPr>
          <w:rFonts w:hint="eastAsia"/>
          <w:lang w:val="en-US" w:eastAsia="zh-CN"/>
        </w:rPr>
        <w:t>22</w:t>
      </w:r>
      <w:r>
        <w:rPr>
          <w:rFonts w:hint="eastAsia" w:cs="仿宋_GB2312"/>
          <w:u w:color="000000"/>
          <w:lang w:val="zh-TW" w:eastAsia="zh-TW"/>
        </w:rPr>
        <w:t>分，实际得分</w:t>
      </w:r>
      <w:r>
        <w:rPr>
          <w:rFonts w:hint="eastAsia"/>
          <w:lang w:val="en-US" w:eastAsia="zh-CN"/>
        </w:rPr>
        <w:t>30</w:t>
      </w:r>
      <w:r>
        <w:rPr>
          <w:rFonts w:hint="eastAsia" w:cs="仿宋_GB2312"/>
          <w:u w:color="000000"/>
          <w:lang w:val="zh-TW" w:eastAsia="zh-TW"/>
        </w:rPr>
        <w:t>分</w:t>
      </w:r>
      <w:r>
        <w:rPr>
          <w:rFonts w:hint="eastAsia" w:cs="仿宋_GB2312"/>
          <w:u w:color="000000"/>
          <w:lang w:val="zh-TW"/>
        </w:rPr>
        <w:t>。</w:t>
      </w:r>
    </w:p>
    <w:p>
      <w:pPr>
        <w:pStyle w:val="6"/>
        <w:ind w:firstLine="562"/>
        <w:rPr>
          <w:color w:val="auto"/>
          <w:highlight w:val="none"/>
        </w:rPr>
      </w:pPr>
      <w:bookmarkStart w:id="13" w:name="cyth20002"/>
      <w:bookmarkEnd w:id="13"/>
      <w:r>
        <w:rPr>
          <w:rFonts w:hint="eastAsia"/>
          <w:color w:val="auto"/>
          <w:highlight w:val="none"/>
          <w:lang w:val="en-US" w:eastAsia="zh-CN"/>
        </w:rPr>
        <w:t>1</w:t>
      </w:r>
      <w:r>
        <w:rPr>
          <w:rFonts w:hint="eastAsia"/>
          <w:color w:val="auto"/>
          <w:highlight w:val="none"/>
        </w:rPr>
        <w:t>.社会效益完成情况分析</w:t>
      </w:r>
    </w:p>
    <w:p>
      <w:pPr>
        <w:bidi w:val="0"/>
        <w:rPr>
          <w:rFonts w:hint="eastAsia"/>
          <w:color w:val="auto"/>
          <w:lang w:eastAsia="zh-CN"/>
        </w:rPr>
      </w:pPr>
      <w:r>
        <w:rPr>
          <w:rFonts w:hint="eastAsia"/>
          <w:color w:val="auto"/>
        </w:rPr>
        <w:t>“提高园区办公环境”指标：预期指标值为</w:t>
      </w:r>
      <w:r>
        <w:rPr>
          <w:rFonts w:hint="eastAsia"/>
          <w:color w:val="auto"/>
          <w:lang w:eastAsia="zh-CN"/>
        </w:rPr>
        <w:t>“</w:t>
      </w:r>
      <w:r>
        <w:rPr>
          <w:rFonts w:hint="eastAsia"/>
          <w:color w:val="auto"/>
        </w:rPr>
        <w:t>有效提高</w:t>
      </w:r>
      <w:r>
        <w:rPr>
          <w:rFonts w:hint="eastAsia"/>
          <w:color w:val="auto"/>
          <w:lang w:eastAsia="zh-CN"/>
        </w:rPr>
        <w:t>”</w:t>
      </w:r>
      <w:r>
        <w:rPr>
          <w:rFonts w:hint="eastAsia"/>
          <w:color w:val="auto"/>
        </w:rPr>
        <w:t>，实际完成指标值为</w:t>
      </w:r>
      <w:r>
        <w:rPr>
          <w:rFonts w:hint="eastAsia"/>
          <w:color w:val="auto"/>
          <w:lang w:eastAsia="zh-CN"/>
        </w:rPr>
        <w:t>“有所提高”</w:t>
      </w:r>
      <w:r>
        <w:rPr>
          <w:rFonts w:hint="eastAsia"/>
          <w:color w:val="auto"/>
        </w:rPr>
        <w:t>，指标完成率为</w:t>
      </w:r>
      <w:r>
        <w:rPr>
          <w:rFonts w:hint="eastAsia"/>
          <w:color w:val="auto"/>
          <w:lang w:val="en-US" w:eastAsia="zh-CN"/>
        </w:rPr>
        <w:t>100</w:t>
      </w:r>
      <w:r>
        <w:rPr>
          <w:rFonts w:hint="eastAsia"/>
          <w:color w:val="auto"/>
        </w:rPr>
        <w:t>%。</w:t>
      </w:r>
    </w:p>
    <w:p>
      <w:pPr>
        <w:pStyle w:val="2"/>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22</w:t>
      </w:r>
      <w:r>
        <w:rPr>
          <w:rFonts w:hint="eastAsia"/>
          <w:color w:val="auto"/>
          <w:lang w:eastAsia="zh-Hans"/>
        </w:rPr>
        <w:t>分，根据评分标准得</w:t>
      </w:r>
      <w:r>
        <w:rPr>
          <w:rFonts w:hint="eastAsia" w:cs="仿宋_GB2312"/>
          <w:color w:val="auto"/>
          <w:lang w:val="en-US" w:eastAsia="zh-CN"/>
        </w:rPr>
        <w:t>22</w:t>
      </w:r>
      <w:r>
        <w:rPr>
          <w:rFonts w:hint="eastAsia"/>
          <w:color w:val="auto"/>
          <w:lang w:eastAsia="zh-Hans"/>
        </w:rPr>
        <w:t>分</w:t>
      </w:r>
      <w:r>
        <w:rPr>
          <w:rFonts w:hint="default"/>
          <w:color w:val="auto"/>
          <w:lang w:eastAsia="zh-Hans"/>
        </w:rPr>
        <w:t>。</w:t>
      </w:r>
    </w:p>
    <w:p>
      <w:pPr>
        <w:pStyle w:val="4"/>
        <w:ind w:firstLine="643"/>
      </w:pPr>
      <w:r>
        <w:rPr>
          <w:rFonts w:hint="eastAsia"/>
        </w:rPr>
        <w:t>五、主要经验及做法、存在的问题及原因分析</w:t>
      </w:r>
    </w:p>
    <w:p>
      <w:pPr>
        <w:pStyle w:val="5"/>
        <w:numPr>
          <w:ilvl w:val="0"/>
          <w:numId w:val="5"/>
        </w:numPr>
        <w:ind w:firstLine="643"/>
      </w:pPr>
      <w:bookmarkStart w:id="14" w:name="_Toc1921"/>
      <w:bookmarkStart w:id="15" w:name="_Toc28290"/>
      <w:r>
        <w:rPr>
          <w:rFonts w:hint="eastAsia"/>
        </w:rPr>
        <w:t>主要经验及做法</w:t>
      </w:r>
    </w:p>
    <w:bookmarkEnd w:id="14"/>
    <w:bookmarkEnd w:id="15"/>
    <w:p>
      <w:pPr>
        <w:pStyle w:val="2"/>
        <w:rPr>
          <w:rFonts w:hint="eastAsia" w:cs="Times New Roman"/>
          <w:color w:val="auto"/>
        </w:rPr>
      </w:pPr>
      <w:r>
        <w:rPr>
          <w:rFonts w:hint="eastAsia" w:cs="Times New Roman"/>
          <w:color w:val="auto"/>
        </w:rPr>
        <w:t>1.高效沟通协作极大提升工作推进效率，迅速协调资源解决难题，极大提升工作推进效率，保障项目各环节紧密衔接；</w:t>
      </w:r>
    </w:p>
    <w:p>
      <w:pPr>
        <w:pStyle w:val="2"/>
        <w:rPr>
          <w:rFonts w:hint="eastAsia" w:cs="Times New Roman"/>
          <w:color w:val="auto"/>
        </w:rPr>
      </w:pPr>
      <w:r>
        <w:rPr>
          <w:rFonts w:hint="eastAsia" w:cs="Times New Roman"/>
          <w:color w:val="auto"/>
        </w:rPr>
        <w:t>2.在不影响整体目标前提下满足新需求灵活应变调整，凸显灵活应变的重要性；</w:t>
      </w:r>
    </w:p>
    <w:p>
      <w:pPr>
        <w:pStyle w:val="2"/>
        <w:rPr>
          <w:rFonts w:hint="eastAsia" w:cs="Times New Roman"/>
          <w:color w:val="auto"/>
        </w:rPr>
      </w:pPr>
      <w:r>
        <w:rPr>
          <w:rFonts w:hint="eastAsia" w:cs="Times New Roman"/>
          <w:color w:val="auto"/>
        </w:rPr>
        <w:t>3.对关键指标严格把控，保证交付成果高质量，收获项目高度认可，提升项目声誉。</w:t>
      </w:r>
    </w:p>
    <w:p>
      <w:pPr>
        <w:pStyle w:val="5"/>
        <w:numPr>
          <w:ilvl w:val="0"/>
          <w:numId w:val="5"/>
        </w:numPr>
        <w:ind w:firstLine="643"/>
      </w:pPr>
      <w:r>
        <w:rPr>
          <w:rFonts w:hint="eastAsia"/>
        </w:rPr>
        <w:t>存在的问题及原因分析</w:t>
      </w:r>
    </w:p>
    <w:p>
      <w:pPr>
        <w:pStyle w:val="2"/>
        <w:rPr>
          <w:rFonts w:hint="eastAsia" w:cs="Times New Roman"/>
          <w:color w:val="auto"/>
        </w:rPr>
      </w:pPr>
      <w:r>
        <w:rPr>
          <w:rFonts w:hint="eastAsia" w:cs="Times New Roman"/>
          <w:color w:val="auto"/>
        </w:rPr>
        <w:t>1.资源分配不均，前期对部分任务工作量预估失误，导致人力、物资集中在个别环节，其他环节资源短缺，影响项目均衡推进，延误整体进度；</w:t>
      </w:r>
    </w:p>
    <w:p>
      <w:pPr>
        <w:pStyle w:val="2"/>
        <w:rPr>
          <w:rFonts w:hint="eastAsia" w:cs="Times New Roman"/>
          <w:color w:val="auto"/>
        </w:rPr>
      </w:pPr>
      <w:r>
        <w:rPr>
          <w:rFonts w:hint="eastAsia" w:cs="Times New Roman"/>
          <w:color w:val="auto"/>
        </w:rPr>
        <w:t>2.部分成员在新技术应用、复杂业务流程处理上能力欠缺，培训未及时跟上，造成工作效率低下、成果质量波动。</w:t>
      </w:r>
    </w:p>
    <w:p>
      <w:pPr>
        <w:pStyle w:val="5"/>
        <w:numPr>
          <w:ilvl w:val="0"/>
          <w:numId w:val="5"/>
        </w:numPr>
        <w:ind w:firstLine="643"/>
      </w:pPr>
      <w:r>
        <w:rPr>
          <w:rFonts w:hint="eastAsia"/>
        </w:rPr>
        <w:t>下一步改进措施</w:t>
      </w:r>
    </w:p>
    <w:p>
      <w:pPr>
        <w:pStyle w:val="2"/>
        <w:rPr>
          <w:rFonts w:hint="eastAsia" w:cs="Times New Roman"/>
          <w:color w:val="auto"/>
          <w:lang w:val="en-US" w:eastAsia="zh-CN"/>
        </w:rPr>
      </w:pPr>
      <w:r>
        <w:rPr>
          <w:rFonts w:hint="eastAsia" w:cs="Times New Roman"/>
          <w:color w:val="auto"/>
          <w:lang w:val="en-US" w:eastAsia="zh-CN"/>
        </w:rPr>
        <w:t>1.强化前期调研，全面收集行业、市场需求、技术趋势等信息，科学设置年初绩效目标，严格按照资金使用计划安排支出，提高资金使用率，充分发挥资金使用效益；</w:t>
      </w:r>
    </w:p>
    <w:p>
      <w:pPr>
        <w:pStyle w:val="2"/>
        <w:rPr>
          <w:rFonts w:hint="eastAsia" w:cs="Times New Roman"/>
          <w:color w:val="auto"/>
          <w:lang w:val="en-US" w:eastAsia="zh-CN"/>
        </w:rPr>
      </w:pPr>
      <w:r>
        <w:rPr>
          <w:rFonts w:hint="eastAsia" w:cs="Times New Roman"/>
          <w:color w:val="auto"/>
          <w:lang w:val="en-US" w:eastAsia="zh-CN"/>
        </w:rPr>
        <w:t>2.完善论证机制，为项目决策提供充足依据，降低决策盲目性，确保项目决策科学合理。</w:t>
      </w:r>
    </w:p>
    <w:p>
      <w:pPr>
        <w:pStyle w:val="4"/>
        <w:ind w:firstLine="643"/>
      </w:pPr>
      <w:r>
        <w:rPr>
          <w:rFonts w:hint="eastAsia"/>
          <w:lang w:val="en-US" w:eastAsia="zh-CN"/>
        </w:rPr>
        <w:t>六</w:t>
      </w:r>
      <w:r>
        <w:rPr>
          <w:rFonts w:hint="eastAsia"/>
        </w:rPr>
        <w:t>、有关建议</w:t>
      </w:r>
    </w:p>
    <w:p>
      <w:pPr>
        <w:pStyle w:val="2"/>
        <w:rPr>
          <w:rFonts w:hint="eastAsia" w:cs="Times New Roman"/>
          <w:color w:val="auto"/>
          <w:lang w:val="en-US" w:eastAsia="zh-CN"/>
        </w:rPr>
      </w:pPr>
      <w:r>
        <w:rPr>
          <w:rFonts w:hint="eastAsia" w:cs="Times New Roman"/>
          <w:color w:val="auto"/>
          <w:lang w:val="en-US" w:eastAsia="zh-CN"/>
        </w:rPr>
        <w:t>加强该项目补助资金管理，建立起项目资金管理制度，严格做到专款专用，防止挤占、挪用、滞留资金现象发生。同时，认真记录资金扶持情况，做到账目清晰、管理规范、服务到位，切实提高资金使用效益。</w:t>
      </w:r>
    </w:p>
    <w:p>
      <w:pPr>
        <w:pStyle w:val="2"/>
        <w:rPr>
          <w:rFonts w:hint="eastAsia" w:cs="Times New Roman"/>
          <w:color w:val="auto"/>
          <w:lang w:val="en-US" w:eastAsia="zh-CN"/>
        </w:rPr>
      </w:pPr>
      <w:r>
        <w:rPr>
          <w:rFonts w:hint="eastAsia" w:cs="Times New Roman"/>
          <w:color w:val="auto"/>
          <w:lang w:val="en-US" w:eastAsia="zh-CN"/>
        </w:rPr>
        <w:t>健全制度，明确职责分工，制定详细的项目成员职责说明书，确保各项任务责任到人，提高工作协同性；加强风险管理及督促检查，建立分险识别、评估应对体系，定期开展分险排查，制定应对预案，将分险控制在可承受范围内，保障项目顺利推进。</w:t>
      </w:r>
    </w:p>
    <w:p>
      <w:pPr>
        <w:pStyle w:val="4"/>
        <w:ind w:firstLine="643"/>
      </w:pPr>
      <w:r>
        <w:rPr>
          <w:rFonts w:hint="eastAsia"/>
          <w:lang w:val="en-US" w:eastAsia="zh-CN"/>
        </w:rPr>
        <w:t>七</w:t>
      </w:r>
      <w:r>
        <w:rPr>
          <w:rFonts w:hint="eastAsia"/>
        </w:rPr>
        <w:t>、其他需要说明的问题</w:t>
      </w:r>
    </w:p>
    <w:p>
      <w:pPr>
        <w:ind w:firstLine="560"/>
      </w:pPr>
      <w:r>
        <w:rPr>
          <w:rFonts w:hint="eastAsia"/>
        </w:rPr>
        <w:t>（一）本项目产生的部分间接</w:t>
      </w:r>
      <w:r>
        <w:rPr>
          <w:rFonts w:hint="eastAsia"/>
          <w:lang w:eastAsia="zh-Hans"/>
        </w:rPr>
        <w:t>性</w:t>
      </w:r>
      <w:r>
        <w:rPr>
          <w:rFonts w:hint="eastAsia"/>
        </w:rPr>
        <w:t>效果</w:t>
      </w:r>
      <w:r>
        <w:rPr>
          <w:rFonts w:hint="eastAsia"/>
          <w:lang w:eastAsia="zh-Hans"/>
        </w:rPr>
        <w:t>无法</w:t>
      </w:r>
      <w:r>
        <w:rPr>
          <w:rFonts w:hint="eastAsia"/>
        </w:rPr>
        <w:t>在短期内</w:t>
      </w:r>
      <w:r>
        <w:rPr>
          <w:rFonts w:hint="eastAsia"/>
          <w:lang w:eastAsia="zh-Hans"/>
        </w:rPr>
        <w:t>进行</w:t>
      </w:r>
      <w:r>
        <w:rPr>
          <w:rFonts w:hint="eastAsia"/>
        </w:rPr>
        <w:t>衡量，因此很难认定项目产生的全部效果。通过指标来反映绩效，指标的科学性和全面性需要不断地完善和研究。</w:t>
      </w:r>
    </w:p>
    <w:p>
      <w:pPr>
        <w:ind w:firstLine="560"/>
      </w:pPr>
      <w:r>
        <w:rPr>
          <w:rFonts w:hint="eastAsia"/>
        </w:rPr>
        <w:t>（二）评价结果作为安排政府预算、完善政策和改进管理的重要依据。原则上，对评价等级为优、良的，根据情况予以支持；对评价等级为中、差的，要完善政策、改进管理，根据情况核减预算。</w:t>
      </w:r>
    </w:p>
    <w:p>
      <w:pPr>
        <w:ind w:firstLine="560"/>
      </w:pPr>
      <w:r>
        <w:rPr>
          <w:rFonts w:hint="eastAsia"/>
        </w:rPr>
        <w:t>（三）评价结果分别编入政府决算和部门预算，报送本级人民代表大会常务委员会，并依法予以公开。</w:t>
      </w:r>
    </w:p>
    <w:p>
      <w:pPr>
        <w:ind w:firstLine="560"/>
      </w:pPr>
      <w:r>
        <w:rPr>
          <w:rFonts w:hint="eastAsia"/>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pPr>
        <w:ind w:firstLine="560"/>
      </w:pPr>
      <w:r>
        <w:rPr>
          <w:rFonts w:hint="eastAsia"/>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9"/>
                      <w:ind w:firstLine="36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244B7D5"/>
    <w:multiLevelType w:val="singleLevel"/>
    <w:tmpl w:val="3244B7D5"/>
    <w:lvl w:ilvl="0" w:tentative="0">
      <w:start w:val="1"/>
      <w:numFmt w:val="decimal"/>
      <w:suff w:val="nothing"/>
      <w:lvlText w:val="（%1）"/>
      <w:lvlJc w:val="left"/>
    </w:lvl>
  </w:abstractNum>
  <w:abstractNum w:abstractNumId="3">
    <w:nsid w:val="3A7260C0"/>
    <w:multiLevelType w:val="multilevel"/>
    <w:tmpl w:val="3A7260C0"/>
    <w:lvl w:ilvl="0" w:tentative="0">
      <w:start w:val="1"/>
      <w:numFmt w:val="chineseCountingThousand"/>
      <w:pStyle w:val="18"/>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珊">
    <w15:presenceInfo w15:providerId="WPS Office" w15:userId="1623893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YjEwNmZiYTVlMTYxMGJkOWEyOTZhMzM3Y2RjMTMifQ=="/>
  </w:docVars>
  <w:rsids>
    <w:rsidRoot w:val="68291A1A"/>
    <w:rsid w:val="00047A7B"/>
    <w:rsid w:val="000531A0"/>
    <w:rsid w:val="00054B26"/>
    <w:rsid w:val="0009481A"/>
    <w:rsid w:val="001240C7"/>
    <w:rsid w:val="0014738A"/>
    <w:rsid w:val="0016071F"/>
    <w:rsid w:val="00161E33"/>
    <w:rsid w:val="001C088B"/>
    <w:rsid w:val="002462CE"/>
    <w:rsid w:val="00272D23"/>
    <w:rsid w:val="002B4C5C"/>
    <w:rsid w:val="003174B1"/>
    <w:rsid w:val="003C1F29"/>
    <w:rsid w:val="003C38D2"/>
    <w:rsid w:val="003C4DE7"/>
    <w:rsid w:val="004120FD"/>
    <w:rsid w:val="00495A50"/>
    <w:rsid w:val="00526488"/>
    <w:rsid w:val="0064501F"/>
    <w:rsid w:val="006A7438"/>
    <w:rsid w:val="006C6716"/>
    <w:rsid w:val="00707CE9"/>
    <w:rsid w:val="00735CCC"/>
    <w:rsid w:val="0075742F"/>
    <w:rsid w:val="00782BBA"/>
    <w:rsid w:val="007A4856"/>
    <w:rsid w:val="007D0D60"/>
    <w:rsid w:val="007E2B7C"/>
    <w:rsid w:val="007F3200"/>
    <w:rsid w:val="0081680D"/>
    <w:rsid w:val="00885A15"/>
    <w:rsid w:val="00906AB7"/>
    <w:rsid w:val="009478B6"/>
    <w:rsid w:val="009A3C9D"/>
    <w:rsid w:val="009F3987"/>
    <w:rsid w:val="00A43D0F"/>
    <w:rsid w:val="00A77A91"/>
    <w:rsid w:val="00A83364"/>
    <w:rsid w:val="00B2570D"/>
    <w:rsid w:val="00B97A8E"/>
    <w:rsid w:val="00C00462"/>
    <w:rsid w:val="00C117AC"/>
    <w:rsid w:val="00C366B7"/>
    <w:rsid w:val="00C5066F"/>
    <w:rsid w:val="00C56E67"/>
    <w:rsid w:val="00C70D71"/>
    <w:rsid w:val="00CA0C57"/>
    <w:rsid w:val="00CD5B05"/>
    <w:rsid w:val="00D14642"/>
    <w:rsid w:val="00D17C97"/>
    <w:rsid w:val="00DA0BA5"/>
    <w:rsid w:val="00DB37AA"/>
    <w:rsid w:val="00E01AC9"/>
    <w:rsid w:val="00E45C65"/>
    <w:rsid w:val="00E61B22"/>
    <w:rsid w:val="00E674F3"/>
    <w:rsid w:val="00EC4605"/>
    <w:rsid w:val="00ED77E7"/>
    <w:rsid w:val="00F77FAE"/>
    <w:rsid w:val="00F9353F"/>
    <w:rsid w:val="00FB5B81"/>
    <w:rsid w:val="00FE2E85"/>
    <w:rsid w:val="01210E75"/>
    <w:rsid w:val="01AC086F"/>
    <w:rsid w:val="04FF572D"/>
    <w:rsid w:val="099D6902"/>
    <w:rsid w:val="0A401CF1"/>
    <w:rsid w:val="0D537DC9"/>
    <w:rsid w:val="0E760F4E"/>
    <w:rsid w:val="12F1313F"/>
    <w:rsid w:val="15270F51"/>
    <w:rsid w:val="15A1544B"/>
    <w:rsid w:val="17740758"/>
    <w:rsid w:val="17AF7810"/>
    <w:rsid w:val="19B8386C"/>
    <w:rsid w:val="1A041D47"/>
    <w:rsid w:val="1DCB3342"/>
    <w:rsid w:val="20366AE2"/>
    <w:rsid w:val="20A32962"/>
    <w:rsid w:val="245E1E24"/>
    <w:rsid w:val="2A053F0F"/>
    <w:rsid w:val="2A4B359A"/>
    <w:rsid w:val="2A5C3075"/>
    <w:rsid w:val="2B1F5779"/>
    <w:rsid w:val="2B405E5D"/>
    <w:rsid w:val="2C103347"/>
    <w:rsid w:val="2CF4444F"/>
    <w:rsid w:val="2D947201"/>
    <w:rsid w:val="2E483E7E"/>
    <w:rsid w:val="2F7728AC"/>
    <w:rsid w:val="2FCE2953"/>
    <w:rsid w:val="31D30B05"/>
    <w:rsid w:val="332F7DDD"/>
    <w:rsid w:val="33944516"/>
    <w:rsid w:val="341F55FB"/>
    <w:rsid w:val="36185B49"/>
    <w:rsid w:val="38CC7587"/>
    <w:rsid w:val="38F60B75"/>
    <w:rsid w:val="39F3455F"/>
    <w:rsid w:val="3BFA2485"/>
    <w:rsid w:val="3E92E35E"/>
    <w:rsid w:val="3F6F60A9"/>
    <w:rsid w:val="3FFDE803"/>
    <w:rsid w:val="408065F6"/>
    <w:rsid w:val="413E2617"/>
    <w:rsid w:val="467D6A4A"/>
    <w:rsid w:val="4803500E"/>
    <w:rsid w:val="49980213"/>
    <w:rsid w:val="4A94466D"/>
    <w:rsid w:val="4A996944"/>
    <w:rsid w:val="4E4A6D47"/>
    <w:rsid w:val="4F733A2D"/>
    <w:rsid w:val="4FB67747"/>
    <w:rsid w:val="4FD56C07"/>
    <w:rsid w:val="511FF2A1"/>
    <w:rsid w:val="55A5494A"/>
    <w:rsid w:val="56803BC3"/>
    <w:rsid w:val="56FD7960"/>
    <w:rsid w:val="589E0D96"/>
    <w:rsid w:val="58EEF8B0"/>
    <w:rsid w:val="5906339D"/>
    <w:rsid w:val="5D7124E1"/>
    <w:rsid w:val="61011469"/>
    <w:rsid w:val="618129F7"/>
    <w:rsid w:val="62EE2619"/>
    <w:rsid w:val="634408DD"/>
    <w:rsid w:val="653A5570"/>
    <w:rsid w:val="65CE8002"/>
    <w:rsid w:val="66826BBD"/>
    <w:rsid w:val="668E3B9D"/>
    <w:rsid w:val="67E609DC"/>
    <w:rsid w:val="68291A1A"/>
    <w:rsid w:val="691B1594"/>
    <w:rsid w:val="6DE7F781"/>
    <w:rsid w:val="6F0D6C22"/>
    <w:rsid w:val="6F7E2ADA"/>
    <w:rsid w:val="6FD57E76"/>
    <w:rsid w:val="7148614E"/>
    <w:rsid w:val="74370315"/>
    <w:rsid w:val="76D2301A"/>
    <w:rsid w:val="774329A8"/>
    <w:rsid w:val="77861774"/>
    <w:rsid w:val="779F26F8"/>
    <w:rsid w:val="77DADC90"/>
    <w:rsid w:val="79300B45"/>
    <w:rsid w:val="79A17504"/>
    <w:rsid w:val="79FF3433"/>
    <w:rsid w:val="7B686778"/>
    <w:rsid w:val="7E617414"/>
    <w:rsid w:val="7EEE45B8"/>
    <w:rsid w:val="7F3B891B"/>
    <w:rsid w:val="7FAD1A1A"/>
    <w:rsid w:val="7FADB572"/>
    <w:rsid w:val="7FEFBF53"/>
    <w:rsid w:val="B8EFA31C"/>
    <w:rsid w:val="D2B71271"/>
    <w:rsid w:val="D518EBC5"/>
    <w:rsid w:val="DD772295"/>
    <w:rsid w:val="DDF740EA"/>
    <w:rsid w:val="E76E20E1"/>
    <w:rsid w:val="EF8FA86A"/>
    <w:rsid w:val="EFBFBE9F"/>
    <w:rsid w:val="F3FDBA54"/>
    <w:rsid w:val="F77C701A"/>
    <w:rsid w:val="FBDD9C9B"/>
    <w:rsid w:val="FD519C37"/>
    <w:rsid w:val="FF2977E6"/>
    <w:rsid w:val="FFBFD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b/>
      <w:bCs/>
      <w:kern w:val="0"/>
      <w:szCs w:val="32"/>
    </w:rPr>
  </w:style>
  <w:style w:type="character" w:default="1" w:styleId="12">
    <w:name w:val="Default Paragraph Font"/>
    <w:semiHidden/>
    <w:unhideWhenUsed/>
    <w:qFormat/>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style>
  <w:style w:type="paragraph" w:styleId="3">
    <w:name w:val="Body Text 2"/>
    <w:basedOn w:val="1"/>
    <w:qFormat/>
    <w:uiPriority w:val="0"/>
    <w:pPr>
      <w:spacing w:after="120" w:line="480" w:lineRule="auto"/>
    </w:pPr>
    <w:rPr>
      <w:rFonts w:ascii="Times New Roman" w:hAnsi="Times New Roman" w:eastAsia="宋体" w:cs="Times New Roman"/>
    </w:rPr>
  </w:style>
  <w:style w:type="paragraph" w:styleId="7">
    <w:name w:val="annotation text"/>
    <w:basedOn w:val="1"/>
    <w:qFormat/>
    <w:uiPriority w:val="0"/>
    <w:pPr>
      <w:jc w:val="left"/>
    </w:pPr>
  </w:style>
  <w:style w:type="paragraph" w:styleId="8">
    <w:name w:val="Balloon Text"/>
    <w:basedOn w:val="1"/>
    <w:link w:val="22"/>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Strong"/>
    <w:basedOn w:val="12"/>
    <w:qFormat/>
    <w:uiPriority w:val="0"/>
    <w:rPr>
      <w:b/>
      <w:bCs/>
    </w:rPr>
  </w:style>
  <w:style w:type="character" w:styleId="14">
    <w:name w:val="annotation reference"/>
    <w:basedOn w:val="12"/>
    <w:qFormat/>
    <w:uiPriority w:val="0"/>
    <w:rPr>
      <w:sz w:val="21"/>
      <w:szCs w:val="21"/>
    </w:rPr>
  </w:style>
  <w:style w:type="table" w:styleId="16">
    <w:name w:val="Table Grid"/>
    <w:basedOn w:val="1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7">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8">
    <w:name w:val="标题2"/>
    <w:basedOn w:val="5"/>
    <w:qFormat/>
    <w:uiPriority w:val="0"/>
    <w:pPr>
      <w:numPr>
        <w:ilvl w:val="0"/>
        <w:numId w:val="1"/>
      </w:numPr>
      <w:spacing w:before="120" w:after="120" w:line="500" w:lineRule="exact"/>
    </w:pPr>
    <w:rPr>
      <w:rFonts w:ascii="仿宋_GB2312" w:eastAsia="仿宋_GB2312"/>
    </w:rPr>
  </w:style>
  <w:style w:type="paragraph" w:customStyle="1" w:styleId="19">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20">
    <w:name w:val="闻政正文"/>
    <w:basedOn w:val="1"/>
    <w:qFormat/>
    <w:uiPriority w:val="99"/>
    <w:pPr>
      <w:spacing w:line="500" w:lineRule="exact"/>
      <w:ind w:firstLine="883"/>
    </w:pPr>
    <w:rPr>
      <w:rFonts w:ascii="Times New Roman" w:hAnsi="Times New Roman"/>
      <w:kern w:val="0"/>
      <w:szCs w:val="28"/>
    </w:rPr>
  </w:style>
  <w:style w:type="paragraph" w:customStyle="1" w:styleId="21">
    <w:name w:val="闻政-正文段落文字"/>
    <w:basedOn w:val="1"/>
    <w:qFormat/>
    <w:uiPriority w:val="3"/>
    <w:pPr>
      <w:spacing w:line="500" w:lineRule="exact"/>
      <w:ind w:firstLine="200"/>
    </w:pPr>
    <w:rPr>
      <w:rFonts w:ascii="Times New Roman" w:hAnsi="Times New Roman"/>
      <w:kern w:val="0"/>
      <w:szCs w:val="28"/>
    </w:rPr>
  </w:style>
  <w:style w:type="character" w:customStyle="1" w:styleId="22">
    <w:name w:val="批注框文本 Char"/>
    <w:basedOn w:val="12"/>
    <w:link w:val="8"/>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26</Pages>
  <Words>11638</Words>
  <Characters>12108</Characters>
  <Lines>68</Lines>
  <Paragraphs>19</Paragraphs>
  <TotalTime>1</TotalTime>
  <ScaleCrop>false</ScaleCrop>
  <LinksUpToDate>false</LinksUpToDate>
  <CharactersWithSpaces>12110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2020-04-05T03:28:00Z</dcterms:created>
  <dc:creator>驰远天合-柴万顺-18690160103</dc:creator>
  <cp:lastModifiedBy>Administrator</cp:lastModifiedBy>
  <dcterms:modified xsi:type="dcterms:W3CDTF">2025-08-11T10:11:45Z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F0D56619F0D447639A9F78F240F0D102_13</vt:lpwstr>
  </property>
  <property fmtid="{D5CDD505-2E9C-101B-9397-08002B2CF9AE}" pid="4" name="KSOTemplateDocerSaveRecord">
    <vt:lpwstr>eyJoZGlkIjoiOTI3NWJjYjE4NzllMjZlNTA3ZDUwNTBjNGIwODNjYmEiLCJ1c2VySWQiOiI0OTM4NTAyMDkifQ==</vt:lpwstr>
  </property>
</Properties>
</file>