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尼勒克县科克浩特浩尔蒙古民族乡中心卫生院</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2025年02月28日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1.部门主要职能</w:t>
        <w:br/>
        <w:t>（1）乡镇卫生院以公共卫生服务为主，综合提供预防、保健和基本医疗等服务；</w:t>
        <w:br/>
        <w:t>（2）加强农村疾病预防控制，做好传染病、地方病防治和疫情等农村突发性公共卫生事件报告工作，重点控制严重危害农民身体健康的传染病、地方病、职业病和寄生虫病等重大疾病；</w:t>
        <w:br/>
        <w:t>（3）认真执行儿童计划免疫，积极开展慢性非传染性疾病防治工作；</w:t>
        <w:br/>
        <w:t>（4）负责本乡镇辖区内的卫生信息统计、分析、上报;</w:t>
        <w:br/>
        <w:t>（5）做好农村孕产妇和儿童保健工作，提高住院分娩率，改善儿童营养状况；</w:t>
        <w:br/>
        <w:t>（6）积极做好新型农村合作医疗的服务、计划生育技术指导、康复等工作；</w:t>
        <w:br/>
        <w:t>（7）开展爱国卫生运动，普及疾病预防和卫生保健知识，指导群众改善居住、饮食、饮水和环境卫生条件，引导和帮助农民建立良好的卫生习惯。</w:t>
        <w:br/>
        <w:t>2.部门机构设置及人员构成</w:t>
        <w:br/>
        <w:t>尼勒克县科克浩特浩尔蒙古民族乡中心卫生院无下属预算单位，下设3个科室是：综合办公室、财务室、后勤保障室。</w:t>
        <w:br/>
        <w:t>2024年尼勒克县科克浩特浩尔蒙古民族乡中心卫生院编制数24人，实有在职人员24人（其中公务员0人、事业人员24人）。离休人员1人,退休人员11人。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1.继续认真贯彻落实上级精神，深入开展习近平新时代中国特色社会主义思想主题教育。</w:t>
        <w:br/>
        <w:t>2.继续深入开展医疗领域腐败问题专项整治，净化医疗服务环境，认真做好医疗服务质量，确保患者安全。</w:t>
        <w:br/>
        <w:t>3.加强公共卫生服务工作，突出内涵建设，强化内部管理保障完成管辖区11860人口的基本公共卫生14项服务工作，不断提升医疗服务水平。</w:t>
        <w:br/>
        <w:t>4.实施国家基本药物补助制度的覆盖率提升到100%,使卫生院医疗服务工作再上新台阶，力争达到社会和经济效益双丰收。</w:t>
        <w:br/>
        <w:t>5.加强提升4个标准化村卫生室的医疗服务水平，基本公共卫生服务及医疗服务能力提升工作。</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1.年初预算安排情况</w:t>
        <w:br/>
        <w:t>单位年初预算数为755.38万元，实际预算执行数755.38万元，预算执行率为100.00%，其中：基本支出年初预算安排资金557.17万元，预算执行率为100.00%；项目支出年初预算安排资金198.21万元,预算执行率为100.00%。</w:t>
        <w:br/>
        <w:t>2.预算调整情况</w:t>
        <w:br/>
        <w:t>单位年初批复预算数为755.38万元，年中调整数为46.68万元，全年预算数为802.06万元，预算调整率6.18%。</w:t>
        <w:br/>
        <w:t>3.全年预算执行情况</w:t>
        <w:br/>
        <w:t>单位全年预算数为802.06万元，全年实际支出资金802.06万元，预算执行率为100.00%，其中：基本支出全年预算数为572.75万元，实际支出资金572.75万元；项目支出全年预算数为229.31万元，实际支出资金229.31万元。</w:t>
        <w:br/>
        <w:t>4.资金使用主要内容及范围</w:t>
        <w:br/>
        <w:t>基本支出主要用于保障本单位人员经费与公用经费等方面支出；人员经费主要包含工资、社保、公积金等方面支出，公用经费主要包含水电费、取暖费、公务用车运行维护费等方面支出。</w:t>
        <w:br/>
        <w:t>项目支出主要用于保障经常性人员支付中央医疗服务与能力提升，重大基本公共卫生服务等方面支出。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（一）基本支出和使用情况</w:t>
        <w:br/>
        <w:t>2024年单位基本支出全年预算资金总额为572.75万元，全年实际支出资金572.75万元，基本支出预算执行率100.00%。其中：人员经费全年预算数为388.15万元，全年实际支出资金388.15万元，预算执行率为100.00%</w:t>
        <w:br/>
        <w:t>公用经费全年预算数为184.60万元，全年实际支出资金184.60万元，预算执行率为100.00%。</w:t>
        <w:br/>
        <w:t>（二）项目管理和使用情况</w:t>
        <w:br/>
        <w:t>1.项目管理情况</w:t>
        <w:br/>
        <w:t>（1）管理制度健全性</w:t>
        <w:br/>
        <w:t>本单位为加强预算管理，规范财务行为，已制定《尼勒克县科克浩特浩尔蒙古民族乡中心卫生院预算绩效管理工作实施办法》，《尼勒克县科克浩特浩尔蒙古民族乡中心卫生院财务管理制度》；同时按照财政要求基本支出分月度申报资金使用计划，由财政部门按照进度每月按期拨付，人员支出按照工资计划发放工资；项目支出属于政府采购的，按照《中华人民共和国政府采购法》《尼勒克县科克浩特浩尔蒙古民族乡中心卫生院采购与招标管理办法》组织人员制定采购计划，按照财政局采购部门批复，进行公开招标、政采云直采招标等方式进行；属于非政府采购的项目，按照“三重一大”制度规定，重大项目支出上党组会研究决定。多举并措有效保障我单位高效的履行工作职能，较好的促进事业发展。</w:t>
        <w:br/>
        <w:t>（2）资金使用合规性和安全性</w:t>
        <w:br/>
        <w:t>项目资金使用严格按照单位审批权限相关专项资金管理办法要求执行项目资金，实行专账核算、逐级审批；认真落实项目资金的使用各项管理制度，确保专款专用，及时拨付到位。各项目资金预算编制依据充分，预算编制准确，资金不存在截留、挪用，支付审批合规、不存在用途改变、范围超支和虚列项目支出等情况。在本年度各级审计和财政监督检查中未发现资金使用合规性问题。</w:t>
        <w:br/>
        <w:t>（3）项目日常管控情况</w:t>
        <w:br/>
        <w:t>本单位2024年共实施12个项目，均属于补贴项目。包含村医补助项目、妇幼专干补助项目、国家基本药物补助项目、助理村医补助费项目、中央医疗服务与能力提升项目、基本公共卫生预防保健项目、基本公共卫生预防保健（县级配套）项目、重症精神病管理费项目、全民健康体检经费项目、查孕查环项目、80岁以上老年人体检费项目、老年人健康与医养结合项目均属于补贴类项目。</w:t>
        <w:br/>
        <w:t>项目实施组织情况：按照项目工作内容、工作措施、工作时限和要达到的预期效果，进一步分解细化，将责任落实到岗位，形成完整的绩效管理工作方案和指标考核评价体系，使部门专项工作任务与绩效评价指标紧密结合起来，推动各项工作落实。</w:t>
        <w:br/>
        <w:t>项目管理情况：我单位严格遵守《会计法》、《预算法》等法律和有关财政财务规章，规范财政资金管理，量入为出，统筹兼顾，突出重点，讲究实效，防范风险，合理使用各项资金，确保了我单位预算管理的成效，全年预算支出整体受控。1、严格规范资金收支审批制度。明确和划分人员责任，细化资金支付审批权限及审批流程，强化资金收支的内部控制，对重要的财务支出项目，应实施重点审批、严格审批；确保资金支出的内容和数据真实，各类经济事项符合开支标准和范围，符合效益性和节约性原则。2、强化预算约束。推行全面预算理念，在科学合理编制部门预算的基础上，对部门预算中各项经费进一步细化，分类施控，严格执行，实现对经济活动全程管控，确保所有工作都在预算范围内有序进行，以此强化预算源头管控和精细化管理。3、强化流程管理。推进全面流程化管理，在专项资金分配、预算编制、财务审批和报销、资产管理、经济合同管理及政府采购等方面，都实施流程化、规范化管理模式，编制了财务管理操作流程，并设置了项目立项审议、大额资金通报、经济合同审批等环节。4、强化集中采购。树立全面节约意识根据项目实施方案，严控一般性经费支出，按照厉行节约、统筹调剂、合理使用的原则加强审核，严控支出，并逐步取得了一定成效。</w:t>
        <w:br/>
        <w:t>项目的实施提升了我院的中医诊疗水平和服务能力，让辖区内农牧民群众尽享医疗便利体验。提升基层医疗卫生服务能力，让群众在“家门口”享受到优质诊疗服务。有效推进健康生活方式，强化家庭和高危个体健康生活方式的指导及干预，将公共卫生健康宣讲落到实处，结合当前工作积极主动传播健康意识。加强宣传干预、促进公众心理健康，开展控烟限酒，凝练健康养生习惯，预防艾滋病、减少不良行为及毒品危害。</w:t>
        <w:br/>
        <w:t>2.资金投入及使用情况</w:t>
        <w:br/>
        <w:t>2024年单位共计安排项目12个，安排项目预算总金额为229.31万元，实际支出资金总额为229.31万元，项目预算资金执行率100.00%。详细构成如下：</w:t>
        <w:br/>
        <w:t>（1）项目资金安排落实、总投入情况分析</w:t>
        <w:br/>
        <w:t>2024年本单位共安排12个项目，其中11个属于经常性项目、1个属于当年度新增项目，全年共安排专项资金229.31万元，实际到位资金229.31万元，资金到位率100%。</w:t>
        <w:br/>
        <w:t>（2）项目资金实际使用、管理情况分析</w:t>
        <w:br/>
        <w:t>2024年我单位全年实际完成了12个项目、未完成0个项目。专项资金实际支出229.31万元,专项支出预算执行率100%。</w:t>
        <w:br/>
        <w:t>（三）其他重要支出事项</w:t>
        <w:br/>
        <w:t>1.三公经费控制情况</w:t>
        <w:br/>
        <w:t>我单位坚决贯彻落实中央、自治区、厉行勤俭办公的工作要求，提倡本单位全体干部职工，勤俭节约，切实降低行政运行成本。2023年一般公共预算“三公”经费预算数为0万元，实际支出0万元，“三公经费”控制率为0%。</w:t>
        <w:br/>
        <w:t>2.政府采购执行情况</w:t>
        <w:br/>
        <w:t>2024年我单位政府采购预算数为21.02万元，实际政府采购执行数为21.02万元，政府采购执行率为100%。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根据单位部门单位整体支出自评表显示，共设置一级指标1个，二级指1个，三级指标4个，总体指标完成率为100.00%，详细三级指标完成情况如下：</w:t>
        <w:br/>
        <w:t>（一）指标一：</w:t>
        <w:br/>
        <w:t>实施国家基本药物补助制度覆盖率，该指标预期指标值为等于100%，年中监控实际完成值为100%，根据我单位“2024年工作总结”资料显示，本次评价际完成值为100%，使卫生院医疗服务工作再上新台阶，力争达到社会和经济效益双丰收，该指标完成率为100%。该指标权重分值为25分，自评得分25分。</w:t>
        <w:br/>
        <w:t>（二）指标二：</w:t>
        <w:br/>
        <w:t>保障基本公共卫生服务人口数，该指标预期指标值为等于11860人，年中监控实际完成值为5930人，根据我单位“2024年工作总结”资料显示，本次评价际完成值为11860人，加强公共卫生服务工作，突出内涵建设，强化内部管理，保障完成管辖区11860人口的基本公共卫生14项服务工作，不断提升医疗服务水平，该指标完成率为100%。该指标权重分值为25分，自评得分25分。</w:t>
        <w:br/>
        <w:t>（三）指标三：</w:t>
        <w:br/>
        <w:t>标准化村卫生室，该指标预期指标值为等于7个，年中监控实际完成值为7个，根据我单位“2024年工作总结”资料显示，本次评价际完成值为7个，加强提升村卫生室的医疗服务水平，基本公共卫生服务及医疗服务能力提升工作，该指标完成率为100%。该指标权重分值为20分，自评得分20分。</w:t>
        <w:br/>
        <w:t>（四）指标四：</w:t>
        <w:br/>
        <w:t>基本公共卫生服务项目，该指标预期指标值为等于14项，年中监控实际完成值为14项，根据我单位“2024年工作总结”资料显示，本次评价际完成值为14项，该指标完成率为100%。该指标权重分值为20分，自评得分20分。</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2024年度部门整体支出绩效自评综合得分100.00分，评价结果为“优”，2024年部门履职效果良好，主要体现在：</w:t>
        <w:br/>
        <w:t>（一）医疗质量提升</w:t>
        <w:br/>
        <w:t>（1）我院建立健全医疗质量管理体系，成立医疗质控小组，定期开展培训及质控评估。严格落实医疗质量核心制度，确保医疗安全，共邀请医共体总院援疆专家、州中医院专家、县人民医院专家及县中医院专家开展义诊活动9次，累计服务群众600人次，义诊免费发放价值2万元左右慢性病药品，免费向辖区群众发放莲花清瘟3200盒。</w:t>
        <w:br/>
        <w:t>（2）医共体总院县人民医院内五科及中医院针灸科下沉专家16次来我院业务指导、教学查房、临床带教，在我院定期对医护人员开展医保政策及专业知识的培训，不断提高我院的医疗水平及管理能力。</w:t>
        <w:br/>
        <w:t>（二）人才队伍建设</w:t>
        <w:br/>
        <w:t>为不断改善人才队伍结构，提升医疗水平，促进卫生院健康发展。我院派1名医生到克拉玛依第二医学院参加为期一年的全科医师培训学习；1名执业医师到江苏常州市人民医院培训学习了3个月；1名执业助理医师到州中医院学习了三个月；1名执业助理医师到州曲阳医院学习1个月多；并安排4名护士分别到州曲阳医院、县医院、县中医院学习先进技术。增强了为辖区群众提供更好更便捷的医疗服务。</w:t>
        <w:br/>
        <w:t>（三）公共卫生服务工作</w:t>
        <w:br/>
        <w:t>2024年为常住居民建立健康档案10602万份，建档率达90.02%,健康档案规范覆盖率为84.25%,健康档案使用89.59%。居民档案资料主要通过人口普查、体检、日常门诊、随访等工作取得，确保档案资料真实、准确。在日常各项服务工作中，我院均以建立和完善健康档案为基础，为服务对象解决现有问题或需求的同时，根据服务对象的特点，提供有针对性的服务项目，并及时更新档案内容。</w:t>
        <w:br/>
        <w:t>制定了详细的健康教育计划，针对主要健康问题、针对慢性病和艾滋病等重点传染病及公共卫生问题开展健康教育活动。2024年印刷健康教育资料12种，发放健康教育印刷资料2794份；播放健康教育音像资料13种，播放健康教育音像资料次数155次，共329小时；健康教育宣传栏设置12个，宣传栏内更新次数12次；举办健康知识讲座12场，参加健康教育讲座人数1083人，举办健康教育咨询活动9场，参加健康教育咨询活动人数811人。</w:t>
        <w:br/>
        <w:t>2024年7岁以下儿童建档人数共计374人，其中新生儿45人，建档立卡接种率100%。疫苗接种工作：乙肝疫苗79剂针次、脊髓灰质炎疫苗104剂针次、百白破疫苗188剂针次、白破疫苗81剂针次、麻腮风疫苗517剂针次、流脑A群疫苗97剂针次、流脑A+C群疫苗166剂针次、甲肝疫苗59剂针次。接种率均在95%以上；二类疫苗，乙肝疫苗10剂针次、四价流感疫苗接种36剂针次；脊髓灰质炎补充免疫工作，完成率98%以上。</w:t>
        <w:br/>
        <w:t>我院在健康素养促进方面开展了多项工作，包括组织管理、健康教育、重点疾病教育、公共卫生问题教育、应急处置教育、法律法规宣传等，以提高居民的健康素养水平。</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1.项目细化管理工作不足。基本公共卫生服务主要是14大类，在执行过程中，使用范围并不能把握到位，造成项目遇到各种不确定因素，财政资金无法发挥最大使用效益。</w:t>
        <w:br/>
        <w:t>2.预算绩效管理水平仍有欠缺。项目责任人业务能力不足，项目服务规范性不高，尤其是居民健康档案管理欠规范，资料不完整。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（一）改进措施</w:t>
        <w:br/>
        <w:t>1.强化管理，规范绩效行为。加强预算项目事前、事中，事后管控，加强项目档案管理，重视绩效信息资料收集，责任到个人，及时、全面、完整归集项目效果资料。</w:t>
        <w:br/>
        <w:t>2.加强业务学习，强化全过程预算绩效管理概念，突出绩效指标的重要性和综合性，对于整体绩效应尽量设立综合性指标，更加科学合理地确定单位绩效目标和评价目标。</w:t>
        <w:br/>
        <w:t>（二）下一年度实施建议</w:t>
        <w:br/>
        <w:t>加强医共体建设，提高医疗救治水平、提升服务效率，优化诊疗流程，改善患者就医体验。加大人才培养与引进，加强医务人员专业知识培训，从而提高医护人员急诊急救能力。提升医疗质量，在原有的基础上，继续引进新的适宜技术，加强医疗质量管理，确保医疗安全。</w:t>
        <w:br/>
        <w:t>在今后的工作中,我们将加强与相关部门的紧密配合,开展好项目支出及项目资金绩效管理工作,运用好绩效评价的结果,不断提升预算管理水平。</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