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尼勒克县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年度植被恢复费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绩效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自评报告</w:t>
      </w:r>
    </w:p>
    <w:p>
      <w:pPr>
        <w:spacing w:line="560" w:lineRule="exact"/>
        <w:ind w:firstLine="632" w:firstLineChars="200"/>
        <w:rPr>
          <w:rFonts w:ascii="仿宋" w:hAnsi="仿宋" w:eastAsia="仿宋"/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根据植被恢复费绩效自评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工作要求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，对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尼勒克县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年度草原植被恢复费项目进行绩效自评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黑体" w:hAnsi="黑体" w:eastAsia="黑体" w:cs="黑体"/>
          <w:color w:val="000000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Cs w:val="32"/>
          <w:lang w:eastAsia="zh-CN"/>
        </w:rPr>
        <w:t>基本情况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32" w:firstLineChars="200"/>
        <w:textAlignment w:val="auto"/>
        <w:outlineLvl w:val="9"/>
        <w:rPr>
          <w:rFonts w:hint="eastAsia" w:ascii="Times New Roman" w:hAnsi="Times New Roman" w:eastAsia="楷体_GB2312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theme="minorBidi"/>
          <w:b/>
          <w:bCs/>
          <w:kern w:val="2"/>
          <w:sz w:val="32"/>
          <w:szCs w:val="32"/>
          <w:lang w:val="en-US" w:eastAsia="zh-CN" w:bidi="ar-SA"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48" w:firstLineChars="3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2024年草原植被恢复费项目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（二）项目建设内容及规模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default" w:ascii="黑体" w:hAnsi="黑体" w:eastAsia="黑体" w:cs="黑体"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草原植被恢复费项目主要任务为：禁牧和草畜平衡管理、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草原资源和草原有害生物常规监测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黑体" w:hAnsi="黑体" w:eastAsia="黑体" w:cs="黑体"/>
          <w:szCs w:val="32"/>
          <w:lang w:eastAsia="zh-CN"/>
        </w:rPr>
      </w:pPr>
      <w:r>
        <w:rPr>
          <w:rFonts w:hint="eastAsia" w:ascii="黑体" w:hAnsi="黑体" w:eastAsia="黑体" w:cs="黑体"/>
          <w:szCs w:val="32"/>
          <w:lang w:eastAsia="zh-CN"/>
        </w:rPr>
        <w:t>二、项目执行情况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楷体" w:hAnsi="楷体" w:eastAsia="楷体" w:cs="楷体"/>
          <w:szCs w:val="32"/>
          <w:lang w:eastAsia="zh-CN"/>
        </w:rPr>
      </w:pPr>
      <w:r>
        <w:rPr>
          <w:rFonts w:hint="eastAsia" w:ascii="楷体" w:hAnsi="楷体" w:eastAsia="楷体" w:cs="楷体"/>
          <w:szCs w:val="32"/>
          <w:lang w:eastAsia="zh-CN"/>
        </w:rPr>
        <w:t>（一）项目资金使用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32" w:firstLineChars="200"/>
        <w:textAlignment w:val="auto"/>
        <w:outlineLvl w:val="9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1、项目资金到位情况分析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根据伊犁州财政局《关于提前下达2024年自治区林草专项资金预算的通知》（伊州财建[2023]175号），2024年安排自治区林草专项资金10万元，资金到位率100%。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楷体" w:hAnsi="楷体" w:eastAsia="楷体" w:cs="楷体"/>
          <w:szCs w:val="32"/>
          <w:lang w:val="en-US" w:eastAsia="zh-CN"/>
        </w:rPr>
      </w:pPr>
      <w:r>
        <w:rPr>
          <w:rFonts w:hint="eastAsia" w:ascii="楷体" w:hAnsi="楷体" w:eastAsia="楷体" w:cs="楷体"/>
          <w:szCs w:val="32"/>
          <w:lang w:val="en-US" w:eastAsia="zh-CN"/>
        </w:rPr>
        <w:t>项目资金使用情况</w:t>
      </w:r>
    </w:p>
    <w:p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目前资金支付为10万元，支付率10%。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楷体" w:hAnsi="楷体" w:eastAsia="楷体" w:cs="楷体"/>
          <w:color w:val="FF0000"/>
          <w:szCs w:val="32"/>
          <w:lang w:val="en-US" w:eastAsia="zh-CN"/>
        </w:rPr>
      </w:pPr>
      <w:r>
        <w:rPr>
          <w:rFonts w:hint="eastAsia" w:ascii="楷体" w:hAnsi="楷体" w:eastAsia="楷体" w:cs="楷体"/>
          <w:szCs w:val="32"/>
          <w:lang w:val="en-US" w:eastAsia="zh-CN"/>
        </w:rPr>
        <w:t>（二）绩效指标完成情况分析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数量指标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完成尼勒克县草地资源和有害生物常规监测，其中完成了草地1个样地返青监测12次，完成草原枯黄期11个样地6次监测，数据已整理上报，完成草地害虫监测，其中草原地下害虫亮柔拟步甲监测20万亩，监测两次，完成蝗虫，蝗卵、1龄蝗、3龄蝗、成蝗、残蝗，监测120万亩，监测5次。完成草原春季、秋季鼠害调查，监测面积120万亩。完成草原毒害草调查，监测面积65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完成草原禁牧和草畜平衡区进行</w:t>
      </w:r>
      <w:r>
        <w:rPr>
          <w:rFonts w:hint="eastAsia" w:ascii="仿宋" w:hAnsi="仿宋" w:eastAsia="仿宋" w:cs="仿宋"/>
          <w:sz w:val="32"/>
          <w:szCs w:val="32"/>
        </w:rPr>
        <w:t>巡查监管，加强草原生态、草原植被恢复建设成果的管护力度，严厉打击各种破坏草原建设成果的行为。</w:t>
      </w:r>
    </w:p>
    <w:p>
      <w:pPr>
        <w:pStyle w:val="2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 xml:space="preserve"> 完成尼勒克县2024年草原资源、草原有害常规监测和禁牧、草畜平衡管理、草原执法、草原图斑核查综合报告。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质量指标</w:t>
      </w:r>
    </w:p>
    <w:p>
      <w:pPr>
        <w:pStyle w:val="9"/>
        <w:ind w:firstLine="632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草原资源和草原有害生物监测合格率90%以上。完成草地返青期监测12次，完成草原枯黄期11个样地6次监测，完成草原蝗虫防治55.3万亩，防治率100%，完成鼠害防治防治11.88万亩，防治率100%。完成草原毒害草防治4万亩，防治率100%。</w:t>
      </w:r>
    </w:p>
    <w:p>
      <w:pPr>
        <w:pStyle w:val="9"/>
        <w:ind w:firstLine="632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草原法律法规宣传、基层执法人员培训、拟征占用草原监测评定、草原禁牧、草畜平衡工作监督监管。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时效指标</w:t>
      </w:r>
    </w:p>
    <w:p>
      <w:pPr>
        <w:pStyle w:val="9"/>
        <w:ind w:firstLine="471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草原资源和草原有害生物监测任务按时完成，完成草地返青期监测，并及时上报数据。草原地下害虫调查和防治按时间完成，草原蝗虫调查防治按时间完成，草原鼠害调查和防治按时间完成，草地毒害草调查和防治按时间完成。</w:t>
      </w:r>
    </w:p>
    <w:p>
      <w:pPr>
        <w:pStyle w:val="9"/>
        <w:ind w:firstLine="471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草原禁牧、草畜平衡管理和草原执法监管任务按时完成。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成本指标</w:t>
      </w:r>
    </w:p>
    <w:p>
      <w:pPr>
        <w:pStyle w:val="9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32"/>
          <w:szCs w:val="2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禁牧和草畜平衡管理5万元，草原资源和有害生物监测费用5万元。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效益指标</w:t>
      </w:r>
    </w:p>
    <w:p>
      <w:pPr>
        <w:autoSpaceDE w:val="0"/>
        <w:autoSpaceDN w:val="0"/>
        <w:spacing w:line="540" w:lineRule="exact"/>
        <w:ind w:left="620"/>
        <w:jc w:val="both"/>
        <w:rPr>
          <w:rFonts w:hint="eastAsia" w:ascii="楷体" w:hAnsi="楷体" w:eastAsia="楷体" w:cs="楷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32"/>
          <w:szCs w:val="32"/>
          <w:lang w:val="en-US" w:eastAsia="zh-CN" w:bidi="ar-SA"/>
        </w:rPr>
        <w:t>（1）生态效益指标</w:t>
      </w:r>
    </w:p>
    <w:p>
      <w:pPr>
        <w:autoSpaceDE w:val="0"/>
        <w:autoSpaceDN w:val="0"/>
        <w:spacing w:line="540" w:lineRule="exact"/>
        <w:ind w:left="60" w:right="0" w:firstLine="56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通过项目实施，及时掌握草原资源生态状况，有利于维护草原生态环境与生物多样性，促进草原种质资源保护与草种质量安全，极大提高草原防风固沙、涵养水源、保持水土、净化空气的生态保护功能，并有效促进草畜平衡监管，生态保护与修复力度持续加强。</w:t>
      </w:r>
    </w:p>
    <w:p>
      <w:pPr>
        <w:autoSpaceDE w:val="0"/>
        <w:autoSpaceDN w:val="0"/>
        <w:spacing w:line="540" w:lineRule="exact"/>
        <w:ind w:left="620"/>
        <w:jc w:val="both"/>
        <w:rPr>
          <w:rFonts w:hint="eastAsia" w:ascii="楷体" w:hAnsi="楷体" w:eastAsia="楷体" w:cs="楷体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楷体" w:hAnsi="楷体" w:eastAsia="楷体" w:cs="楷体"/>
          <w:color w:val="auto"/>
          <w:kern w:val="2"/>
          <w:sz w:val="32"/>
          <w:szCs w:val="22"/>
          <w:lang w:val="en-US" w:eastAsia="zh-CN" w:bidi="ar-SA"/>
        </w:rPr>
        <w:t>（2）可持续影响指标</w:t>
      </w:r>
    </w:p>
    <w:p>
      <w:pPr>
        <w:autoSpaceDE w:val="0"/>
        <w:autoSpaceDN w:val="0"/>
        <w:spacing w:line="540" w:lineRule="exact"/>
        <w:ind w:left="60" w:right="0" w:firstLine="56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通过项目持续实施，保护了自然环境，促进草原资源可持续发展，为保护草原生态屏障提供管理决策基础，有利于草原生态文明建设的可持续发展，维护了生态安全，符合可持续发展要求。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firstLine="632" w:firstLineChars="200"/>
        <w:jc w:val="left"/>
        <w:textAlignment w:val="auto"/>
        <w:rPr>
          <w:rFonts w:hint="eastAsia" w:asciiTheme="minorHAnsi" w:hAnsiTheme="minorHAnsi" w:eastAsiaTheme="minorEastAsia" w:cstheme="minorBidi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草原植被恢复项目是生态系统工程，通过项目实施，不仅退化草原得到遏制修复，改善了生态环境，草原生态功能提高明显，对促进草原资源生态保护有重大作用和意义。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outlineLvl w:val="9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该项目未偏离绩效目标，不存在未完成原因分析。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尼勒克县林业和草原局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  2024年12月30日</w:t>
      </w:r>
      <w:bookmarkStart w:id="0" w:name="_GoBack"/>
      <w:bookmarkEnd w:id="0"/>
    </w:p>
    <w:sectPr>
      <w:footerReference r:id="rId3" w:type="default"/>
      <w:pgSz w:w="11906" w:h="16838"/>
      <w:pgMar w:top="1803" w:right="1440" w:bottom="1803" w:left="1440" w:header="851" w:footer="1400" w:gutter="0"/>
      <w:pgNumType w:fmt="numberInDash"/>
      <w:cols w:space="425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Yb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6EF77B"/>
    <w:multiLevelType w:val="singleLevel"/>
    <w:tmpl w:val="FE6EF77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4FD695B"/>
    <w:multiLevelType w:val="singleLevel"/>
    <w:tmpl w:val="04FD695B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34DD1016"/>
    <w:multiLevelType w:val="singleLevel"/>
    <w:tmpl w:val="34DD101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8E0BBD6"/>
    <w:multiLevelType w:val="singleLevel"/>
    <w:tmpl w:val="68E0BB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A71CFB3"/>
    <w:multiLevelType w:val="singleLevel"/>
    <w:tmpl w:val="7A71CFB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A2624"/>
    <w:rsid w:val="006717A4"/>
    <w:rsid w:val="00E92631"/>
    <w:rsid w:val="02800377"/>
    <w:rsid w:val="03963C38"/>
    <w:rsid w:val="049D15E0"/>
    <w:rsid w:val="04F63911"/>
    <w:rsid w:val="050A384C"/>
    <w:rsid w:val="05C947F0"/>
    <w:rsid w:val="06285DA0"/>
    <w:rsid w:val="07F75361"/>
    <w:rsid w:val="080173ED"/>
    <w:rsid w:val="08E52A35"/>
    <w:rsid w:val="09122AB7"/>
    <w:rsid w:val="091738B4"/>
    <w:rsid w:val="09830933"/>
    <w:rsid w:val="0A79209B"/>
    <w:rsid w:val="0AE15296"/>
    <w:rsid w:val="0C2D420A"/>
    <w:rsid w:val="0D1E61FF"/>
    <w:rsid w:val="0D2D5318"/>
    <w:rsid w:val="0D491784"/>
    <w:rsid w:val="0D6744C2"/>
    <w:rsid w:val="0D946B95"/>
    <w:rsid w:val="0E180F1E"/>
    <w:rsid w:val="0E2A5BD4"/>
    <w:rsid w:val="0E7F116A"/>
    <w:rsid w:val="0F156AC8"/>
    <w:rsid w:val="0F7038DD"/>
    <w:rsid w:val="0FE11299"/>
    <w:rsid w:val="0FE36D10"/>
    <w:rsid w:val="101767E0"/>
    <w:rsid w:val="104A737B"/>
    <w:rsid w:val="10512C48"/>
    <w:rsid w:val="12232D0B"/>
    <w:rsid w:val="12BC6CDB"/>
    <w:rsid w:val="131D5FB7"/>
    <w:rsid w:val="13AA5B41"/>
    <w:rsid w:val="1427175B"/>
    <w:rsid w:val="14823A33"/>
    <w:rsid w:val="165E4E24"/>
    <w:rsid w:val="16917EAB"/>
    <w:rsid w:val="16DF4F67"/>
    <w:rsid w:val="173C105B"/>
    <w:rsid w:val="18B31A48"/>
    <w:rsid w:val="195D0409"/>
    <w:rsid w:val="19707F1F"/>
    <w:rsid w:val="197F52A0"/>
    <w:rsid w:val="198D1505"/>
    <w:rsid w:val="1A806113"/>
    <w:rsid w:val="1AD80AA7"/>
    <w:rsid w:val="1B794343"/>
    <w:rsid w:val="1D4844A7"/>
    <w:rsid w:val="1D4C3412"/>
    <w:rsid w:val="1D5E5359"/>
    <w:rsid w:val="1D5F585D"/>
    <w:rsid w:val="1D781965"/>
    <w:rsid w:val="1DA40221"/>
    <w:rsid w:val="1DE3311F"/>
    <w:rsid w:val="1E8C1F5D"/>
    <w:rsid w:val="1E92089A"/>
    <w:rsid w:val="1EC57973"/>
    <w:rsid w:val="1EDF50FF"/>
    <w:rsid w:val="1F084C2C"/>
    <w:rsid w:val="1F2848AD"/>
    <w:rsid w:val="1F5E283D"/>
    <w:rsid w:val="20DB778D"/>
    <w:rsid w:val="21121C9F"/>
    <w:rsid w:val="215C120F"/>
    <w:rsid w:val="221B5D07"/>
    <w:rsid w:val="22A37F11"/>
    <w:rsid w:val="230B1D6C"/>
    <w:rsid w:val="248E1841"/>
    <w:rsid w:val="265D51FD"/>
    <w:rsid w:val="273D6695"/>
    <w:rsid w:val="27821B2A"/>
    <w:rsid w:val="28635AC2"/>
    <w:rsid w:val="28A97795"/>
    <w:rsid w:val="29900D1F"/>
    <w:rsid w:val="29DA1BD7"/>
    <w:rsid w:val="29E94606"/>
    <w:rsid w:val="2AA05DFA"/>
    <w:rsid w:val="2CF82BFD"/>
    <w:rsid w:val="2D511107"/>
    <w:rsid w:val="2D691025"/>
    <w:rsid w:val="2E2A53E2"/>
    <w:rsid w:val="2E73224B"/>
    <w:rsid w:val="2FD43A3D"/>
    <w:rsid w:val="30155F0D"/>
    <w:rsid w:val="302C167C"/>
    <w:rsid w:val="3101366A"/>
    <w:rsid w:val="319C6A92"/>
    <w:rsid w:val="319D6A24"/>
    <w:rsid w:val="31D375F1"/>
    <w:rsid w:val="31DD7CAC"/>
    <w:rsid w:val="31ED7C1C"/>
    <w:rsid w:val="33FD0A4D"/>
    <w:rsid w:val="34833195"/>
    <w:rsid w:val="352B58DA"/>
    <w:rsid w:val="35BD0C21"/>
    <w:rsid w:val="35DF24C0"/>
    <w:rsid w:val="367C7685"/>
    <w:rsid w:val="369E4A04"/>
    <w:rsid w:val="3784610F"/>
    <w:rsid w:val="37A55C4B"/>
    <w:rsid w:val="37F74F03"/>
    <w:rsid w:val="38514EF5"/>
    <w:rsid w:val="38CD75F6"/>
    <w:rsid w:val="38FF0E9E"/>
    <w:rsid w:val="395841CF"/>
    <w:rsid w:val="3A182FD5"/>
    <w:rsid w:val="3AD21C6F"/>
    <w:rsid w:val="3BCB492F"/>
    <w:rsid w:val="3BE50169"/>
    <w:rsid w:val="3C306D7D"/>
    <w:rsid w:val="3CA4370F"/>
    <w:rsid w:val="3CC44984"/>
    <w:rsid w:val="3D5A05D9"/>
    <w:rsid w:val="3F121587"/>
    <w:rsid w:val="3F597ACC"/>
    <w:rsid w:val="3FA02268"/>
    <w:rsid w:val="40272C54"/>
    <w:rsid w:val="406C1E4E"/>
    <w:rsid w:val="40A8050A"/>
    <w:rsid w:val="40B53D24"/>
    <w:rsid w:val="40CF31BC"/>
    <w:rsid w:val="41D34EC0"/>
    <w:rsid w:val="422C4E84"/>
    <w:rsid w:val="422C7C81"/>
    <w:rsid w:val="42557BD7"/>
    <w:rsid w:val="431055B1"/>
    <w:rsid w:val="4368256C"/>
    <w:rsid w:val="44ED514A"/>
    <w:rsid w:val="44EE48EA"/>
    <w:rsid w:val="45002052"/>
    <w:rsid w:val="45162B23"/>
    <w:rsid w:val="456E1B30"/>
    <w:rsid w:val="458F56AE"/>
    <w:rsid w:val="45F072BE"/>
    <w:rsid w:val="465C2F4C"/>
    <w:rsid w:val="46AD5E37"/>
    <w:rsid w:val="478A2624"/>
    <w:rsid w:val="47A217B5"/>
    <w:rsid w:val="483623C7"/>
    <w:rsid w:val="4853049E"/>
    <w:rsid w:val="48575276"/>
    <w:rsid w:val="48DD16B3"/>
    <w:rsid w:val="490355F6"/>
    <w:rsid w:val="492847CE"/>
    <w:rsid w:val="49803339"/>
    <w:rsid w:val="498F09C9"/>
    <w:rsid w:val="4A6D4B99"/>
    <w:rsid w:val="4BB02C97"/>
    <w:rsid w:val="4BDB7B11"/>
    <w:rsid w:val="4C1F7E1A"/>
    <w:rsid w:val="4EE8354C"/>
    <w:rsid w:val="4EEB7A3A"/>
    <w:rsid w:val="4FBE2000"/>
    <w:rsid w:val="4FED49DC"/>
    <w:rsid w:val="501B7F45"/>
    <w:rsid w:val="50B912FE"/>
    <w:rsid w:val="51235878"/>
    <w:rsid w:val="53CC6722"/>
    <w:rsid w:val="540B2F04"/>
    <w:rsid w:val="54614A8A"/>
    <w:rsid w:val="54971664"/>
    <w:rsid w:val="54D53AE6"/>
    <w:rsid w:val="55473D35"/>
    <w:rsid w:val="55481B74"/>
    <w:rsid w:val="55E52343"/>
    <w:rsid w:val="5741634E"/>
    <w:rsid w:val="58CF56F4"/>
    <w:rsid w:val="5A4779AA"/>
    <w:rsid w:val="5A4C7263"/>
    <w:rsid w:val="5A740EFB"/>
    <w:rsid w:val="5AA65AF4"/>
    <w:rsid w:val="5B701630"/>
    <w:rsid w:val="5CE17F0F"/>
    <w:rsid w:val="5CF148B3"/>
    <w:rsid w:val="5D03529F"/>
    <w:rsid w:val="5D0E3F84"/>
    <w:rsid w:val="5D966767"/>
    <w:rsid w:val="5E025F55"/>
    <w:rsid w:val="5E426DF1"/>
    <w:rsid w:val="5E4412DD"/>
    <w:rsid w:val="5E4D3B32"/>
    <w:rsid w:val="5E8619AD"/>
    <w:rsid w:val="60F161D4"/>
    <w:rsid w:val="610D12A7"/>
    <w:rsid w:val="623E789D"/>
    <w:rsid w:val="624D305B"/>
    <w:rsid w:val="62D42ACD"/>
    <w:rsid w:val="63BF1C99"/>
    <w:rsid w:val="65283621"/>
    <w:rsid w:val="653E6A71"/>
    <w:rsid w:val="65470749"/>
    <w:rsid w:val="6583468A"/>
    <w:rsid w:val="65A050E8"/>
    <w:rsid w:val="673C2666"/>
    <w:rsid w:val="68B04D4E"/>
    <w:rsid w:val="69196816"/>
    <w:rsid w:val="6A137D3A"/>
    <w:rsid w:val="6A5023D8"/>
    <w:rsid w:val="6AD0751D"/>
    <w:rsid w:val="6B27216A"/>
    <w:rsid w:val="6BB14744"/>
    <w:rsid w:val="6C197257"/>
    <w:rsid w:val="6C7F0964"/>
    <w:rsid w:val="6CDF0E5A"/>
    <w:rsid w:val="6D025DC1"/>
    <w:rsid w:val="6E3A31AF"/>
    <w:rsid w:val="6EA50560"/>
    <w:rsid w:val="6F4C658B"/>
    <w:rsid w:val="713D4EDC"/>
    <w:rsid w:val="71796636"/>
    <w:rsid w:val="71F24128"/>
    <w:rsid w:val="72274226"/>
    <w:rsid w:val="73047DD8"/>
    <w:rsid w:val="73986354"/>
    <w:rsid w:val="74241861"/>
    <w:rsid w:val="74614562"/>
    <w:rsid w:val="75301B07"/>
    <w:rsid w:val="75310901"/>
    <w:rsid w:val="75BB3F32"/>
    <w:rsid w:val="765319E6"/>
    <w:rsid w:val="77EF0BC9"/>
    <w:rsid w:val="780367D8"/>
    <w:rsid w:val="785729EE"/>
    <w:rsid w:val="78A33EFB"/>
    <w:rsid w:val="78B90A33"/>
    <w:rsid w:val="79B5344B"/>
    <w:rsid w:val="79B55594"/>
    <w:rsid w:val="79E07703"/>
    <w:rsid w:val="7A4023D4"/>
    <w:rsid w:val="7A6614EC"/>
    <w:rsid w:val="7AD4505B"/>
    <w:rsid w:val="7CF50DB7"/>
    <w:rsid w:val="7D831E3F"/>
    <w:rsid w:val="7DE46D90"/>
    <w:rsid w:val="7E986B6E"/>
    <w:rsid w:val="7EDA3CF6"/>
    <w:rsid w:val="7F174014"/>
    <w:rsid w:val="7F270C79"/>
    <w:rsid w:val="7F86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outlineLvl w:val="2"/>
    </w:pPr>
    <w:rPr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spacing w:before="100" w:beforeAutospacing="1"/>
      <w:ind w:left="0" w:firstLine="420" w:firstLineChars="200"/>
    </w:p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2022-03-09T10:42:00Z</dcterms:created>
  <dc:creator>T'nay</dc:creator>
  <cp:lastModifiedBy>Lenovo</cp:lastModifiedBy>
  <dcterms:modified xsi:type="dcterms:W3CDTF">2025-01-06T09:52:51Z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