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尼勒克县科克浩特浩尔蒙古民族乡财政所本级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尼勒克县科克浩特浩尔蒙古民族乡财政所本级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科蒙乡人民政府2024年充分发挥村干部在建设社会主义新农村，发展农村经济，带领农民致富的作用，确保基层干部基本生活保障。①村干部工资及社保84人，共计发放340.15万元。②三老、四类人员45人，共计发放补助45.14万元。及时发放以上工资及补助，保障村级工作的正常运转，促进农村社会和谐与稳定。</w:t>
        <w:br/>
        <w:t>3.实施情况</w:t>
        <w:br/>
        <w:t>实施主体：科蒙乡人民政府。</w:t>
        <w:br/>
        <w:t>实施时间：本项目实施时间为2024年1月—2024年12月。</w:t>
        <w:br/>
        <w:t>实施情况：由中共尼勒克县委员会组织部下发补助标准及申报通知，尼勒克县科蒙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截至2024年12月底，本项目已完成保障工资及社保村干部人数达到84人，三老、四类补助人数达到45人，补贴对象认定准确率达到100%，资金支付及时率达到100%，村干部工资及社保保障标准达到34.59万元/月，三老四类补助标准达到4.23万元，项目实际支出385.29万元。通过项目的实施，有效促进村级各项工作正常开展。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科蒙乡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镇规划建设中心、综治中心、人口和计划生育生殖健康服务站、社会事务办公室、综合执法办公室。</w:t>
        <w:br/>
        <w:t>5.资金投入和使用情况</w:t>
        <w:br/>
        <w:t>（1）项目资金安排落实、总投入等情况分析</w:t>
        <w:br/>
        <w:t>本项目预算安排总额为385.29万元，资金来源为本级部门预算，其中：财政资金385.29万元，其他资金0万元，2024年实际收到预算资金385.29万元，预算资金到位率为100%。</w:t>
        <w:br/>
        <w:t>（2）项目资金实际使用情况分析</w:t>
        <w:br/>
        <w:t>本项目实际支付资金385.29万元，预算执行率100%。本项目资金主要用于支付84名村干部工资及社保保障费用340.15万元，45名“三老四类”人员补助费用45.14万元，“三老四类”人员补助发放标准如下：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科蒙乡2024年计划按月支付村干部工资及全年养老医疗意外保险等资金共计340.15万元，计划按月支付三老四类补助共计45.14万元。及时发放以上工资，保障村级工作的正常运转，促进农村社会和谐与稳定。</w:t>
        <w:br/>
        <w:t>2.阶段性目标</w:t>
        <w:br/>
        <w:t>项目前期准备工作：尼勒克县科蒙乡人民政府党建办按照发放标准统计各村需发放补助人员名单，审核后将补助分配方案、村干部花名册、对照明细表等上报至组织部。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截至2024年12月底，本项目已完成保障工资及社保村干部人数达到84人，三老、四类补助人数达到45人，补贴对象认定准确率达到100%，资金支付及时率达到100%，村干部工资及社保保障标准达到34.59万元/月，三老四类补助标准达到4.23万元，项目实际支出385.29万元。通过项目的实施，有效促进村级各项工作正常开展。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保障工资及社保村干部人数”指标，预期指标值为“小于等于84人”；</w:t>
        <w:br/>
        <w:t>“三老、四类补助人数”指标，预期指标值为“小于等于45人”。</w:t>
        <w:br/>
        <w:t>②质量指标</w:t>
        <w:br/>
        <w:t>“补贴对象认定准确率”指标，预期指标值为“大于等于95%”。</w:t>
        <w:br/>
        <w:t>③时效指标</w:t>
        <w:br/>
        <w:t>“资金支付准确率”指标，预期指标值为“大于等于95%”。</w:t>
        <w:br/>
        <w:t>（2）项目成本指标指标</w:t>
        <w:br/>
        <w:t>①经济成本指标</w:t>
        <w:br/>
        <w:t>“村干部工资及社保保障标准”指标，预期指标值为“小于等于34.59万元”；</w:t>
        <w:br/>
        <w:t>“三老四类补助标准”指标，预期指标值为“小于等于4.23万元”。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马强（评价小组组长）：主要负责绩效评价的组织工作；</w:t>
        <w:br/>
        <w:t>赵莉（评价小组组员）：主要负责收集项目实施过程中的原始数据及资料，与项目实施负责人沟通，了解资金的内容、操作流程、管理机制、资金使用方向。</w:t>
        <w:br/>
        <w:t>巴哈尔（评价小组组员）：对取得的资料进行整理，对采集的数据进行分析，按照绩效评价指标评分表逐项进行打分、分析、汇总各方评价结果，撰写绩效评价报告。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一是队伍建设方面：1.稳定村级人才队伍，吸引更多青壮年、专业人才留村服务。2. 提升人员工作积极性，保障待遇后更专注基层事务。</w:t>
        <w:br/>
        <w:t>二是基层治理方面：1. 增强村级组织凝聚力，人员安心履职推动政策落地。2. 促进治理规范化，待遇保障减少因经济压力引发的违规行为。</w:t>
        <w:br/>
        <w:t>三是民生保障方面：1. 直接改善村级人员生活水平，减轻其家庭经济负担。2. 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本项目年初预算资金总额为385.29万元，全年预算数为385.29万元，全年执行数为385.29万元，预算执行率为100%。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84人，三老、四类补助人数达到45人，补贴对象认定准确率达到100%，资金支付率达到100%，项目实际支出385.29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科蒙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科蒙乡2024年计划按月支付村干部工资及全年养老医疗意外保险等资金共计340.15万元，计划按月支付三老四类补助共计45.14万元。及时发放以上工资，保障村级工作的正常运转，促进农村社会和谐与稳定。项目实际工作内容为：截至2024年12月底，本项目已完成保障工资及社保村干部人数达到84人，三老、四类补助人数达到45人，补贴对象认定准确率达到100%，资金支付及时率达到100%，村干部工资及社保保障标准达到34.59万元/月，三老四类补助标准达到4.23万元，项目实际支出385.29万元。通过项目的实施，有效促进村级各项工作正常开展，通过项目的实施，促进村级各项工作正常开展。绩效目标与实际工作内容一致，两者具有相关性;本项目按照绩效目标完成了数量指标、质量指标、时效指标、成本指标，有效促进村级各项工作正常开展，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科蒙乡10个村84名村干部工资及社保医疗340.15万元，支付三老四类人员45人生活补助45.14万元，保障村级工作的正常运转，促进农村社会和谐与稳定。项目实际内容为截至2024年12月底，本项目已完成村干部补助人数达到84人，三老、四类补助人数达到59人，项目实际支出385.29万元，通过项目的实施，促进村级各项工作正常开展，预算申请与《补助分配方案》中涉及的项目内容匹配；</w:t>
        <w:br/>
        <w:t>本项目预算申请资金385.29万元，我单位在预算申请中严格按照单位标准和数量进行核算，其中：84名村干部工资及社保医疗340.15万元，支付三老四类人员45人生活补助45.14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385.29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385.29万元，其中：本级财政安排资金385.29万元，其他资金0万元，实际到位资金385.29万元，资金到位率=（实际到位资金/预算资金）×100.00%=（385.29/385.29）*100.00%=100.00%。得分=资金到位率*分值=100.00%*3=3分。</w:t>
        <w:br/>
        <w:t>综上所述，本指标满分为3分，根据评分标准得3分。</w:t>
        <w:br/>
        <w:t>（2）预算执行率</w:t>
        <w:br/>
        <w:t>本项目实际支出资金385.29万元，预算执行率=（实际支出资金/实际到位资金）×100.00%=（385.29/385.29）*100.00%=100%。得分=预算执行率*分值=100%*5=5分。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科蒙乡单位财务管理制度》《科蒙乡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科蒙乡资金管理办法》《科蒙乡收支业务管理制度》《科蒙乡政府采购业务管理制度》《科蒙乡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马强任组长，负责项目的组织工作；赵莉任副组长，负责项目的实施工作；组员包括：陈红玲和巴哈尔，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“保障工资及社保村干部人数”指标：预期指标值为“小于等于84人”，实际完成指标值为“84人”，指标完成率为100%。</w:t>
        <w:br/>
        <w:t>综上所述，本指标满分为8分，根据评分标准得8分。</w:t>
        <w:br/>
        <w:t>“三老、四类补助人数”指标：预期指标值为“小于等于45人”，实际完成指标值为“45人”，指标完成率为100%。</w:t>
        <w:br/>
        <w:t>综上所述，本指标满分为8分，根据评分标准得8分。</w:t>
        <w:br/>
        <w:t>2.质量指标完成情况分析</w:t>
        <w:br/>
        <w:t>“补贴对象认定准确率”指标：预期指标值为“大于等于95%”，实际完成指标值为“100%”，指标完成率为100%。</w:t>
        <w:br/>
        <w:t>综上所述，本指标满分为6分，根据评分标准得6分。</w:t>
        <w:br/>
        <w:t>3.实效指标完成情况分析</w:t>
        <w:br/>
        <w:t>“资金支付及时率”指标：预期指标值为“大于等于95%”，实际完成指标值为“100%”，指标完成率为100%。</w:t>
        <w:br/>
        <w:t>综上所述，本指标满分为6分，根据评分标准得6分。</w:t>
        <w:br/>
        <w:t>项目成本情况指标由1个二级指标和2个三级指标构成，权重分10分，实际得分10分。</w:t>
        <w:br/>
        <w:t>4.经济成本指标完成情况分析</w:t>
        <w:br/>
        <w:t>“村干部工资及社保保障标准”指标：预期指标值为“小于等于34.59万元/月”，实际完成指标值为“34.59万元/月”，指标完成率为100%。</w:t>
        <w:br/>
        <w:t>综上所述，本指标满分为5分，根据评分标准得5分。</w:t>
        <w:br/>
        <w:t>“三老四类补助标准”指标：预期指标值为“小于等于4.23万元/月”，实际完成指标值为“4.23万元/月”，指标完成率为100%。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（1）薪酬保障机制多元化</w:t>
        <w:br/>
        <w:t>建立结构化薪酬体系管理体系。采用“基本报酬+绩效报酬+奖励报酬”，绩效奖金与村集体经济增长挂钩。</w:t>
        <w:br/>
        <w:t>（2）社会保险全覆盖</w:t>
        <w:br/>
        <w:t>为了提高干部生活质量，遵循节约实用和量力而行的原则，切实提升基层干部的获得感和幸福感，为村干部缴纳社保。</w:t>
        <w:br/>
        <w:t>（3）预算资金分配额度合理，制度建设完全，相关制度执行有效，资金到位及时，未影响项目进度。项目资金按计划使用，严格按照预算管理规定开支，项目能够按时开展，总体完成质量好。</w:t>
        <w:br/>
        <w:t>（二）存在的问题及原因分析</w:t>
        <w:br/>
        <w:t>1.服务管理滞后。部分基层干部服务能力较弱，政策宣传不足。</w:t>
        <w:br/>
        <w:t>2.绩效目标设置科学性有待提高。部分绩效指标设置不够全面，绩效指标设置的科学性、准确性有待提升。部分资金使用处室对绩效目标完成值的填写认识不到位，只是按照年初绩效目标填报相关数据。</w:t>
        <w:br/>
        <w:t>（三）下一步改进措施</w:t>
        <w:br/>
        <w:t>1.强化人才培训，设计长效激励机制。通过开展业务培训，落实AB岗和绩效考核制，提升经办队伍专业性。结合定向招录与考核结果挂钩模式，打通政治上升通道。</w:t>
        <w:br/>
        <w:t>2.优化指标体系设计，结合村级人员工作实际（如乡村治理、民生服务等核心职责），新增过程性指标和结果性指标（如村民满意度、项目落地时效），避免单一量化考核。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