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尼勒克县自然灾害防治体系建设项目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尼勒克县自然资源局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尼勒克县自然资源局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赵亮</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2025年05月30日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自然灾害会对基础设施、生产设施等造成严重破坏，影响经济的正常运行。通过建设自然灾害防治体系，可减少灾害对经济的冲击，保障经济社会的稳定发展。“十四五”时期是我国全面建成小康社会、实现第一个百年奋斗目标之后，乘势而上开启全面建设社会主义现代化国家新征程、向第二个百年奋斗目标进军的第一个五年。加强自然灾害防治体系建设，是推进应急管理体系和能力现代化建设的重要内容，有助于维护人民群众生命财产安全。</w:t>
        <w:br/>
        <w:t>《“十四五”国家应急管理体系规划》等相关规划对自然灾害防治体系建设提出了明确的目标和任务，引导各地开展相关项目建设。《中华人民共和国安全生产法》《中华人民共和国突发事件应对法》等法律法规的出台，为自然灾害防治体系建设提供了法律依据和保障。</w:t>
        <w:br/>
        <w:t>2.主要内容</w:t>
        <w:br/>
        <w:t>（1）项目名称：尼勒克县自然灾害防治体系建设项目</w:t>
        <w:br/>
        <w:t>（2）项目主要内容：尼勒克县自然灾害防治体系建设项目，减少因地质灾害造成的损失，减少群众灾害损失，采用的防治工程为拦沙坝、谷坊坝、护坡、排导槽、重力式挡土墙、盖板涵、防护栏、安全警示牌及工程说明牌。对新疆尼勒克县泥石流防治工程的设计与实施，减轻或消除喀拉托别乡哈拉哈达沟口周边居民遭受灾害的威胁，保障人民生命和财产安全。</w:t>
        <w:br/>
        <w:t>3.实施情况</w:t>
        <w:br/>
        <w:t>实施主体：承担全市自然灾害防治工程的实施建设任务，按照要求和相关标准确保工程质量，以提高区域的灾害防御能力。</w:t>
        <w:br/>
        <w:t>实施时间：本项目实施时间为2024年4月—2024年12月。</w:t>
        <w:br/>
        <w:t>实施情况：本项目已完成布设挡墙达到1000米，谷坊及拦沙坝达到120米，浆砌排导渠达到1600米，警告标识牌达到6块，项目验收合格率达到100%，项目支付及时率达到100%，项目实际支出95.13万元，通过该项目的实施，减少泥石流灾害造成的损失，提升基层自然灾害防治能力，受益群众满意度达到100%。减少因地质灾害对群众财产造成的损失，建立与社会、经济发展相适应的自然灾害综合防治体系。</w:t>
        <w:br/>
        <w:t>4.项目实施主体</w:t>
        <w:br/>
        <w:t>（1）主要职能</w:t>
        <w:br/>
        <w:t>承担保护和合理利用土地资源、矿产资源等自然资源的责任。组织拟订全县国土资源规划和战略，开展全县国土资源经济形势分析，提出全县国土资源供需总量平衡的政策建议，参与全县宏观经济运行、区域协调、城乡统筹的研究并拟订涉及国土资源的调控政策和措施。编制并组织实施全县国土规划，拟订并组织实施全县国土资源领域资源节约集约利用和循环经济的政策措施。</w:t>
        <w:br/>
        <w:t>承担依法规范国土资源管理秩序的责任。贯彻实施国土资源管理的技术标准、规程、规范和办法，拟订国土资源管理的政策。推进国土资源系统依法行政，调查处理国土资源重大违法案件。</w:t>
        <w:br/>
        <w:t>承担优化配置国土资源的责任。编制和组织实施全县土地利用总体规划、土地利用年度计划、土地整理复垦开发规划和其他专项规划、计划。组织编制县矿产资源、地质勘查和地质环境规划以及地质灾害防治、矿山环境保护等其他有关专项规划并监督检查规划执行情况。参与报上级人民政府审批的涉及土地、矿产的相关规划的审核和审查。</w:t>
        <w:br/>
        <w:t>负责规范国土资源权属管理。依法保护土地资源、矿产资源等自然资源所有者和使用者的合法权益，组织承办和调处重大权属纠纷，指导土地确权，承担土地登记资料的收集、整理、共享和汇交管理，提供社会查询服务。</w:t>
        <w:br/>
        <w:t>承担全县耕地保护的责任，确保规划确定的耕地保有量和基本农田面积不减少。牵头组织实施耕地保护政策，组织实施基本农田保护，监督占用耕地补偿制度执行情况。指导未利用土地开发、土地整理、土地复垦和耕地开发的监督工作。组织实施土地用途管制、农用地转用和土地征收征用，承担报上级人民政府审批的各类用地的审核、报批工作。</w:t>
        <w:br/>
        <w:t xml:space="preserve">  承担及时、准确提供全县土地利用各种数据的责任。组织实施地籍管理工作，组织全县土地资源调查、地籍调查、土地统计和动态监测，组织实施上级重大土地调查专项，指导全县地籍调查、登记和土地分等定级工作。</w:t>
        <w:br/>
        <w:t xml:space="preserve">  承担节约集约利用土地资源的责任。管理和监督城乡建设用地供应、政府土地储备、土地开发和节约集约利用。拟订并按规定组织实施土地使用权出让、租赁、转让等管理办法，建立基准地价、标定地价等政府公示地价制度，协同有关部门监督管理农村集体建设用地使用权的流转。承担改制企业的国有土地资产处置工作。</w:t>
        <w:br/>
        <w:t>承担规范土地、矿业权和测绘市场秩序的责任。监测土地市场和建设用地利用情况，监管地价，规范和监管矿业权市场，承担对矿业权人勘查、开采活动进行监督管理的有关工作，统一管理全县测绘市场，规范测绘市场行为，规范和监管国土资源相关社会中介组织和行为，依法查处违法行为。</w:t>
        <w:br/>
        <w:t xml:space="preserve">  负责矿产资源开发的监督管理。依法管理矿业权的登记审批发证，负责国家、省、市及县级规划矿区、对国民经济具有重要价值矿区的管理，承担保护性开采的特定矿种、优势矿产的开采总量控制及相关管理工作，组织编制实施矿业权设置方案。</w:t>
        <w:br/>
        <w:t xml:space="preserve">  依法实施矿产资源储量管理。指导全县地质调查评价、矿产资源勘查，监督地方地质勘查项目和重大地质勘查专项实施，管理地质资料、地质勘查成果，指导、协调、监管全县公益性地质调查和战略性矿产勘查工作。</w:t>
        <w:br/>
        <w:t xml:space="preserve">  承担地质环境保护的责任。组织实施矿山地质环境保护，监督管理古生物化石、地质遗迹、矿业遗迹等重要保护区、保护地，依法管理水文地质、工程地质、环境地质勘查和评价工作，监测监督地下水的开采，监督城市地质、农业地质、旅游地质的勘查、评价工作。</w:t>
        <w:br/>
        <w:t>承担地质灾害预防和治理的责任。依法组织、协调、指导和监督地质灾害防治工作。指导应急处置，制定并组织实施地质灾害等国土资源突发事件应急预案。</w:t>
        <w:br/>
        <w:t>依法依规征收资源收益，规范、监督资金使用，拟订土地、矿产资源参与宏观经济调控的政策措施。依法依规组织土地、矿产资源专项收入的征管，配合有关部门拟订收益分配制度，指导、监督全县土地整理复垦开发资金的收取和使用。参与管理土地、矿产等资源性资产，参与管理国家出资形成的矿业权权益，负责有关资金、基金的预算草案编制和财务、资产管理与监督。</w:t>
        <w:br/>
        <w:t>推进国土资源科技进步。组织制定和实施全县国土资源科技发展和人才培养规划和计划，组织实施国土资源科技专项。推进国土资源信息化和信息资料的公共服务。承担国土资源档案管理的责任。</w:t>
        <w:br/>
        <w:t>负责统一监督管理全县测绘工作。组织并管理基础测绘、地籍测绘和其他全县性或重大测绘项目、重大测绘科技项目。依法管理测绘任务登记，依法审查对外提供属于国家秘密的测绘成果和外国组织、个人来汝测绘的事项，依法对测绘成果的保密工作实施监管，依法管理地图编制工作，管理并审核地名在地图上的表示。</w:t>
        <w:br/>
        <w:t>管理县级基础地理信息数据，根据授权审核发布本县重要地理信息数据，会同有关部门编制汝城县行政区界线标准样图，组织指导基础地理信息社会化服务，管理全县的国家测绘基准和测量控制系统，指导监督各类测绘成果的管理和测量标志的保护。</w:t>
        <w:br/>
        <w:t>负责统一组织、指导和监督全县不动产登记工作，承担全县行政辖区内不动产登记的事务性、技术性等工作。</w:t>
        <w:br/>
        <w:t>承办县人民政府交办的其他事项。</w:t>
        <w:br/>
        <w:t>（2）机构设置情况</w:t>
        <w:br/>
        <w:t>尼勒克县自然资源局不内设机构；行政编制6名，事业编制16名，机关工勤2名，县聘2名，临聘人员13人。实有人数 39人，退休人数17人。</w:t>
        <w:br/>
        <w:t>2024年年末人员为39人，与上年人员数26人相比增加33.33%，增加的原因是加临聘人员。</w:t>
        <w:br/>
        <w:t>5.资金投入和使用情况</w:t>
        <w:br/>
        <w:t>（1）项目资金安排落实、总投入等情况分析</w:t>
        <w:br/>
        <w:t>本项目预算安排总额为96万元，资金来源为本级部门预算，其中：财政资金96万元，其他资金0万元，2024年实际收到预算资金95.13万元，预算资金到位率为99.09%。</w:t>
        <w:br/>
        <w:t>（2）项目资金实际使用情况分析</w:t>
        <w:br/>
        <w:t>本项目实际支付资金95.13万元，预算执行率99.09%。本项目资金主要用于支付尾款工程款费用95.13万元。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尼勒克县自然灾害防治体系建设项目，减少因地质灾害造成的损失，减少群众灾害损失。</w:t>
        <w:br/>
        <w:t>2.阶段性目标</w:t>
        <w:br/>
        <w:t>项目前期准备工作：项目负责人对项目实施前期进行了详细的摸排工作，了解项目背景、目标及所需资源等，为后续实施奠定基础，确定项目的具体目标，以及为实现这些目标所需完成的各项任务，确保项目方向明确。根据摸排结果和项目目标，制定详细的项目实施计划，包括时间节点、责任分配及关键里程碑等，确保项目按计划推进。整合所需的人力、物力、财力等资源，并进行合理调配，为项目实施提供有力保障。</w:t>
        <w:br/>
        <w:t>项目实施：本项目布设挡墙达到1000米，谷坊及拦沙坝达到120米，浆砌排导渠达到1600米，警告标识牌达到6块，项目验收合格率达到100%，项目支付及时率达到100%，项目实际支出95.13万元。</w:t>
        <w:br/>
        <w:t>项目完成：截至2024年12月底，本项目已完成布设挡墙达到1000米，谷坊及拦沙坝达到120米，浆砌排导渠达到1600米，警告标识牌达到6块，项目验收合格率达到100%，项目支付及时率达到100%，项目实际支出95.13万元，通过该项目的实施，减少泥石流灾害造成的损失，提升基层自然灾害防治能力，受益群众满意度达到90%。减少因地质灾害对群众财产造成的损失，建立与社会、经济发展相适应的自然灾害综合防治体系。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“布设挡墙”指标，预期指标值为“大于等于1000米”；</w:t>
        <w:br/>
        <w:t>“谷坊及拦沙坝”指标，预期指标值为“大于等于120米”；</w:t>
        <w:br/>
        <w:t>“浆砌排导渠”指标，预期指标值为“大于等于1600米”</w:t>
        <w:br/>
        <w:t>“警告标识牌”指标，预期指标值为“大于等于6块”</w:t>
        <w:br/>
        <w:t>②质量指标</w:t>
        <w:br/>
        <w:t>“项目验收合格率”指标，预期指标值为“大于等于97%”；</w:t>
        <w:br/>
        <w:t>③时效指标</w:t>
        <w:br/>
        <w:t>“资金支付及时率”指标，预期指标值为“大于等于95%”；</w:t>
        <w:br/>
        <w:t>（2）项目成本指标</w:t>
        <w:br/>
        <w:t>①经济成本指标</w:t>
        <w:br/>
        <w:t>无此类指标。</w:t>
        <w:br/>
        <w:t>②社会成本指标</w:t>
        <w:br/>
        <w:t>无此类指标。</w:t>
        <w:br/>
        <w:t>③生态环境成本指标</w:t>
        <w:br/>
        <w:t>无此类指标。</w:t>
        <w:br/>
        <w:t>（3）项目效益指标</w:t>
        <w:br/>
        <w:t>①经济效益指标</w:t>
        <w:br/>
        <w:t>“减少泥石流灾害造成的损失”指标，预期指标值为“大于等于85%”；</w:t>
        <w:br/>
        <w:t>②社会效益指标</w:t>
        <w:br/>
        <w:t>“提升基层自然灾害防治能力”指标，预期指标值为“有效提升”；</w:t>
        <w:br/>
        <w:t>③生态效益指标</w:t>
        <w:br/>
        <w:t>无此类指标。</w:t>
        <w:br/>
        <w:t>（4）项目满意度指标</w:t>
        <w:br/>
        <w:t>无此类指标。</w:t>
        <w:br/>
        <w:t>①满意度指标</w:t>
        <w:br/>
        <w:t>“受益群众满意度”指标，预期指标值为“大于等于90%”。</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此次我单位根据《财政支出绩效评价管理暂行办法》（财预〔2020〕10号）文件要求实施评价工作，本次评价对象为尼勒克县自然灾害防治体系建设项目，评价核心为项目资金、项目产出、项目效益。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（1）科学公正。绩效评价应当运用科学合理的方法，按照规范的程序，对项目绩效进行客观、公正地反映。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尼勒克县自然灾害防治体系建设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宋坤展（评价小组组长）：主要负责统筹项目评价，协调问题，审核评价报告，确保论证公正，数据可靠；</w:t>
        <w:br/>
        <w:t>马军（评价小组组员）：主要负责审核项目流程是否符合规范，验证数据真实性，识别潜在风险;</w:t>
        <w:br/>
        <w:t>本强民（评价小组组员）：主要负责财务数据，进度数据，进行量化分析。</w:t>
        <w:br/>
        <w:t>2.组织实施</w:t>
        <w:br/>
        <w:t>2025年3月15日—4月17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2025年3月18日—3月25日，评价小组按照绩效评价的原则和规范，对取得的资料进行审查核实，对采集的数据进行分析，按照绩效评价指标评分表逐项进行打分、分析、汇总各方评价结果。　</w:t>
        <w:br/>
        <w:t>4.撰写与提交评价报告</w:t>
        <w:br/>
        <w:t>2025年3月26日—4月1日，评价小组撰写绩效评价报告，按照新疆维吾尔自治区财政绩效管理信息系统绩效评价模块中统一格式和文本框架撰写绩效评价报告并提交审核。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99.95分，评价结果为“优”。本项目较大程度达成年初设立的绩效目标，在实施过程中取得了良好的成效，具体表现在以下三方面：</w:t>
        <w:br/>
        <w:t>一是通过防治工程的实施，将能够最大限度地控制治理区域地质灾害的危害，能最大限度地保护当地人民群众生命财产安全，对改善当地人居环境，促进当地的生态环境保护和社会经济的发展以及社会与环境的可持续发展具有重大意义。</w:t>
        <w:br/>
        <w:t>二是通过工程治理，能够消除哈拉哈达沟泥石流对沟口哈拉哈达自然村居民的直接威胁，为促进当地经济的可持续发展提供了保障，保护人民财产不受地质灾害的威胁，同时保护村镇居民生活安全 ，整体搬迁避让使土地无法利用，治理后增加了土地的使用价值。</w:t>
        <w:br/>
        <w:t>三是通过工程治理，改善了农村人居环境，并且本次泥石流防治工程的实施最大限度地保护和恢复了地质环境，加强了当地生态建设，为周边居民营造了一个良好的生产生活环境，对当地的生态环境保护和社会经济局有较大的促进意义。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本项目年初预算资金总额为96万元，全年预算数为96万元，全年执行数为95.13万元，预算执行率为99.09%。</w:t>
        <w:br/>
        <w:t>尼勒克县自然灾害防治体系建设项目支出绩效评价指标体系总体完成率为100%，项目预算执行率与项目支出绩效评价指标体系总体完成率之间的偏差为0.91%。偏差主要原因为节约成本，导致资金执行率较低，下一步改进措施：精准做项目预算。</w:t>
        <w:br/>
        <w:t>经评价分析，项目总体实施情况较好，项目综合得分为99.95分，评价结果为优。实际已完成布设挡墙达到1000米，谷坊及拦沙坝达到120米，浆砌排导渠达到1600米，警告标识牌达到6块，项目验收合格率达到100%，项目支付及时率达到100%，项目实际支出95.13万元，通过该项目的实施，减少泥石流灾害造成的损失，提升基层自然灾害防治能力，受益群众满意度达到100%。减少因地质灾害对群众财产造成的损失。</w:t>
        <w:br/>
        <w:t>（三）相关评分表</w:t>
        <w:br/>
        <w:t>此次绩效评价通过绩效评价小组论证的评价指标体系及评分标准，采用比较法、公众评判法、因素分析法等对该项目绩效进行客观评价，本项目共设置三级指标数量20个，实现三级指标数量19个，总体完成率为99.95%。综合评价结论如下：</w:t>
        <w:br/>
        <w:t>项目决策类指标共设置6个，满分指标6个，得分率100.00%；</w:t>
        <w:br/>
        <w:t>过程管理类指标共设置5个，满分指标4个，得分率99.76%；</w:t>
        <w:br/>
        <w:t>项目产出类指标共设置6个，满分指标6个，得分率100.00%；</w:t>
        <w:br/>
        <w:t>项目成本类指标共设置0个，满分指标0个，得分率100.00%；</w:t>
        <w:br/>
        <w:t>项目效益类指标共设置3个，满分指标3个，得分率100.00%。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项目决策类指标由3个二级指标和6个三级指标构成，权重分21.00分，实际得分21.00分。</w:t>
        <w:br/>
        <w:t>1.项目立项情况分析</w:t>
        <w:br/>
        <w:t>（1）立项依据充分性</w:t>
        <w:br/>
        <w:t>本项目立项符合新疆维吾尔自治区财政厅《关于提前下达中央2022年自然灾害防治体系建设补助资金的通知》新财资环〔2021〕120号；本项目立项符合《自然灾害防治体系建设项目资金》内容，符合行业发展规划和政策要求；</w:t>
        <w:br/>
        <w:t>本项目立项符合《尼勒克县自然资源局单位配置内设机构和人员编制规定》中职责范围中的“自然灾害防治体系”，属于我单位履职所需；</w:t>
        <w:br/>
        <w:t>根据《财政资金直接支付申请书》，本项目资金性质为“公共财政预算”功能分类为“2240601”经济分类为“30299”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新疆维吾尔自治区财政厅《关于提前下达中央2022年自然灾害防治体系建设补助资金的通知》新财资环〔2021〕120号文件要求实施项目。</w:t>
        <w:br/>
        <w:t>综上所述，本指标满分为3分，根据评分标准得3分，本项目立项程序规范。</w:t>
        <w:br/>
        <w:t>2.绩效目标情况分析</w:t>
        <w:br/>
        <w:t>（1）绩效目标合理性</w:t>
        <w:br/>
        <w:t>本项目已设置年度绩效目标，具体内容为“尼勒克县自然灾害防治体系建设项目，减少因地质灾害造成的损失，减少群众灾害损失。”项目实际工作内容为：截至2024年12月31日，本项目实际支出资金95.13万元，预算执行率为99.09%。截至2024年12月底，本项目已完成布设挡墙达到1000米，谷坊及拦沙坝达到120米，浆砌排导渠达到1600米，警告标识牌达到6块，项目验收合格率达到100%，项目支付及时率达到100%，项目实际支出95.13万元，通过该项目的实施，减少泥石流灾害造成的损失，提升基层自然灾害防治能力，受益群众满意度达到100%。减少因地质灾害对群众财产造成的损失，建立与社会、经济发展相适应的自然灾害综合防治体系。绩效目标与实际工作内容一致，两者具有相关性;本项目按照绩效目标完成了数量指标、质量指标、时效指标、成本指标，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6个，三级指标9个，定量指标8个，定性指标1个，指标量化率为88.89%，量化率达70.00%以上。</w:t>
        <w:br/>
        <w:t>综上所述，本指标满分为3分，根据评分标准得3分，本项目所设置绩效指标明确。</w:t>
        <w:br/>
        <w:t>3.资金投入情况分析</w:t>
        <w:br/>
        <w:t>（1）预算编制科学性</w:t>
        <w:br/>
        <w:t>本项目预算编制布设挡墙达到1000米，谷坊及拦沙坝达到120米，浆砌排导渠达到1600米，警告标识牌达到6块，项目验收合格率达到97%，项目支付及时率达到100%，项目实际支出95.13万元，通过该项目的实施，减少泥石流灾害造成的损失，提升基层自然灾害防治能力，受益群众满意度达到90%。减少因地质灾害对群众财产造成的损失。项目实际工作内容为：截至2024年12月31日，本项目实际支出资金95.13万元，预算执行率为99.9%。布设挡墙达到1000米，谷坊及拦砂坝达到120米，浆砌排导渠达到1600米，警告标识牌达到6块，项目验收合格率达到97%，项目支付及时率达到100%，项目实际支出95.13万元，通过该项目的实施，减少泥石流灾害造成的损失，提升基层自然灾害防治能力，受益群众满意度达到90%。减少因地质灾害对群众财产造成的损失。</w:t>
        <w:br/>
        <w:t>本项目预算申请资金96万元，我单位在预算申请中严格按照单位标准和数量进行核算，执行数95.13万元，本项目预算额度测算依据充分，严格按照标准编制，预算确定资金量与实际工作任务相匹配；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自然灾害防治体系建设项目资金的请示》和《自然灾害防治体系建设项目实施方案》为依据进行资金分配，预算资金分配依据充分。根据《关于提前下达中央2022年自然灾害防治体系建设补助资金的通知》（新财资环〔2021〕120号）文件要求实施项目。文件显示，本项目实际到位资金95.13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项目过程管理类指标由2个二级指标和5个三级指标构成，权重分19分，实际得分18.95分。</w:t>
        <w:br/>
        <w:t>1.资金管理情况分析</w:t>
        <w:br/>
        <w:t>（1）资金到位率</w:t>
        <w:br/>
        <w:t>本项目预算资金为96万元，其中：本级财政安排资金96万元，其他资金0万元，实际到位资金96万元，资金到位率=（96/96）×100.00%= 100.00%。得分=资金到位率*分值= 100.00%*3= 3.00分。</w:t>
        <w:br/>
        <w:t>综上所述，本指标满分为3分，根据评分标准得3分。</w:t>
        <w:br/>
        <w:t>（2）预算执行率</w:t>
        <w:br/>
        <w:t>本项目实际支出资金95.13万元，预算执行率=（实际支出资金/实际到位资金）×100.00%=（95.13/ 96）*100.00%= 99.09%。得分=预算执行率*分值=99.09%*5.00=4.95分。</w:t>
        <w:br/>
        <w:t>综上所述，本指标满分为5分，根据评分标准得4.95分。</w:t>
        <w:br/>
        <w:t>（3）资金使用合规性</w:t>
        <w:br/>
        <w:t>通过检查本项目签订的合同、资金申请文件、发票等财务付款凭证，得出本项目资金支出符合国家财经法规、《政府会计制度》以及《尼勒克县自然资源局单位资金管理办法》《尼勒克县自然资源局专项资金管理办法》，资金的拨付有完整的审批程序和手续，资金实际使用方向与预算批复用途一致，不存在截留、挤占、挪用、虚列支出的情况。</w:t>
        <w:br/>
        <w:t>综上所述，本指标满分为4分，根据评分标准得4分，资金支出符合我单位财务管理制度规定。</w:t>
        <w:br/>
        <w:t>2.组织实施情况分析</w:t>
        <w:br/>
        <w:t>（1）管理制度健全性</w:t>
        <w:br/>
        <w:t>我单位已制定《尼勒克县自然资源局资金管理办法》《尼勒克县自然资源局收支业务管理制度》《尼勒克县自然资源局政府采购业务管理制度》《尼勒克县自然资源局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项目工作领导小组，由宋坤展任组长，负责项目的组织工作；马军任副组长，负责项目的实施工作；组员包括：本强民和陈君，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项目产出类指标由1个二级指标和6个三级指标构成，权重分38分，实际得分38分，得分率为100%。</w:t>
        <w:br/>
        <w:t>1.数量指标完成情况分析</w:t>
        <w:br/>
        <w:t>“布设挡墙”指标：预期指标值为“大于等于1000米”，实际完成指标值为“1000米”，指标完成率为100%。</w:t>
        <w:br/>
        <w:t>综上所述，本指标满分5分，根据评分标准得5分。</w:t>
        <w:br/>
        <w:t>“谷坊及拦砂坝”指标：预期指标值为“大于等于120米”，实际完成指标值为“120米”，指标完成率为100%。</w:t>
        <w:br/>
        <w:t>综上所述，本指标满分为4分，根据评分标准得4分。</w:t>
        <w:br/>
        <w:t>“浆砌排导渠”指标：预期指标值为“大于等于1600米”，实际完成指标值为“1600米”，指标完成率为100%。</w:t>
        <w:br/>
        <w:t>综上所述，本指标满分为4分，根据评分标准得4分。</w:t>
        <w:br/>
        <w:t>“警告标识牌”指标：预期指标值为“大于等于6块”，实际完成指标值为“6块”，指标完成率为100%。</w:t>
        <w:br/>
        <w:t>综上所述，本指标满分为5分，根据评分标准得5分。</w:t>
        <w:br/>
        <w:t>2.质量指标完成情况分析</w:t>
        <w:br/>
        <w:t>“项目验收合格率”指标：预期指标值为“大于等于95%”，实际完成指标值为“95%”，指标完成率为100%。</w:t>
        <w:br/>
        <w:t>综上所述，本指标满分为10分，根据评分标准得10分。</w:t>
        <w:br/>
        <w:t>3.时效指标完成情况分析</w:t>
        <w:br/>
        <w:t>“资金支付及时率”指标：预期指标值为“小于等于15天”，实际完成指标值为“15天”，指标完成率100%。</w:t>
        <w:br/>
        <w:t>综上所述，本指标满分为10分，根据评分标准得10分。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项目效益类指标由2个二级指标和3个三级指标构成，权重分22.00分，实际得分22.00分。</w:t>
        <w:br/>
        <w:t>1.社会效益完成情况分析</w:t>
        <w:br/>
        <w:t>“减少泥石流灾害造成的损失”指标：预期指标值为“大于等于85%”，实际完成指标值为“100%”，指标完成率为100%。</w:t>
        <w:br/>
        <w:t>综上所述，本指标满分为6分，根据评分标准得6分。</w:t>
        <w:br/>
        <w:t>“提升基层自然灾害防治能力”指标：预期指标值为“有效提升”，实际完成指标值为“基本达成目标”，指标完成率为100%。</w:t>
        <w:br/>
        <w:t>综上所述，本指标满分为6分，根据评分标准得6分。</w:t>
        <w:br/>
        <w:t>2.满意度完成情况分析</w:t>
        <w:br/>
        <w:t>“受益群众满意度”指标：预期指标值为“大于等于90%”，实际完成指标值为“100%”，指标完成率为100.00%。</w:t>
        <w:br/>
        <w:t>综上所述，本指标满分为10.00分，根据评分标准得10.00分。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制定科学合理的灾害防治规划，明确建设目标、任务和重点项目。如某地区依据自身地理环境和灾害特点，制定了中长期自然灾害防治规划，为项目建设提供了清晰的路线图。加强与其他相关规划的衔接，确保灾害防治体系建设与经济社会发展规划、城乡规划等相协调，形成工作合力。构建全方位、多层次的监测网络，综合运用卫星遥感、气象观测、地质监测等技术手段，提高对自然灾害的监测精度和范围。 建立智能化的预警系统，利用大数据、人工智能等技术对监测数据进行分析处理，及时准确地发布预警信息。如气象部门通过智能算法，提前精准预报强对流天气。组织应急演练，让公众亲身体验灾害应对过程，提高其应急反应能力和自救互救能力存在的问题及原因分析</w:t>
        <w:br/>
        <w:t>（二）存在的问题及原因分析</w:t>
        <w:br/>
        <w:t>1、后期维护不足:项目实施后，缺乏有效的后期维护机制，导致部分工程设施损坏，土壤质量下降等问题得不到及时解决。农民对耕地质量提升的认识不足，缺乏维护意识和技能，导致项目成果难以持续保持。</w:t>
        <w:br/>
        <w:t>2、技术受限:技术队伍力量薄弱，缺乏先进的施工技术和设备导致项目实施过程中难以达到预期的效果。新技术推广应用不够广泛，缺乏科学有效的技术指导和培训，导致农民对新技术接受程度不高，影响项目成效。</w:t>
        <w:br/>
        <w:t>（三）下一步改进措施</w:t>
        <w:br/>
        <w:t>1、？加强后期维护？：建立有效的后期维护机制，定期检查工程设施，及时修复损坏部分。提升农民对耕地质量的认识，开展维护意识和技能培训，确保项目成果持续有效。</w:t>
        <w:br/>
        <w:t>2、？提升技术水平？：强化技术队伍建设，引进先进的施工技术和设备，提升项目实施效果。广泛推广新技术，加强科学有效的技术指导和培训，提高农民对新技术的接受度和应用能力，从而增强项目成效。</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建立风险管理机制:识别潜在风险，在项目决策前，识别和分析项目可能面临的潜在风险。对风险进行分类和优先级排序，以便制定相应的应对措施。制定风险应对策略，针对识别出的风险，制定具体的应对策略和行动计划，确保风险应对策略具有针对性和有效性，能够降低风险对项目的影响。</w:t>
        <w:br/>
        <w:t>（二）考虑项目可持续性:在项目决策时，考虑项目的长期可持续性和对环境的影响，确保项目符合可持续发展要求，能够为社会和环境带来积极效益。</w:t>
        <w:br/>
        <w:t>（三）精细化预算编制:根据耕地储备库耕地提升项目的具体需求和目标,详细编制预算,确保每一笔支出都有明确的计划和依据。预算应涵盖土地整治、土壤改良、灌溉设施建设、技术推广、监测监管等各个环节，并考虑到可能的风险和不确定性因素。</w:t>
        <w:br/>
        <w:t>（四）严格执行预算:在项目实施过程中，严格按照预算安排进行资金支出，避免超支和浪费。对于预算调整，应建立严格的审批程序，确保调整的合理性和必要性。</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