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2024年重大传染病防控补助资金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尼勒克县疾病预防控制中心</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尼勒克县疾病预防控制中心</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胡新红</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2025年05月09日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艾滋病、结核病、血吸虫病、包虫病等传染病长期存在，威胁着人民的生命健康。如艾滋病疫情在全球范围内仍处于较高水平，我国也面临着持续的防控压力。传染病是威胁人民群众生命安全和健康的重大疾病防控问题。尤其在近年来，随着人口流动和全球化的加快，传染病的传播速度和范围不断扩大，给社会稳定和经济发展带来了严重挑战，全面加强对重大传染病的防治工作，最大程度地降低传染病对人民群众的威胁。</w:t>
        <w:br/>
        <w:t>传染病的流行会给经济带来巨大损失，包括医疗费用增加、生产停滞、贸易受阻等。通过防控补助项目有效控制传染病，可降低疫情对经济的负面影响，促进经济的稳定发展。稳定的重大疾病防控环境有助于增强社会各界对经济发展的信心，为社会经济的可持续发展创造良好的条件。</w:t>
        <w:br/>
        <w:t>2.主要内容</w:t>
        <w:br/>
        <w:t>（1）项目名称：2024年重大传染病防控补助资金</w:t>
        <w:br/>
        <w:t>（2）项目主要内容：重大传染病项目资金主要用于为辖区内居民提供重大疾病防控服务，公共健康咨询活动，结核病治疗活动，AZB随访及抗体检测，包虫病筛查，鼠疫防治检测，免疫规划疫苗接种服务，传染病流调监测，慢性病随访服务等各方面的工作有序推进，并提高预防及控制传染病防治工作。通过该项目的实施，有效遏制结核病流行,减少结核病危害,促进社会和谐发展。</w:t>
        <w:br/>
        <w:t>3.实施情况</w:t>
        <w:br/>
        <w:t>实施主体：尼勒克县疾病预防控制中心</w:t>
        <w:br/>
        <w:t>实施时间：本项目实施时间为2024年1月—2024年12月。</w:t>
        <w:br/>
        <w:t>实施情况：我中心高度重视重大传染病防治工作开展，并将其纳入我中心重点工作中。按照我中心制定的《重大传染病防治工作实施方案》，在加强基层政权和社区建设工作开展中，重大传染病防治工作与村民委员会及社区居民委员会的两个文明建设结合在一起，并结合当地实际，依法制定重大传染病防治方面的村规民约或居民公约。大力开展重大传染病防治的宣传教育，从而带动社区经济、政治等各方面的全面发展，促进重大传染病防治工作的顺利开展。</w:t>
        <w:br/>
        <w:t>截至2024年12月底,本年度已完成脊髓灰质炎接种轮数2次,结核病患者防治人数达到90人,AZB患者随访人数达到300人,脊髓灰质炎接种率达到了99.32%,AZB患者随访与检测率达到100%,项目完成时限为2024年12月,通过项目的实施,重大疾病防控服务对象满意度达到了100%。</w:t>
        <w:br/>
        <w:t>4.项目实施主体</w:t>
        <w:br/>
        <w:t>（1）主要职能</w:t>
        <w:br/>
        <w:t>①制定疾病预防控制工作规划和年度工作计划、组织实施；</w:t>
        <w:br/>
        <w:t>②对传染病、地方病、慢性非传染性疾病发生、分布和发展规律进行流行病学监测并做好统计、报告和预防控制对策的制定工作；</w:t>
        <w:br/>
        <w:t>③对突发重大疾病防控事件进行调查处理，为救灾防病和解决突发重大疾病防控问题提供技术支持，并按程序逐级上报；</w:t>
        <w:br/>
        <w:t>④对社区卫生服务站相关业务工作进行指导，向社会提供相关预防保健信息、健康咨询和预防医学诊疗等专业技术服务。</w:t>
        <w:br/>
        <w:t>（2）机构设置情况</w:t>
        <w:br/>
        <w:t>尼勒克县疾病预防控制中心无下属预算单位，下设9个科室，分别是：办公室、计免科、传染病科、结核病、AZB科、地方病科、慢病科、检验科、财务科。</w:t>
        <w:br/>
        <w:t>2024年尼勒克县疾病预防控制中心编制数32人，实有在职人员32人，其中：公务员0人、事业编32人。离休人员0人,退休人员25人。</w:t>
        <w:br/>
        <w:t>5.资金投入和使用情况</w:t>
        <w:br/>
        <w:t>（1）项目资金安排落实、总投入等情况分析</w:t>
        <w:br/>
        <w:t>本项目预算安排总额为229.18万元，资金来源为中央专项资金，其中：财政资金229.18万元，其他资金0万元，2024年实际收到预算资金229.18万元，预算资金到位率为100%。</w:t>
        <w:br/>
        <w:t>（2）项目资金实际使用情况分析</w:t>
        <w:br/>
        <w:t>本项目实际支付资金229.18万元，预算执行率100%。本项目资金主要用于支付结核病防治费用、AZB防治费用等共229.18万元。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有效遏制结核病流行,减少结核病危害,促进社会和谐发展，做好AZB监测、检测，推广AZB快速检测替代确证检测策略。开展AZB病毒感染者和病人的随访管理，全县3月以上6岁以下儿童接种脊髓灰质炎疫苗2轮，全县结核病患者防治人数83人，AZB患者防治人数300人。</w:t>
        <w:br/>
        <w:t>2.阶段性目标</w:t>
        <w:br/>
        <w:t>项目前期准备工作：</w:t>
        <w:br/>
        <w:t>（1）组织架构搭建与责任分工</w:t>
        <w:br/>
        <w:t>项目启动前，成立由单位主要领导牵头，重大疾病防控科、财务科、信息科等多部门协同的专项工作组，明确各成员职责分工。同时，制定《重大传染病防控项目实施管理办法》，明确资金使用规范、工作流程及考核标准。</w:t>
        <w:br/>
        <w:t>（2）基线调研与需求摸排</w:t>
        <w:br/>
        <w:t>通过问卷调查、入户访谈、数据核查等方式，对辖区居民健康需求、重大传染病防控及项目执行现状进行全面摸底。重点调研 65 岁以上结核病患者、AZB患者等重点人群健康管理覆盖情况，梳理基层医疗机构在人员配备、设备配置、信息化系统应用等方面存在的短板。</w:t>
        <w:br/>
        <w:t>（3）政策宣传与培训</w:t>
        <w:br/>
        <w:t>通过社区宣传栏、微信公众号、广播等渠道，开展基本公共服务政策宣传，提升居民知晓率与参与度。组织基层医务人员开展专项培训，围绕服务规范、信息系统操作、绩效考核指标等内容进行授课。</w:t>
        <w:br/>
        <w:t>项目实施：一是预防疾病可以减少疾病的治疗成本，每年给儿童接种2次的脊灰疫苗，节省医疗资源并提高医疗效率，从而为经济发展提供充足的人力资源。</w:t>
        <w:br/>
        <w:t>二是社会发展方面。我中心减轻传染病人员负担，控制大型疾病传播在学校，居民辖区等地方每月做2次宣传活动并保障了人民群众的身体健康，提高了城乡居民传染病防治意识水平及居民健康素养水平。</w:t>
        <w:br/>
        <w:t>三是生态环境方面。地方病往往只发生在某一特定地区，同一定的自然环境因素有密切关系，如地质，地貌，水质，气候，居住条件等方面，为了预防控制地方病的传染我中心每年去鼠疫自然疫源地区抓100只旱獭对它们的血清做检测从而预防鼠疫防治，积极为困难群众献爱心、提供社会服务，让各族群众深切感受到我中心的温暖，保障人民群众的身体健康。</w:t>
        <w:br/>
        <w:t>四是长效机制建设方面。提升服务水平各科室每个月开展2-3次随访，改进工作方式做到最好，提升人员专业化水平和服务意识。</w:t>
        <w:br/>
        <w:t>项目完成：</w:t>
        <w:br/>
        <w:t>截至2024年12月底,本年度已完成脊髓灰质炎接种轮数2次,结核病患者防治人数达到90人,AZB患者随访人数达到300人,脊髓灰质炎接种率达到了99.32%,AZB患者随访与检测率达到100%,项目完成时限为2024年12月,通过项目的实施,重大疾病防控服务对象满意度达到了100%。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“脊髓灰质炎接种轮数”指标，预期指标值为“等于2轮”。</w:t>
        <w:br/>
        <w:t>“结核病患者防治人数”指标，预期指标值为“等于90人”。</w:t>
        <w:br/>
        <w:t>“AZB患者随访人数”指标，预期指标值为“等于300人”。</w:t>
        <w:br/>
        <w:t>②质量指标</w:t>
        <w:br/>
        <w:t>“脊髓灰质炎接种率”指标，预期指标值为“大于等于95%”；</w:t>
        <w:br/>
        <w:t>“AZB随访与检测率”指标，预期指标值为“大于等于90%”。</w:t>
        <w:br/>
        <w:t>③时效指标</w:t>
        <w:br/>
        <w:t>“项目完成时限”指标，预期指标值为“2024年12月”；</w:t>
        <w:br/>
        <w:t>（2）项目成本指标</w:t>
        <w:br/>
        <w:t>①经济成本指标</w:t>
        <w:br/>
        <w:t>无此类指标。</w:t>
        <w:br/>
        <w:t>②社会成本指标</w:t>
        <w:br/>
        <w:t>无此类指标。</w:t>
        <w:br/>
        <w:t>③生态环境成本指标</w:t>
        <w:br/>
        <w:t>无此类指标。</w:t>
        <w:br/>
        <w:t>（3）项目效益指标</w:t>
        <w:br/>
        <w:t>①经济效益指标</w:t>
        <w:br/>
        <w:t>无此类指标。</w:t>
        <w:br/>
        <w:t>②社会效益指标</w:t>
        <w:br/>
        <w:t>无此类指标。</w:t>
        <w:br/>
        <w:t>③生态效益指标</w:t>
        <w:br/>
        <w:t>无此类指标。</w:t>
        <w:br/>
        <w:t xml:space="preserve">   （4）项目满意度指标</w:t>
        <w:br/>
        <w:t>①满意度指标</w:t>
        <w:br/>
        <w:t>“重大疾病防控服务对象满意度”指标，预期指标值为“大于等于90%”。</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此次我单位根据《财政支出绩效评价管理暂行办法》（财预〔2020〕10号）文件要求实施评价工作，本次评价对象为2024年重大传染病防控补助资金项目，评价核心为项目资金、项目产出、项目效益。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 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（1）科学公正。绩效评价应当运用科学合理的方法，按照规范的程序，对项目绩效进行客观、公正地反映。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年重大传染病防控补助资金支出绩效评价指标体系”。</w:t>
        <w:br/>
        <w:t>3.评价方法</w:t>
        <w:br/>
        <w:t>绩效评价方法主要包括成本效益分析法、比较法、因素分析法、最低成本法、公众评判法、标杆管理法等。我单位根据本项目资金的性质和特点，选用比较法（自行选择）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4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胡新红（评价小组组长）：主要负责确定绩效评价模板、总体协调沟通、全盘统筹、总体质量把关等工作。</w:t>
        <w:br/>
        <w:t>文剑萍（评价小组组员）：主要负责绩效评价现场督导，对评价组成员的评价检查工作提供技术指导与支持，对质效评价工作质量把关;</w:t>
        <w:br/>
        <w:t>布尔汗丁（评价小组组员）：主要负责现场调研工作，完成收集整理资料、审核数据、填报绩效评价内容等工作。</w:t>
        <w:br/>
        <w:t>2.组织实施</w:t>
        <w:br/>
        <w:t>2025年4月2日—4月15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2025年4月16日—4月25日，评价小组按照绩效评价的原则和规范，对取得的资料进行审查核实，对采集的数据进行分析，按照绩效评价指标评分表逐项进行打分、分析、汇总各方评价结果。　</w:t>
        <w:br/>
        <w:t>4.撰写与提交评价报告</w:t>
        <w:br/>
        <w:t>2025年4月26日—5月10日，评价小组撰写绩效评价报告，按照新疆维吾尔自治区财政绩效管理信息系统绩效评价模块中统一格式和文本框架撰写绩效评价报告并提交审核。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三方面：</w:t>
        <w:br/>
        <w:t>一是本项目成立工作领导小组，负责重大传染病防控项目的实施和对基层医疗卫生机构的考核指导；各乡镇场卫生院成立相应组织，负责本辖区项目工作的实施和对村卫生室的考核管理。</w:t>
        <w:br/>
        <w:t>二是通过实施该项目，为了提高群众的身体健康我衷心加强高血压、糖尿病等慢性病患者随访管理，开展死因监测，落实严重精神障碍患者管理工作，AZB监测、检测，推广AZB快速检测替代确证检测策略等服务项目，</w:t>
        <w:br/>
        <w:t>三是通过向居民免费发放宣传资料、开展健康咨询、举办讲座等形式的健康教育的宣传，提高了城乡居民健康意识，改变了不良生活方式，逐步树立起自我健康管理的理念。通过项目的实施，在一定程度上减轻了城乡居民健康体检、日常健康管理的费用负担，使城乡居民的健康状况得到预防和改善，提高了城乡居民的自我保健意识，城乡居民重大疾病防控差距不断缩小。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本项目年初预算资金总额为229.18万元，全年预算数为229.18万元，全年执行数为229.18万元，预算执行率为100%。</w:t>
        <w:br/>
        <w:t>2024年重大传染病防控补助资金项目支出绩效评价指标体系总体完成率为100%，项目预算执行率与2024年重大传染病防控补助资金项目支出绩效评价指标体系总体完成率之间的偏差为0%。</w:t>
        <w:br/>
        <w:t>经评价分析，项目总体实施情况较好，项目综合得分为100分，评价结果为优。实际已完成脊髓灰质炎接种轮数2次,结核病患者防治人数达到90人,AZB患者随访人数达到300人,脊髓灰质炎接种率达到了99.32%,AZB患者随访与检测率达到100%,项目完成时限为2024年12月,通过项目的实施,重大疾病防控服务对象满意度达到了100%。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项目产出类指标共设置6个，满分指标6个，得分率100%；</w:t>
        <w:br/>
        <w:t>项目效益类指标共设置1个，满分指标1个，得分率100%。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项目决策类指标由3个二级指标和6个三级指标构成，权重分21.00分，实际得分21.00分。</w:t>
        <w:br/>
        <w:t>1.项目立项情况分析</w:t>
        <w:br/>
        <w:t>（1）立项依据充分性</w:t>
        <w:br/>
        <w:t>本项目立项符合伊犁州财政局下发的《关于提前下达2024年重大传染病防控补助资金的通知》（伊州财社〔2023〕67号）中：本项目立项符合《中华人民共和国传染病防治法》中：“资金使用”内容，符合行业发展规划和政策要求；</w:t>
        <w:br/>
        <w:t>本项目立项符合《尼勒克县疾控中心配置内设机构和人员编制规定》中职责范围中的“传染病防控要求”，属于我单位履职所需；</w:t>
        <w:br/>
        <w:t>根据《财政资金直接支付申请书》，本项目资金性质为“公共财政预算”功能分类为“2100409”经济分类为“50502”属于公共财政支持范围，符合中央、地方事权支出责任划分原则；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提前下达2024年重大传染病防控补助资金的通知》（伊州财社〔2023〕67号）文件要求实施项目。</w:t>
        <w:br/>
        <w:t>综上所述，本指标满分为3分，根据评分标准得3分，本项目立项程序规范。</w:t>
        <w:br/>
        <w:t>2.绩效目标情况分析</w:t>
        <w:br/>
        <w:t>（1）绩效目标合理性</w:t>
        <w:br/>
        <w:t>本项目已设置年度绩效目标，具体内容为“有效遏制结核病流行,减少结核病危害,促进社会和谐发展，做好AZB监测、检测，推广AZB快速检测替代确证检测策略。开展AZB病毒感染者和病人的随访管理，全县3月以上6岁以下儿童接种脊髓灰质炎疫苗2轮，全县结核病患者防治人数83人，AZB患者防治人数300人。”；本项目实际工作内容为：截至2024年12月31日，本项目实际支出资金229.18万元，预算执行率为100%。</w:t>
        <w:br/>
        <w:t>截至2024年12月底,本年度已完成脊髓灰质炎接种轮数2次,结核病患者防治人数达到90人,AZB患者随访人数达到300人,脊髓灰质炎接种率达到了99.32%,AZB患者随访与检测率达到100%,项目完成时限为2024年12月,通过项目的实施,重大疾病防控服务对象满意度达到了100%。绩效目标与实际工作内容一致，两者具有相关性;本项目按照绩效目标完成了数量指标、质量指标、时效指标、成本指标，有效遏制重大传染病流行,减少重大传染病危害,促进社会和谐发展，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2个，二级指标4个，三级指标7个，定量指标6个，定性指标1个，指标量化率为85.71%，量化率达70.00%以上。</w:t>
        <w:br/>
        <w:t>综上所述，本指标满分为3分，根据评分标准得3分，本项目所设置绩效指标明确。</w:t>
        <w:br/>
        <w:t>3.资金投入情况分析</w:t>
        <w:br/>
        <w:t>（1）预算编制科学性</w:t>
        <w:br/>
        <w:t>该项目预算编制根据往年各乡镇卫生院辖区人口管理数据对比分析并经过卫健委党委会研究讨论，即预算编制较科学且经过论证。</w:t>
        <w:br/>
        <w:t>预算申请内容为脊髓灰质炎、结核病、AZB防控等费用，项目实际内容为脊髓灰质炎、结核病、AZB防控等费用，预算申请与《重大传染病项目实施方案》中涉及的项目内容匹配；</w:t>
        <w:br/>
        <w:t>本项目预算申请资金229.18万元，我单位在预算申请中严格按照单位标准和数量进行核算，本项目预算额度测算依据充分，严格按照标准编制，预算确定资金量与实际工作任务相匹配；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2024年重大传染病防控项目资金的请示》和《重大传染病项目实施方案》为依据进行资金分配，预算资金分配依据充分。根据《（伊州财社〔2023〕67号）》文件显示，本项目实际到位资金229.18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该项目预算资金为229.18万元，实际到位资金229.18万元，资金到位率=（实际到位资金/预算资金）×100.00%=（229.18/229.18）×100.00%=100.00%。</w:t>
        <w:br/>
        <w:t>综上所述，本指标满分为3.00分，根据评分标准得3.00分,该项目资金到位率为100.00%。</w:t>
        <w:br/>
        <w:t>（2）预算执行率</w:t>
        <w:br/>
        <w:t>该项目到资金为229.18万元，实际支出资金229.18万元，预算执行率=（实际支出资金/实际到位资金）×100.00%=（229.18/229.18）×100.00%=100.00%。</w:t>
        <w:br/>
        <w:t>综上所述，本指标满分为5.00分，根据评分标准得5.00分,该项目预算执行率为100.00%。</w:t>
        <w:br/>
        <w:t>（3）资金使用合规性</w:t>
        <w:br/>
        <w:t>通过检查本项目签订的合同、资金申请文件、发票等财务付款凭证，得出本项目资金支出符合国家财经法规、《政府会计制度》以及《尼勒克县疾控中心资金管理办法》《尼勒克县疾控中心资金管理办法》，资金的拨付有完整的审批程序和手续，资金实际使用方向与预算批复用途一致，不存在截留、挤占、挪用、虚列支出的情况。</w:t>
        <w:br/>
        <w:t>综上所述，本指标满分为4分，根据评分标准得4分，资金支出符合我单位财务管理制度规定。</w:t>
        <w:br/>
        <w:t>2.组织实施情况分析</w:t>
        <w:br/>
        <w:t>（1）管理制度健全性</w:t>
        <w:br/>
        <w:t>我单位已制定《尼勒克县疾病预防控制中心资金管理办法》《尼勒克县疾病预防控制中心收支业务管理制度》《尼勒克县疾病预防控制中心政府采购业务管理制度》《尼勒克县疾病预防控制中心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2024年重大传染病防控补助资金项目工作领导小组，由胡新红任组长，负责项目的组织工作；马哈巴任副组长，负责项目的实施工作；组员包括：图新和吾尔那力，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项目产出类指标由3个二级指标和6个三级指标构成，权重分38分，实际得分38分，得分率为100%。</w:t>
        <w:br/>
        <w:t>1.数量指标完成情况分析</w:t>
        <w:br/>
        <w:t>“脊髓灰质炎接种轮数”指标：预期指标值为“2轮”，实际完成指标值为“2轮”，指标完成率为100%。</w:t>
        <w:br/>
        <w:t>综上所述，本指标满分为6分，根据评分标准得6分。</w:t>
        <w:br/>
        <w:t>“结核病患者防治人数”指标：预期指标值为“90人”，实际完成指标值为“90人”，指标完成率为100%。</w:t>
        <w:br/>
        <w:t>综上所述，本指标满分为6分，根据评分标准得6分。</w:t>
        <w:br/>
        <w:t>“AZB患者随访人数”指标：预期指标值为“300人”，实际完成指标值为“300人”，指标完成率为100%。</w:t>
        <w:br/>
        <w:t>综上所述，本指标满分为8分，根据评分标准得8分。</w:t>
        <w:br/>
        <w:t>2.质量指标完成情况分析</w:t>
        <w:br/>
        <w:t>“脊髓灰质炎接种率”指标：预期指标值为“大于等于95%”，实际完成指标值为“99.32%”，指标完成率为100%。</w:t>
        <w:br/>
        <w:t>综上所述，本指标满分为6分，根据评分标准得6分。</w:t>
        <w:br/>
        <w:t>“AZB患者随访与检测率”指标：预期指标值为“90%”，实际完成指标值为“100%”，指标完成率为100%。</w:t>
        <w:br/>
        <w:t>综上所述，本指标满分为6分，根据评分标准得6分。</w:t>
        <w:br/>
        <w:t>3.时效指标完成情况分析</w:t>
        <w:br/>
        <w:t>“项目完成时限”指标：预期指标值为“2024年12月”，实际完成指标值为“2024年12月”，指标完成率为100%。</w:t>
        <w:br/>
        <w:t>综上所述，本指标满分为6分，根据评分标准得6分。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项目效益类指标由1个二级指标和1个三级指标构成，权重分22分，实际得分22分。</w:t>
        <w:br/>
        <w:t>1.满意度完成情况分析</w:t>
        <w:br/>
        <w:t>“重大疾病防控服务对象满意度”指标：预期指标值为“大于等于90%”，实际完成指标值为“100%”，指标完成率为100%。</w:t>
        <w:br/>
        <w:t>综上所述，本指标满分为22分，根据评分标准得22分。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1.领导高度重视。专项资金预算下拨后，主要领导和分管领导高度重视，落实责任分工，确保项目顺利进行。</w:t>
        <w:br/>
        <w:t xml:space="preserve">    2.加强监测和预警。及时，准确地监测和预警传染病的暴发，建立健全的传染病监测和预警机制，采用先进的技术手段和手段，加强传染病数据的收集和分析，提高预警的准确性和时效性</w:t>
        <w:br/>
        <w:t>（二）存在的问题及原因分析</w:t>
        <w:br/>
        <w:t>一是资金使用效能不佳，资源配置不合理。在国家基本重大疾病防控服务补助资金的使用过程中，资金使用效能低下、资源配置不合理的问题较为显著。部分基层医疗卫生机构在资金使用上缺乏统筹规划，未能依据服务需求的优先级合理分配资金。例如，在重大疾病防控服务项目中，一些机构将大量资金投入到硬件设备购置，却忽视了人员培训与服务质量提升，导致设备闲置率高，而专业服务能力不足。从历史遗留问题看，过去长期的粗放式资金管理模式，使得基层单位形成了“重硬件、轻软件”的惯性思维，对资金的使用效益缺乏深入考量。此外，客观上不同重大疾病防控服务项目间存在资金需求差异，如慢性病管理项目需要长期持续投入，而传染病防控项目则在特定时期资金需求激增，但资金分配未能灵活调整，导致资金在不同项目间的配置失衡。加之部分地区存在多头管理现象，资金使用审批流程繁琐，延误了资金使用时机，进一步降低了资金使用效能 。</w:t>
        <w:br/>
        <w:t>二是资金监管体系不完善，违规使用风险较高。国家基本重大疾病防控服务补助资金的监管工作存在诸多薄弱环节，使得资金面临违规使用的风险。一方面，监管主体职责划分不明确，财政部门、卫生健康部门以及基层医疗卫生机构各自的监管责任存在交叉与空白地带，导致在资金监管过程中出现推诿扯皮现象。例如，对于资金使用的合规性审核，财政部门与卫生健康部门可能存在重复检查或未检查的情况。另一方面，监管手段较为落后，目前主要依赖传统的人工检查、账目核对等方式，缺乏信息化、智能化的监管工具。面对数量庞大、分布广泛的基层医疗卫生机构，这种监管方式效率低下，难以发现隐蔽的违规行为。同时，客观上基层医疗卫生机构财务人员专业水平参差不齐，部分人员对资金使用的规范和要求理解不深，也是导致资金使用不规范的原因之一 。</w:t>
        <w:br/>
        <w:t>（三）下一步改进措施</w:t>
        <w:br/>
        <w:t>一是工作重点再明确。一是落实年度绩效目标，加强项目绩效管理，规范基本重大疾病防控服务管理。二是强化“一老一小”等重点人群健康管理服务。三是提升对高血压、2型糖尿病等慢性病患者健康管理的服务质量。四是提高城乡居民电子健康档案利用效率和质量。五是充分利用家庭医生签约服务，做实做细基本重大疾病防控服务。</w:t>
        <w:br/>
        <w:t>二是问题整改再落实。各乡镇（片区）卫生院要根据本次指导中提出存在的问题，认真梳理工作中的不足之处，举一反三，落实专人，分解任务，确保问题及时整改到位，避免类似问题重复出现。各乡镇（片区）卫生院要针对问题撰写整改报告，及时报送县卫健委公卫科。</w:t>
        <w:br/>
        <w:t>三是责任体系再明晰。基本重大疾病防控服务项目是以基层医疗卫生机构为主体提供，各专业重大疾病防控机构推动指导相关服务落实，委机关相关科室牵头，各负其职，有序、规范推进基本重大疾病防控服务项目实施。妇幼保健院、疾控中心、卫监局要充分发挥作用，统筹做好技术指导、专题调研、绩效考核等工作，要进一步加强项目督查指导，及时发现问题、解决问题；各乡镇（片区）卫生院要充分履行属地管理职能，加强对辖区村卫生室的督导考核，进一步完善质控保障措施，推进各项工作的全面落实。</w:t>
        <w:br/>
        <w:t>四是项目推进再规范。各乡镇（片区）卫生院要进一步加强项目宣传，着力提高居民的知晓率；加强项目的培训，着力提高工作人员的业务能力水平；规范项目实施，确保项目有效推进，着力提高群众的满意度和获得感。</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努力抓好绩效目标管理。在申报专项资金时应编制科学合理的项目绩效目标，做到绩效目标明确、细化、量化，从而有利于加强财政专项资金管理的落实和具体化。项目单位在项目实施过程中应高度重视绩效目标，加强领导，精心组织实施，做到目标明确、职责分明、责任到人，切实提高财政资金使用绩效。</w:t>
        <w:br/>
        <w:t>2.加强管理，将工作做到实处。</w:t>
        <w:br/>
        <w:t>加强财务管理。一是严格按照 《重大疾病防控专项资金管理制度》的要求对专项资金实行单独列账核算，准确反映项目支出情况，不得挤占、挪用项目资金。二是项目资金拨付使用时应将中央、省级、地方资金区分开来，便于各级财政政府部门考核财政资金效益；规范项目管理。重大疾病防控服务项目工作量大且工作繁琐，应进一步规范项目管理，加强项目管理力度，加大督查的频率，对基层单位督查中发现的问题要及时要求整改，将工作做到实处。</w:t>
        <w:br/>
        <w:t>3.加大政府主导作用，提高群众参与的主动性。</w:t>
        <w:br/>
        <w:t>一方面基层单位应继续加强宣传力度，采取宣传栏、标语、讲座、咨询等方式，让广大城乡居民更全面了解重大疾病防控服务政策的内涵，提高群众知晓率，鼓励群众积极参与，配合基本重大疾病防控服务工作的开展；另一方面，要加强政府在项目宣传中的主导作用，以便减轻甚至消除居民的抵触情绪。</w:t>
        <w:br/>
        <w:t>4.进一步完善信息系统，促进信息共享。</w:t>
        <w:br/>
        <w:t>应进一步完善信息系统建设，加强信息软件的开发和利用，实现系统的互通整合，力争早日形成医疗服务和重大疾病防控服务记录相互共享，合理利用，发挥健康档案的真正作用，提高老百姓的参与热情，信息系统充分发挥临床指导作用。</w:t>
        <w:br/>
        <w:t>5.增加人员数量，提高人员的待遇和服务能力。</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