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尼勒克县草原工作站2024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草原建设、技术推广、技能培训等工作任务，主要开展了人工草地建设和牧草种植及技术推广、草原生物灾害防治及技术推广；草原网围栏建设天然草原退牧还草工程监理及技术指导。</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尼勒克县草原工作站2024年度，实有人数25人，其中：在职人员14人，减少1人；离休人员0人，增加0人；退休人员11人,增加1人。</w:t>
      </w:r>
    </w:p>
    <w:p>
      <w:pPr>
        <w:spacing w:line="580" w:lineRule="exact"/>
        <w:ind w:firstLine="640"/>
        <w:jc w:val="both"/>
      </w:pPr>
      <w:r>
        <w:rPr>
          <w:rFonts w:ascii="仿宋_GB2312" w:hAnsi="仿宋_GB2312" w:eastAsia="仿宋_GB2312"/>
          <w:sz w:val="32"/>
        </w:rPr>
        <w:t>尼勒克县草原工作站无下属预算单位，下设2个科室，分别是：办公室、财务室。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2024年度收入总计372.81万元，</w:t>
      </w:r>
      <w:r>
        <w:rPr>
          <w:rFonts w:ascii="仿宋_GB2312" w:hAnsi="仿宋_GB2312" w:eastAsia="仿宋_GB2312"/>
          <w:b w:val="0"/>
          <w:sz w:val="32"/>
        </w:rPr>
        <w:t>其中：本年收入合计372.81万元，使用非财政拨款结余（含专用结余）0.00万元，年初结转和结余0.00万元。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2024年度支出总计372.81万元，</w:t>
      </w:r>
      <w:r>
        <w:rPr>
          <w:rFonts w:ascii="仿宋_GB2312" w:hAnsi="仿宋_GB2312" w:eastAsia="仿宋_GB2312"/>
          <w:b w:val="0"/>
          <w:sz w:val="32"/>
        </w:rPr>
        <w:t>其中：本年支出合计372.81万元，结余分配0.00万元，年末结转和结余0.00万元。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1,101.57万元，下降74.71%，主要原因是：本年在职人员减少，相关人员经费减少，减少2023年退耕还草延长补助建设项目资金较上年减少、减少重点区域生态保护和修复专项中央基建资金项目、减少重点区域生态保护和修复专项中央基建资金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本年收入372.81万元，</w:t>
      </w:r>
      <w:r>
        <w:rPr>
          <w:rFonts w:ascii="仿宋_GB2312" w:hAnsi="仿宋_GB2312" w:eastAsia="仿宋_GB2312"/>
          <w:b w:val="0"/>
          <w:sz w:val="32"/>
        </w:rPr>
        <w:t>其中：财政拨款收入372.81万元，占100.00%；上级补助收入0.00万元，占0.00%；事业收入0.00万元，占0.00%；经营收入0.00万元，占0.00%；附属单位上缴收入0.00万元，占0.00%；其他收入0.00万元，占0.00%。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本年支出372.81万元，</w:t>
      </w:r>
      <w:r>
        <w:rPr>
          <w:rFonts w:ascii="仿宋_GB2312" w:hAnsi="仿宋_GB2312" w:eastAsia="仿宋_GB2312"/>
          <w:b w:val="0"/>
          <w:sz w:val="32"/>
        </w:rPr>
        <w:t>其中：基本支出298.81万元，占80.15%；项目支出74.00万元，占19.85%；上缴上级支出0.00万元，占0.00%；经营支出0.00万元，占0.00%；对附属单位补助支出0.00万元，占0.00%。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2024年度财政拨款收入总计372.81万元，</w:t>
      </w:r>
      <w:r>
        <w:rPr>
          <w:rFonts w:ascii="仿宋_GB2312" w:hAnsi="仿宋_GB2312" w:eastAsia="仿宋_GB2312"/>
          <w:b w:val="0"/>
          <w:sz w:val="32"/>
        </w:rPr>
        <w:t>其中：年初财政拨款结转和结余0.00万元，本年财政拨款收入372.81万元。</w:t>
      </w:r>
      <w:r>
        <w:rPr>
          <w:rFonts w:ascii="仿宋_GB2312" w:hAnsi="仿宋_GB2312" w:eastAsia="仿宋_GB2312"/>
          <w:b/>
          <w:sz w:val="32"/>
        </w:rPr>
        <w:t>财政拨款支出总计372.81万元，</w:t>
      </w:r>
      <w:r>
        <w:rPr>
          <w:rFonts w:ascii="仿宋_GB2312" w:hAnsi="仿宋_GB2312" w:eastAsia="仿宋_GB2312"/>
          <w:b w:val="0"/>
          <w:sz w:val="32"/>
        </w:rPr>
        <w:t>其中：年末财政拨款结转和结余0.00万元，本年财政拨款支出372.81万元。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1,101.57万元，下降74.71%，主要原因是：本年在职人员减少，相关人员经费减少，减少2023年退耕还草延长补助建设项目资金较上年减少、减少重点区域生态保护和修复专项中央基建资金项目、减少重点区域生态保护和修复专项中央基建资金项目。</w:t>
      </w:r>
      <w:r>
        <w:rPr>
          <w:rFonts w:ascii="仿宋_GB2312" w:hAnsi="仿宋_GB2312" w:eastAsia="仿宋_GB2312"/>
          <w:b/>
          <w:sz w:val="32"/>
        </w:rPr>
        <w:t>与年初预算相比，</w:t>
      </w:r>
      <w:r>
        <w:rPr>
          <w:rFonts w:ascii="仿宋_GB2312" w:hAnsi="仿宋_GB2312" w:eastAsia="仿宋_GB2312"/>
          <w:b w:val="0"/>
          <w:sz w:val="32"/>
        </w:rPr>
        <w:t>年初预算数300.37万元，决算数372.81万元，预决算差异率24.12%，主要原因是：年中追加2024年第二批林业改革资金（草原有害生物防治）项目，导致预决算存在差异。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2024年度一般公共预算财政拨款支出372.81万元，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1,101.57万元，下降74.71%，主要原因是：本年在职人员减少，相关人员经费减少，减少2023年退耕还草延长补助建设项目资金、减少重点区域生态保护和修复专项中央基建资金项目、减少重点区域生态保护和修复专项中央基建资金项目。</w:t>
      </w:r>
      <w:r>
        <w:rPr>
          <w:rFonts w:ascii="仿宋_GB2312" w:hAnsi="仿宋_GB2312" w:eastAsia="仿宋_GB2312"/>
          <w:b/>
          <w:sz w:val="32"/>
        </w:rPr>
        <w:t>与年初预算相比,</w:t>
      </w:r>
      <w:r>
        <w:rPr>
          <w:rFonts w:ascii="仿宋_GB2312" w:hAnsi="仿宋_GB2312" w:eastAsia="仿宋_GB2312"/>
          <w:b w:val="0"/>
          <w:sz w:val="32"/>
        </w:rPr>
        <w:t>年初预算数300.37万元，决算数372.81万元，预决算差异率24.12%，主要原因是：年中追加2024年第二批林业改革资金（草原有害生物防治）项目，导致预决算存在差异。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1.社会保障和就业支出(类)44.11万元,占11.83%。</w:t>
      </w:r>
    </w:p>
    <w:p>
      <w:pPr>
        <w:spacing w:line="580" w:lineRule="exact"/>
        <w:ind w:firstLine="640"/>
        <w:jc w:val="both"/>
      </w:pPr>
      <w:r>
        <w:rPr>
          <w:rFonts w:ascii="仿宋_GB2312" w:hAnsi="仿宋_GB2312" w:eastAsia="仿宋_GB2312"/>
          <w:b w:val="0"/>
          <w:sz w:val="32"/>
        </w:rPr>
        <w:t>2.卫生健康支出(类)13.68万元,占3.67%。</w:t>
      </w:r>
    </w:p>
    <w:p>
      <w:pPr>
        <w:spacing w:line="580" w:lineRule="exact"/>
        <w:ind w:firstLine="640"/>
        <w:jc w:val="both"/>
      </w:pPr>
      <w:r>
        <w:rPr>
          <w:rFonts w:ascii="仿宋_GB2312" w:hAnsi="仿宋_GB2312" w:eastAsia="仿宋_GB2312"/>
          <w:b w:val="0"/>
          <w:sz w:val="32"/>
        </w:rPr>
        <w:t>3.农林水支出(类)293.64万元,占78.76%。</w:t>
      </w:r>
    </w:p>
    <w:p>
      <w:pPr>
        <w:spacing w:line="580" w:lineRule="exact"/>
        <w:ind w:firstLine="640"/>
        <w:jc w:val="both"/>
      </w:pPr>
      <w:r>
        <w:rPr>
          <w:rFonts w:ascii="仿宋_GB2312" w:hAnsi="仿宋_GB2312" w:eastAsia="仿宋_GB2312"/>
          <w:b w:val="0"/>
          <w:sz w:val="32"/>
        </w:rPr>
        <w:t>4.住房保障支出(类)21.39万元,占5.74%。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1.社会保障和就业支出(类)行政事业单位养老支出(款)事业单位离退休(项):支出决算数为7.39万元，比上年决算增加2.01万元，增长37.36%,主要原因是：本年增加退休人员基础绩效奖，退休费支出增加。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27.18万元，比上年决算增加4.01万元，增长17.31%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3.社会保障和就业支出(类)行政事业单位养老支出(款)机关事业单位职业年金缴费支出(项):支出决算数为9.54万元，比上年决算增加9.54万元，增长100.00%,主要原因是：本年新增退休人员，职业年金缴费支出增加。</w:t>
      </w:r>
    </w:p>
    <w:p>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4.社会保障和就业支出(类)抚恤(款)死亡抚恤(项):支出决算数为0.00万元，比上年决算减少7.20万元，下降100.00%,主要原因是：本年无新增死亡人员，死亡抚恤支出较上年减少。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5.卫生健康支出(类)行政事业单位医疗(款)事业单位医疗(项):支出决算数为13.68万元，比上年决算增加2.28万元，增长20.00%,主要原因是：本年在职人员工资基数调增，医疗缴费基数上涨，相应支出增加。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6.节能环保支出(类)自然生态保护(款)生态保护(项):支出决算数为0.00万元，比上年决算减少157.93万元，下降100.00%,主要原因是：减少重点区域生态保护和修复专项中央基建资金项目。</w:t>
      </w:r>
    </w:p>
    <w:p>
      <w:pPr>
        <w:spacing w:line="580" w:lineRule="exact"/>
        <w:ind w:firstLine="640"/>
        <w:jc w:val="both"/>
      </w:pPr>
      <w:r>
        <w:rPr>
          <w:rFonts w:ascii="仿宋_GB2312" w:hAnsi="仿宋_GB2312" w:eastAsia="仿宋_GB2312"/>
          <w:b w:val="0"/>
          <w:sz w:val="32"/>
        </w:rPr>
        <w:t>7.节能环保支出(类)自然生态保护(款)草原生态修复治理(项):支出决算数为0.00万元，比上年决算减少37.80万元，下降100.00%,主要原因是：减少中央林业草原生态恢复资金项目。</w:t>
      </w:r>
    </w:p>
    <w:p>
      <w:pPr>
        <w:spacing w:line="580" w:lineRule="exact"/>
        <w:ind w:firstLine="640"/>
        <w:jc w:val="both"/>
      </w:pPr>
      <w:r>
        <w:rPr>
          <w:rFonts w:ascii="仿宋_GB2312" w:hAnsi="仿宋_GB2312" w:eastAsia="仿宋_GB2312"/>
          <w:b w:val="0"/>
          <w:sz w:val="32"/>
        </w:rPr>
        <w:t>8.节能环保支出(类)自然生态保护(款)其他自然生态保护支出(项):支出决算数为0.00万元，比上年决算减少118.70万元，下降100.00%,主要原因是：减少重点区域生态保护和修复专项中央基建资金项目。</w:t>
      </w:r>
    </w:p>
    <w:p>
      <w:pPr>
        <w:spacing w:line="580" w:lineRule="exact"/>
        <w:ind w:firstLine="640"/>
        <w:jc w:val="both"/>
      </w:pPr>
      <w:r>
        <w:rPr>
          <w:rFonts w:ascii="仿宋_GB2312" w:hAnsi="仿宋_GB2312" w:eastAsia="仿宋_GB2312"/>
          <w:b w:val="0"/>
          <w:sz w:val="32"/>
        </w:rPr>
        <w:t>9.节能环保支出(类)退耕还林还草(款)其他退耕还林还草支出(项):支出决算数为0.00万元，比上年决算减少46.52万元，下降100.00%,主要原因是：减少退耕还林还草项目。</w:t>
      </w:r>
    </w:p>
    <w:p>
      <w:pPr>
        <w:spacing w:line="580" w:lineRule="exact"/>
        <w:ind w:firstLine="640"/>
        <w:jc w:val="both"/>
      </w:pPr>
      <w:r>
        <w:rPr>
          <w:rFonts w:ascii="仿宋_GB2312" w:hAnsi="仿宋_GB2312" w:eastAsia="仿宋_GB2312"/>
          <w:b w:val="0"/>
          <w:sz w:val="32"/>
        </w:rPr>
        <w:t>10.农林水支出(类)农业农村(款)事业运行(项):支出决算数为0.00万元，比上年决算减少204.01万元，下降100.00%,主要原因是：本年功能科目调整，人员工资在上年度在事业运行科目列支，本年在事业机构列支，导致经费较上年减少。</w:t>
      </w:r>
    </w:p>
    <w:p>
      <w:pPr>
        <w:spacing w:line="580" w:lineRule="exact"/>
        <w:ind w:firstLine="640"/>
        <w:jc w:val="both"/>
      </w:pPr>
      <w:r>
        <w:rPr>
          <w:rFonts w:ascii="仿宋_GB2312" w:hAnsi="仿宋_GB2312" w:eastAsia="仿宋_GB2312"/>
          <w:b w:val="0"/>
          <w:sz w:val="32"/>
        </w:rPr>
        <w:t>11.农林水支出(类)林业和草原(款)事业机构(项):支出决算数为219.64万元，比上年决算增加219.64万元，增长100.00%,主要原因是：本年功能科目调整，人员工资在上年度在事业运行科目列支，本年在事业机构列支，导致经费较上年增加。</w:t>
      </w:r>
    </w:p>
    <w:p>
      <w:pPr>
        <w:spacing w:line="580" w:lineRule="exact"/>
        <w:ind w:firstLine="640"/>
        <w:jc w:val="both"/>
      </w:pPr>
      <w:r>
        <w:rPr>
          <w:rFonts w:ascii="仿宋_GB2312" w:hAnsi="仿宋_GB2312" w:eastAsia="仿宋_GB2312"/>
          <w:b w:val="0"/>
          <w:sz w:val="32"/>
        </w:rPr>
        <w:t>12.农林水支出(类)林业和草原(款)林业草原防灾减灾(项):支出决算数为0.00万元，比上年决算减少21.00万元，下降100.00%,主要原因是：减少中央林业改革发展资金项目。</w:t>
      </w:r>
    </w:p>
    <w:p>
      <w:pPr>
        <w:spacing w:line="580" w:lineRule="exact"/>
        <w:ind w:firstLine="640"/>
        <w:jc w:val="both"/>
      </w:pPr>
      <w:r>
        <w:rPr>
          <w:rFonts w:ascii="仿宋_GB2312" w:hAnsi="仿宋_GB2312" w:eastAsia="仿宋_GB2312"/>
          <w:b w:val="0"/>
          <w:sz w:val="32"/>
        </w:rPr>
        <w:t>13.农林水支出(类)林业和草原(款)草原管理(项):支出决算数为5.00万元，比上年决算增加5.00万元，增长100.00%,主要原因是：本年度新增2024年草原植植被恢复费项目。</w:t>
      </w:r>
    </w:p>
    <w:p>
      <w:pPr>
        <w:spacing w:line="580" w:lineRule="exact"/>
        <w:ind w:firstLine="640"/>
        <w:jc w:val="both"/>
      </w:pPr>
      <w:r>
        <w:rPr>
          <w:rFonts w:ascii="仿宋_GB2312" w:hAnsi="仿宋_GB2312" w:eastAsia="仿宋_GB2312"/>
          <w:b w:val="0"/>
          <w:sz w:val="32"/>
        </w:rPr>
        <w:t>14.农林水支出(类)林业和草原(款)其他林业和草原支出(项):支出决算数为69.00万元，比上年决算减少753.53万元，下降91.61%,主要原因是：本年度减少退耕还草建设项目。</w:t>
      </w:r>
    </w:p>
    <w:p>
      <w:pPr>
        <w:spacing w:line="580" w:lineRule="exact"/>
        <w:ind w:firstLine="640"/>
        <w:jc w:val="both"/>
      </w:pPr>
      <w:r>
        <w:rPr>
          <w:rFonts w:ascii="仿宋_GB2312" w:hAnsi="仿宋_GB2312" w:eastAsia="仿宋_GB2312"/>
          <w:b w:val="0"/>
          <w:sz w:val="32"/>
        </w:rPr>
        <w:t>15.住房保障支出(类)住房改革支出(款)住房公积金(项):支出决算数为21.39万元，比上年决算增加2.65万元，增长14.14%,主要原因是：本年在职人员工资基数调增，公积金缴费基数上涨，相应支出增加。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2024年度一般公共预算财政拨款基本支出298.81万元，其中：</w:t>
      </w:r>
      <w:r>
        <w:rPr>
          <w:rFonts w:ascii="仿宋_GB2312" w:hAnsi="仿宋_GB2312" w:eastAsia="仿宋_GB2312"/>
          <w:b/>
          <w:sz w:val="32"/>
        </w:rPr>
        <w:t>人员经费296.24万元，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公用经费2.57万元，</w:t>
      </w:r>
      <w:r>
        <w:rPr>
          <w:rFonts w:ascii="仿宋_GB2312" w:hAnsi="仿宋_GB2312" w:eastAsia="仿宋_GB2312"/>
          <w:b w:val="0"/>
          <w:sz w:val="32"/>
        </w:rPr>
        <w:t>包括：办公费、印刷费、电费、邮电费、差旅费、委托业务费、公务用车运行维护费。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2024年度财政拨款“三公”经费支出4.92万元，</w:t>
      </w:r>
      <w:r>
        <w:rPr>
          <w:rFonts w:ascii="仿宋_GB2312" w:hAnsi="仿宋_GB2312" w:eastAsia="仿宋_GB2312"/>
          <w:b w:val="0"/>
          <w:sz w:val="32"/>
        </w:rPr>
        <w:t>比上年增加4.92万元，增长100.00%，主要原因是：本单位公务用车日渐老化，维修维护成本增加，导致公务用车运行维护费较上年增加。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公务用车购置及运行维护费支出4.92万元，占100.00%，比上年增加4.92万元，增长100.00%，主要原因是：本单位公务用车日渐老化，维修维护成本增加，导致公务用车运行维护费较上年增加。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4.92万元，其中：公务用车购置费0.00万元，公务用车运行维护费4.92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5.00万元，决算数4.92万元，预决算差异率-1.60%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5.00万元，决算数4.92万元，预决算差异率-1.60%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2024年度尼勒克县草原工作站（事业单位）公用经费支出2.57万元，比上年增加1.84万元，增长252.05%，主要原因是：本年更新、维护补充办公用品，导致公用经费较上年增加。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2024年度政府采购支出总额3.50万元，其中：政府采购货物支出0.00万元、政府采购工程支出0.00万元、政府采购服务支出3.50万元。</w:t>
      </w:r>
    </w:p>
    <w:p>
      <w:pPr>
        <w:spacing w:line="580" w:lineRule="exact"/>
        <w:ind w:firstLine="640"/>
        <w:jc w:val="both"/>
      </w:pPr>
      <w:r>
        <w:rPr>
          <w:rFonts w:ascii="仿宋_GB2312" w:hAnsi="仿宋_GB2312" w:eastAsia="仿宋_GB2312"/>
          <w:b w:val="0"/>
          <w:sz w:val="32"/>
        </w:rPr>
        <w:t>授予中小企业合同金额3.50万元，占政府采购支出总额的100.00%，其中：授予小微企业合同金额3.50万元，占政府采购支出总额的100.00%。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3,340.00平方米，价值127.29万元。车辆2辆，价值15.29万元，其中：副部（省）级及以上领导用车0辆、主要负责人用车0辆、机要通信用车0辆、应急保障用车0辆、执法执勤用车0辆、特种专业技术用车1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372.81万元，实际执行总额372.81万元；预算绩效评价项目2个，全年预算数74.00万元，全年执行数74.00万元。预算绩效管理取得的成效：一是圆满完成草原虫鼠害防治工作，防治面积4万亩，实际完成4万亩。虫鼠害防治工作的开展，有效保护草原面积；二是圆满完成草原虫鼠害调查120万亩工作。通过对草原虫鼠害的调查，严格控制草原虫鼠害面积的发生，确保草地资源得到有效保护；三是圆满完成草原动态监测工作，通过此次项目实施，作业区内虫鼠害、病虫害面积得到有效掌握，为后期防治等相关工作得到相关技术保证。从而发挥更大的生态效益、社会效益和经济效益。发现的问题及原因：一是项目细化管理工作不足，造成项目遇到各种不确定因素，财政资金无法发挥最大使用效益；二是预算绩效管理水平仍有欠缺。在2024年预算绩效管理工作中，存在“重投入轻管理、重支出轻绩效”的情况，对全面实施预算绩效管理的要求认识还不到位，项目申报、实施等环节与预算绩效管理各个环节联系不够紧密。下一步改进措施：一是加强预算资金管理，严格按照年初预算安排执行项目资金，提高预算管理水平；二是积极举办护草员有害生物防治培训，提高草原保护管理工作，高质量完成年初设定的目标任务，利用冬季时期多举办草原防火及病虫害防治方面的培训，加强林草病虫害防治工作，严格按照预算绩效管理要求执行项目资金，提高预算绩效管理水平。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尼勒克县草原工作站</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300.37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372.81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372.81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285.37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298.81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298.81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深入学习贯彻党的二十大精神，学习贯彻习近平总书记视察新疆重要讲话重要指示精神和关于“三农”工作的重要论述，按照自治区党委十届六次全会安排部署，完整准确贯彻新时代的治疆方略，重点领域和关键环节，1个固定点进行返青期监测12次，5天监测一次、68个样地生长高峰期监测、7个样地枯黄期的监测工作，为我县草业可持续发展提供依据。完成人工草地基地更新1万亩。完成毒害草治理4万亩，草原虫鼠害防治45万亩，开展鼠害调查防治120万亩。</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截至2024年12月底，本单位已完成虫鼠害调查与防治工作达到120万亩，毒害草防治达到4万亩，固定点动态返青监测达到12次，草原鼠虫害面积下降率达到10%。有效改善生态环境，使我县草业可持续发展。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指标1：虫鼠害调查与防治工作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&gt;=120万亩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指标2：毒害草防治</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指标3：固定点动态返青监测</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指标1：草原鼠虫害面积下降率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&lt;=5%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2024年（第二批）中央林业草原改革发展资金（草原有害生物防治）项目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尼勒克县草原工作站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尼勒克县草原工作站</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中央林业草原改革发展资金（草原有害生物防治）项目的实施，草原有害生物防治面积不低于23万亩，防治效果达到80%-90%以上（生物防控效果达到80%以上，应急防治效果达到90%以上），有效控制草原有害生物危害。项目实施后草地生态环境有明显改善，持续发挥显著的生态效益。</w:t>
              <w:br/>
              <w:t>尼勒克县2024年第二批中央林业草原改革发展资金（草原有害生物防治）项目质量达标率90%，项目计划任务完成率95%，巩固草原生态修复成果，草原生态服务功能增强，提高草原生物灾害绿色防空比例，提高应急处置能力，降低成灾风险，引导项目区牧民生产生活方式逐步转型取得一定效果，草原生态系统和生物多样性得到有效保护，草原保护和管理能力明显提升，民生状况逐步改善，服务对象满意度90%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完成草原有害生物防治面积23.5万亩，其中虫害防治20万亩，鼠害防治3.5万亩，草原有害生物成灾率低至9.5%，防治效果达到80%-90%以上（生物防控效果达到80%以上，应急防治效果达到90%以上），项目成本控制在每亩2.94万元，有效控制草原有害生物危害。项目实施后草地生态环境有明显改善，持续发挥显著的生态效益。</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草原有害生物防治面积——鼠害（万亩）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草原有害生物防治面积——虫害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草原有害生物成灾率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&lt;=9.50%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原有害生物防治任务当期完成率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草原虫鼠害防治成本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&lt;=3万元/亩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2.94万元/亩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控制草原生物灾害的扩散蔓延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有效控制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有效控制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周边群众满意度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尼勒克县2024年草原植被恢复费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尼勒克县草原工作站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尼勒克县草原工作站</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新疆人民政府《关于加强草原保护与建设的若干意见》，通过草原植被修复治理，完成草原资源常规监测12次，草原有害生物常规监测120万，虫鼠害防治45万亩，毒害草防治4万亩。达到草地资源虫鼠害面积减少，恢复植被100万亩。</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执法监管、禁牧、草畜平衡管理、草原资源监测、有害生物常规监测报告达到1次，草原植被恢复工作质量达标率达到90%，草原综合植被覆盖度达到30%，项目完成及时率达到100%，生态服务效益发挥率达到90%。项目实际支出5万元。通过项目的实施，牧民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执法监管、禁牧、草畜平衡管理、草原资源监测、有害生物常规监测报告</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草原植被恢复工作质量达标率（90%）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草原综合植被覆盖度（%）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生态服务效益发挥率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草原资源和有害生物常规监测（万元）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禁牧和草畜平衡管理费（万元）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