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尼勒克县苏布台乡财政所本级2024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（1）执行本级人民代表大会的决议和上级国家行政机关的决定和命令，发布决定和命令。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（2）执行本行政区域内的经济和社会发展计划、预算，管理本行政区域内的经济、教育、科学、文化、卫生、体育事业和财政、民政、司法行政等行政工作。</w:t>
      </w:r>
    </w:p>
    <w:p>
      <w:pPr>
        <w:spacing w:line="580" w:lineRule="exact"/>
        <w:ind w:firstLine="640"/>
        <w:jc w:val="both"/>
      </w:pPr>
      <w:r>
        <w:rPr>
          <w:rFonts w:ascii="仿宋_GB2312" w:hAnsi="仿宋_GB2312" w:eastAsia="仿宋_GB2312"/>
          <w:sz w:val="32"/>
        </w:rPr>
        <w:t>（3）保护社会主义的全民所有的财产和劳动群众集体所有的财产，保护公民私人所有的合法财产，维护社会秩序，保障公民的人身权利、民主权利和其他权利。</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尼勒克县苏布台乡财政所本级2024年度，实有人数96人，其中：在职人员69人，增加0人；离休人员0人，增加0人；退休人员27人,减少1人。</w:t>
      </w:r>
    </w:p>
    <w:p>
      <w:pPr>
        <w:spacing w:line="580" w:lineRule="exact"/>
        <w:ind w:firstLine="640"/>
        <w:jc w:val="both"/>
      </w:pPr>
      <w:r>
        <w:rPr>
          <w:rFonts w:ascii="仿宋_GB2312" w:hAnsi="仿宋_GB2312" w:eastAsia="仿宋_GB2312"/>
          <w:sz w:val="32"/>
        </w:rPr>
        <w:t>尼勒克县苏布台乡财政所本级无下属预算单位，下设10个科室，分别是：党政办公室、党建办公室、经济发展办公室、社会事务办公室、综合执法办公室、农业（畜牧业）发展服务中心、农村合作经济（统计）发展中心、村镇规划建设中心、综治中心、人口和计划生育生殖健康服务站。</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2024年度收入总计4,063.63万元，</w:t>
      </w:r>
      <w:r>
        <w:rPr>
          <w:rFonts w:ascii="仿宋_GB2312" w:hAnsi="仿宋_GB2312" w:eastAsia="仿宋_GB2312"/>
          <w:b w:val="0"/>
          <w:sz w:val="32"/>
        </w:rPr>
        <w:t>其中：本年收入合计4,063.63万元，使用非财政拨款结余（含专用结余）0.00万元，年初结转和结余0.00万元。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2024年度支出总计4,063.63万元，</w:t>
      </w:r>
      <w:r>
        <w:rPr>
          <w:rFonts w:ascii="仿宋_GB2312" w:hAnsi="仿宋_GB2312" w:eastAsia="仿宋_GB2312"/>
          <w:b w:val="0"/>
          <w:sz w:val="32"/>
        </w:rPr>
        <w:t>其中：本年支出合计4,063.63万元，结余分配0.00万元，年末结转和结余0.00万元。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1,429.50万元，增长54.27%，主要原因是：本年度增加基本工资，考核奖，苏布台乡克其克苏布台村人居环境整治项目（EPC）、尼勒克县苏布台乡克其克苏布台村生活污水处理项目、尼勒克县苏布台乡村商贸设施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本年收入4,063.63万元，</w:t>
      </w:r>
      <w:r>
        <w:rPr>
          <w:rFonts w:ascii="仿宋_GB2312" w:hAnsi="仿宋_GB2312" w:eastAsia="仿宋_GB2312"/>
          <w:b w:val="0"/>
          <w:sz w:val="32"/>
        </w:rPr>
        <w:t>其中：财政拨款收入4,063.63万元，占100.00%；上级补助收入0.00万元，占0.00%；事业收入0.00万元，占0.00%；经营收入0.00万元，占0.00%；附属单位上缴收入0.00万元，占0.00%；其他收入0.00万元，占0.00%。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本年支出4,063.63万元，</w:t>
      </w:r>
      <w:r>
        <w:rPr>
          <w:rFonts w:ascii="仿宋_GB2312" w:hAnsi="仿宋_GB2312" w:eastAsia="仿宋_GB2312"/>
          <w:b w:val="0"/>
          <w:sz w:val="32"/>
        </w:rPr>
        <w:t>其中：基本支出1,495.15万元，占36.79%；项目支出2,568.48万元，占63.21%；上缴上级支出0.00万元，占0.00%；经营支出0.00万元，占0.00%；对附属单位补助支出0.00万元，占0.00%。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2024年度财政拨款收入总计4,063.63万元，</w:t>
      </w:r>
      <w:r>
        <w:rPr>
          <w:rFonts w:ascii="仿宋_GB2312" w:hAnsi="仿宋_GB2312" w:eastAsia="仿宋_GB2312"/>
          <w:b w:val="0"/>
          <w:sz w:val="32"/>
        </w:rPr>
        <w:t>其中：年初财政拨款结转和结余0.00万元，本年财政拨款收入4,063.63万元。</w:t>
      </w:r>
      <w:r>
        <w:rPr>
          <w:rFonts w:ascii="仿宋_GB2312" w:hAnsi="仿宋_GB2312" w:eastAsia="仿宋_GB2312"/>
          <w:b/>
          <w:sz w:val="32"/>
        </w:rPr>
        <w:t>财政拨款支出总计4,063.63万元，</w:t>
      </w:r>
      <w:r>
        <w:rPr>
          <w:rFonts w:ascii="仿宋_GB2312" w:hAnsi="仿宋_GB2312" w:eastAsia="仿宋_GB2312"/>
          <w:b w:val="0"/>
          <w:sz w:val="32"/>
        </w:rPr>
        <w:t>其中：年末财政拨款结转和结余0.00万元，本年财政拨款支出4,063.63万元。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1,429.50万元，增长54.27%，主要原因是：本年度增加基本工资，考核奖，苏布台乡克其克苏布台村人居环境整治项目（EPC）、尼勒克县苏布台乡克其克苏布台村生活污水处理项目、尼勒克县苏布台乡村商贸设施项目资金。</w:t>
      </w:r>
      <w:r>
        <w:rPr>
          <w:rFonts w:ascii="仿宋_GB2312" w:hAnsi="仿宋_GB2312" w:eastAsia="仿宋_GB2312"/>
          <w:b/>
          <w:sz w:val="32"/>
        </w:rPr>
        <w:t>与年初预算相比，</w:t>
      </w:r>
      <w:r>
        <w:rPr>
          <w:rFonts w:ascii="仿宋_GB2312" w:hAnsi="仿宋_GB2312" w:eastAsia="仿宋_GB2312"/>
          <w:b w:val="0"/>
          <w:sz w:val="32"/>
        </w:rPr>
        <w:t>年初预算数3,720.32万元，决算数4,063.63万元，预决算差异率9.23%，主要原因是：年中主要追加苏布台乡金色晚霞助餐项目、越冬牧民定居点房屋建设项目、年中追加人员工资、社保、公积金基数调增部分资金、年度考核奖等预算资金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2024年度一般公共预算财政拨款支出4,061.71万元，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1,627.58万元，增长66.86%，主要原因是：本年度增加基本工资，考核奖，苏布台乡克其克苏布台村人居环境整治项目（EPC）、尼勒克县苏布台乡克其克苏布台村生活污水处理项目、尼勒克县苏布台乡村商贸设施项目资金。</w:t>
      </w:r>
      <w:r>
        <w:rPr>
          <w:rFonts w:ascii="仿宋_GB2312" w:hAnsi="仿宋_GB2312" w:eastAsia="仿宋_GB2312"/>
          <w:b/>
          <w:sz w:val="32"/>
        </w:rPr>
        <w:t>与年初预算相比,</w:t>
      </w:r>
      <w:r>
        <w:rPr>
          <w:rFonts w:ascii="仿宋_GB2312" w:hAnsi="仿宋_GB2312" w:eastAsia="仿宋_GB2312"/>
          <w:b w:val="0"/>
          <w:sz w:val="32"/>
        </w:rPr>
        <w:t>年初预算数3,720.32万元，决算数4,061.71万元，预决算差异率9.18%，主要原因是：本年追加乡村振兴项目资金，年度考核奖等预算资金、苏布台乡克其克苏布台村人居环境整治项目（EPC）、尼勒克县苏布台乡克其克苏布台村生活污水处理项目、尼勒克县苏布台乡村商贸设施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1.一般公共服务支出(类)689.50万元,占16.98%。</w:t>
      </w:r>
    </w:p>
    <w:p>
      <w:pPr>
        <w:spacing w:line="580" w:lineRule="exact"/>
        <w:ind w:firstLine="640"/>
        <w:jc w:val="both"/>
      </w:pPr>
      <w:r>
        <w:rPr>
          <w:rFonts w:ascii="仿宋_GB2312" w:hAnsi="仿宋_GB2312" w:eastAsia="仿宋_GB2312"/>
          <w:b w:val="0"/>
          <w:sz w:val="32"/>
        </w:rPr>
        <w:t>2.社会保障和就业支出(类)144.20万元,占3.55%。</w:t>
      </w:r>
    </w:p>
    <w:p>
      <w:pPr>
        <w:spacing w:line="580" w:lineRule="exact"/>
        <w:ind w:firstLine="640"/>
        <w:jc w:val="both"/>
      </w:pPr>
      <w:r>
        <w:rPr>
          <w:rFonts w:ascii="仿宋_GB2312" w:hAnsi="仿宋_GB2312" w:eastAsia="仿宋_GB2312"/>
          <w:b w:val="0"/>
          <w:sz w:val="32"/>
        </w:rPr>
        <w:t>3.卫生健康支出(类)100.48万元,占2.47%。</w:t>
      </w:r>
    </w:p>
    <w:p>
      <w:pPr>
        <w:spacing w:line="580" w:lineRule="exact"/>
        <w:ind w:firstLine="640"/>
        <w:jc w:val="both"/>
      </w:pPr>
      <w:r>
        <w:rPr>
          <w:rFonts w:ascii="仿宋_GB2312" w:hAnsi="仿宋_GB2312" w:eastAsia="仿宋_GB2312"/>
          <w:b w:val="0"/>
          <w:sz w:val="32"/>
        </w:rPr>
        <w:t>4.农林水支出(类)2,821.51万元,占69.47%。</w:t>
      </w:r>
    </w:p>
    <w:p>
      <w:pPr>
        <w:spacing w:line="580" w:lineRule="exact"/>
        <w:ind w:firstLine="640"/>
        <w:jc w:val="both"/>
      </w:pPr>
      <w:r>
        <w:rPr>
          <w:rFonts w:ascii="仿宋_GB2312" w:hAnsi="仿宋_GB2312" w:eastAsia="仿宋_GB2312"/>
          <w:b w:val="0"/>
          <w:sz w:val="32"/>
        </w:rPr>
        <w:t>5.住房保障支出(类)306.02万元,占7.53%。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379.62万元，比上年决算增加30.02万元，增长8.59%,主要原因是：本年在职人员基本工资调增，年度考核奖增加，导致相关人员经费较上年有所增加。</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65.28万元，下降100.00%,主要原因是：本年减少三馆开放文化项目资金。</w:t>
      </w:r>
    </w:p>
    <w:p>
      <w:pPr>
        <w:spacing w:line="580" w:lineRule="exact"/>
        <w:ind w:firstLine="640"/>
        <w:jc w:val="both"/>
      </w:pPr>
      <w:r>
        <w:rPr>
          <w:rFonts w:ascii="仿宋_GB2312" w:hAnsi="仿宋_GB2312" w:eastAsia="仿宋_GB2312"/>
          <w:b w:val="0"/>
          <w:sz w:val="32"/>
        </w:rPr>
        <w:t>3.一般公共服务支出(类)统计信息事务(款)专项普查活动(项):支出决算数为0.62万元，比上年决算增加0.62万元，增长100.00%,主要原因是：本年新增专项普查活动人口普查业务经费项目。</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4.一般公共服务支出(类)纪检监察事务(款)其他纪检监察事务支出(项):支出决算数为2.00万元，比上年决算增加1.28万元，增长177.78%,主要原因是：增加纪检办案经费。</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5.一般公共服务支出(类)组织事务(款)其他组织事务支出(项):支出决算数为307.26万元，比上年决算减少228.95万元，下降42.70%,主要原因是：本年度减少村级运转经费、村干部工资、驻村干部补助等支出。</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6.社会保障和就业支出(类)行政事业单位养老支出(款)行政单位离退休(项):支出决算数为11.56万元，比上年决算增加5.38万元，增长87.06%,主要原因是：本年增加退休人员基础绩效奖，退休费支出增加。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7.社会保障和就业支出(类)行政事业单位养老支出(款)事业单位离退休(项):支出决算数为8.16万元，比上年决算增加1.89万元，增长30.14%,主要原因是：本年增加退休人员基础绩效奖，退休费支出增加。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103.04万元，比上年决算增加16.79万元，增长19.47%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6.75万元，比上年决算减少6.46万元，下降48.90%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10.社会保障和就业支出(类)就业补助(款)其他就业补助支出(项):支出决算数为1.50万元，比上年决算减少1.50万元，下降50.00%,主要原因是：较上年减少劳动力以奖代补资金，无此科目支出。</w:t>
      </w:r>
    </w:p>
    <w:p>
      <w:pPr>
        <w:spacing w:line="580" w:lineRule="exact"/>
        <w:ind w:firstLine="640"/>
        <w:jc w:val="both"/>
      </w:pPr>
      <w:r>
        <w:rPr>
          <w:rFonts w:ascii="仿宋_GB2312" w:hAnsi="仿宋_GB2312" w:eastAsia="仿宋_GB2312"/>
          <w:b w:val="0"/>
          <w:sz w:val="32"/>
        </w:rPr>
        <w:t>11.社会保障和就业支出(类)抚恤(款)死亡抚恤(项):支出决算数为9.94万元，比上年决算减少11.44万元，下降53.51%,主要原因是：本年新增死亡人员较上年减少，死亡抚恤支出较上年减少。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12.社会保障和就业支出(类)临时救助(款)临时救助支出(项):支出决算数为3.25万元，比上年决算减少4.75万元，下降59.38%,主要原因是：本年减少临时救助资金拨款。</w:t>
      </w:r>
    </w:p>
    <w:p>
      <w:pPr>
        <w:spacing w:line="580" w:lineRule="exact"/>
        <w:ind w:firstLine="640"/>
        <w:jc w:val="both"/>
      </w:pPr>
      <w:r>
        <w:rPr>
          <w:rFonts w:ascii="仿宋_GB2312" w:hAnsi="仿宋_GB2312" w:eastAsia="仿宋_GB2312"/>
          <w:b w:val="0"/>
          <w:sz w:val="32"/>
        </w:rPr>
        <w:t>13.卫生健康支出(类)计划生育事务(款)计划生育服务(项):支出决算数为45.10万元，比上年决算增加1.48万元，增长3.39%,主要原因是：本年度增加基本工资调资，年度考核奖增加。</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19.33万元，比上年决算增加19.33万元，增长100.00%,主要原因是：本年功能科目调整，行政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15.卫生健康支出(类)行政事业单位医疗(款)事业单位医疗(项):支出决算数为34.56万元，比上年决算减少6.86万元，下降16.56%,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1.50万元，比上年决算减少2.94万元，下降66.22%,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17.节能环保支出(类)自然生态保护(款)农村环境保护(项):支出决算数为0.00万元，比上年决算减少60.00万元，下降100.00%,主要原因是：本年度减少环境整治项目，相关支出减少。</w:t>
      </w:r>
    </w:p>
    <w:p>
      <w:pPr>
        <w:spacing w:line="580" w:lineRule="exact"/>
        <w:ind w:firstLine="640"/>
        <w:jc w:val="both"/>
      </w:pPr>
      <w:r>
        <w:rPr>
          <w:rFonts w:ascii="仿宋_GB2312" w:hAnsi="仿宋_GB2312" w:eastAsia="仿宋_GB2312"/>
          <w:b w:val="0"/>
          <w:sz w:val="32"/>
        </w:rPr>
        <w:t>18.节能环保支出(类)天然林保护(款)森林管护(项):支出决算数为0.00万元，比上年决算减少20.00万元，下降100.00%,主要原因是：本年度减少苏布台乡尤喀克买里村绿化项目，相关支出减少。</w:t>
      </w:r>
    </w:p>
    <w:p>
      <w:pPr>
        <w:spacing w:line="580" w:lineRule="exact"/>
        <w:ind w:firstLine="640"/>
        <w:jc w:val="both"/>
      </w:pPr>
      <w:r>
        <w:rPr>
          <w:rFonts w:ascii="仿宋_GB2312" w:hAnsi="仿宋_GB2312" w:eastAsia="仿宋_GB2312"/>
          <w:b w:val="0"/>
          <w:sz w:val="32"/>
        </w:rPr>
        <w:t>19.农林水支出(类)农业农村(款)事业运行(项):支出决算数为473.13万元，比上年决算减少12.88万元，下降2.65%,主要原因是：本年在职人员调入调出，人员职级不同，工资基数不同，导致人员经费较上年减少。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20.农林水支出(类)农业农村(款)防灾救灾(项):支出决算数为9.11万元，比上年决算增加9.11万元，增长100.00%,主要原因是：本年度增加防灾救灾资金，相关经费增加。</w:t>
      </w:r>
    </w:p>
    <w:p>
      <w:pPr>
        <w:spacing w:line="580" w:lineRule="exact"/>
        <w:ind w:firstLine="640"/>
        <w:jc w:val="both"/>
      </w:pPr>
      <w:r>
        <w:rPr>
          <w:rFonts w:ascii="仿宋_GB2312" w:hAnsi="仿宋_GB2312" w:eastAsia="仿宋_GB2312"/>
          <w:b w:val="0"/>
          <w:sz w:val="32"/>
        </w:rPr>
        <w:t>21.农林水支出(类)林业和草原(款)森林资源培育(项):支出决算数为0.00万元，比上年决算减少6.00万元，下降100.00%,主要原因是：本年度减少苏布台乡克其克苏布台村林业发展项目，相关支出减少。</w:t>
      </w:r>
    </w:p>
    <w:p>
      <w:pPr>
        <w:spacing w:line="580" w:lineRule="exact"/>
        <w:ind w:firstLine="640"/>
        <w:jc w:val="both"/>
      </w:pPr>
      <w:r>
        <w:rPr>
          <w:rFonts w:ascii="仿宋_GB2312" w:hAnsi="仿宋_GB2312" w:eastAsia="仿宋_GB2312"/>
          <w:b w:val="0"/>
          <w:sz w:val="32"/>
        </w:rPr>
        <w:t>22.农林水支出(类)林业和草原(款)其他林业和草原支出(项):支出决算数为6.00万元，比上年决算减少9.00万元，下降60.00%,主要原因是：本年度减少苏布台乡克其克苏布台村林业发展项目，相关支出减少。</w:t>
      </w:r>
    </w:p>
    <w:p>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23.农林水支出(类)巩固脱贫攻坚成果衔接乡村振兴(款)生产发展(项):支出决算数为0.00万元，比上年决算减少482.57万元，下降100.00%,主要原因是：本年度减少苏布台乡博尔博松村砂石路项目，相关支出减少。</w:t>
      </w:r>
    </w:p>
    <w:p>
      <w:pPr>
        <w:spacing w:line="580" w:lineRule="exact"/>
        <w:ind w:firstLine="640"/>
        <w:jc w:val="both"/>
      </w:pPr>
      <w:r>
        <w:rPr>
          <w:rFonts w:ascii="仿宋_GB2312" w:hAnsi="仿宋_GB2312" w:eastAsia="仿宋_GB2312"/>
          <w:b w:val="0"/>
          <w:sz w:val="32"/>
        </w:rPr>
        <w:t>24.农林水支出(类)巩固脱贫攻坚成果衔接乡村振兴(款)其他巩固脱贫攻坚成果衔接乡村振兴支出(项):支出决算数为2,300.77万元，比上年决算增加2,300.77万元，增长100.00%,主要原因是：本年度新增苏布台乡克其克苏布台村人居环境整治项目（EPC）、尼勒克县苏布台乡克其克苏布台村生活污水处理项目、尼勒克县苏布台乡村商贸设施项目资金。</w:t>
      </w:r>
    </w:p>
    <w:p>
      <w:pPr>
        <w:spacing w:line="580" w:lineRule="exact"/>
        <w:ind w:firstLine="640"/>
        <w:jc w:val="both"/>
      </w:pPr>
      <w:r>
        <w:rPr>
          <w:rFonts w:ascii="仿宋_GB2312" w:hAnsi="仿宋_GB2312" w:eastAsia="仿宋_GB2312"/>
          <w:b w:val="0"/>
          <w:sz w:val="32"/>
        </w:rPr>
        <w:t>25.农林水支出(类)农村综合改革(款)对村级公益事业建设的补助(项):支出决算数为32.50万元，比上年决算增加32.50万元，增长100.00%,主要原因是：本年增加对村级公益事业建设的补助资金。</w:t>
      </w:r>
    </w:p>
    <w:p>
      <w:pPr>
        <w:spacing w:line="580" w:lineRule="exact"/>
        <w:ind w:firstLine="640"/>
        <w:jc w:val="both"/>
      </w:pPr>
      <w:r>
        <w:rPr>
          <w:rFonts w:ascii="仿宋_GB2312" w:hAnsi="仿宋_GB2312" w:eastAsia="仿宋_GB2312"/>
          <w:b w:val="0"/>
          <w:sz w:val="32"/>
        </w:rPr>
        <w:t>26.农林水支出(类)农村综合改革(款)对村民委员会和村党支部的补助(项):支出决算数为0.00万元，比上年决算减少103.91万元，下降100.00%,主要原因是：本年度减少苏布台乡克其克苏布台村、博尔博松村村民服务中心建设项目，相关支出减少。</w:t>
      </w:r>
    </w:p>
    <w:p>
      <w:pPr>
        <w:spacing w:line="580" w:lineRule="exact"/>
        <w:ind w:firstLine="640"/>
        <w:jc w:val="both"/>
      </w:pPr>
      <w:r>
        <w:rPr>
          <w:rFonts w:ascii="仿宋_GB2312" w:hAnsi="仿宋_GB2312" w:eastAsia="仿宋_GB2312"/>
          <w:b w:val="0"/>
          <w:sz w:val="32"/>
        </w:rPr>
        <w:t>27.住房保障支出(类)保障性安居工程支出(款)少数民族地区游牧民定居工程(项):支出决算数为220.10万元，比上年决算增加220.10万元，增长100.00%,主要原因是： 本年增加越冬牧民定居点房屋建设项目资金。</w:t>
      </w:r>
    </w:p>
    <w:p>
      <w:pPr>
        <w:spacing w:line="580" w:lineRule="exact"/>
        <w:ind w:firstLine="640"/>
        <w:jc w:val="both"/>
      </w:pPr>
      <w:r>
        <w:rPr>
          <w:rFonts w:ascii="仿宋_GB2312" w:hAnsi="仿宋_GB2312" w:eastAsia="仿宋_GB2312"/>
          <w:b w:val="0"/>
          <w:sz w:val="32"/>
        </w:rPr>
        <w:t>28.住房保障支出(类)住房改革支出(款)住房公积金(项):支出决算数为85.92万元，比上年决算增加10.86万元，增长14.47%,主要原因是：本年在职人员工资基数调增，公积金缴费基数上涨，相应支出增加。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2024年度一般公共预算财政拨款基本支出1,493.23万元，其中：</w:t>
      </w:r>
      <w:r>
        <w:rPr>
          <w:rFonts w:ascii="仿宋_GB2312" w:hAnsi="仿宋_GB2312" w:eastAsia="仿宋_GB2312"/>
          <w:b/>
          <w:sz w:val="32"/>
        </w:rPr>
        <w:t>人员经费1,425.79万元，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住房公积金、其他工资福利支出、退休费、抚恤金、生活补助、救济费、奖励金。</w:t>
      </w:r>
    </w:p>
    <w:p>
      <w:pPr>
        <w:spacing w:line="580" w:lineRule="exact"/>
        <w:ind w:firstLine="640"/>
        <w:jc w:val="both"/>
      </w:pPr>
      <w:r>
        <w:rPr>
          <w:rFonts w:ascii="仿宋_GB2312" w:hAnsi="仿宋_GB2312" w:eastAsia="仿宋_GB2312"/>
          <w:b/>
          <w:sz w:val="32"/>
        </w:rPr>
        <w:t>公用经费67.44万元，</w:t>
      </w:r>
      <w:r>
        <w:rPr>
          <w:rFonts w:ascii="仿宋_GB2312" w:hAnsi="仿宋_GB2312" w:eastAsia="仿宋_GB2312"/>
          <w:b w:val="0"/>
          <w:sz w:val="32"/>
        </w:rPr>
        <w:t>包括：办公费、印刷费、电费、维修（护）费、租赁费、劳务费、公务用车运行维护费。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2024年度政府性基金预算财政拨款收入总计1.93万元，</w:t>
      </w:r>
      <w:r>
        <w:rPr>
          <w:rFonts w:ascii="仿宋_GB2312" w:hAnsi="仿宋_GB2312" w:eastAsia="仿宋_GB2312"/>
          <w:b w:val="0"/>
          <w:sz w:val="32"/>
        </w:rPr>
        <w:t>其中：年初结转和结余0.00万元，本年收入1.93万元。</w:t>
      </w:r>
      <w:r>
        <w:rPr>
          <w:rFonts w:ascii="仿宋_GB2312" w:hAnsi="仿宋_GB2312" w:eastAsia="仿宋_GB2312"/>
          <w:b/>
          <w:sz w:val="32"/>
        </w:rPr>
        <w:t>政府性基金预算财政拨款支出总计1.93万元，</w:t>
      </w:r>
      <w:r>
        <w:rPr>
          <w:rFonts w:ascii="仿宋_GB2312" w:hAnsi="仿宋_GB2312" w:eastAsia="仿宋_GB2312"/>
          <w:b w:val="0"/>
          <w:sz w:val="32"/>
        </w:rPr>
        <w:t>其中：年末结转和结余0.00万元，本年支出1.93万元。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减少198.07万元，下降99.04%，主要原因是：本年度减少苏布台乡套苏布台村征地补偿款，相关支出减少。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年初预算数0.00万元，决算数1.93万元，预决算差异率100.00%，主要原因是：年中追加苏布台乡金色晚霞助餐项目。</w:t>
      </w:r>
    </w:p>
    <w:p>
      <w:pPr>
        <w:spacing w:line="580" w:lineRule="exact"/>
        <w:ind w:firstLine="640"/>
        <w:jc w:val="both"/>
      </w:pPr>
      <w:r>
        <w:rPr>
          <w:rFonts w:ascii="仿宋_GB2312" w:hAnsi="仿宋_GB2312" w:eastAsia="仿宋_GB2312"/>
          <w:b w:val="0"/>
          <w:sz w:val="32"/>
        </w:rPr>
        <w:t>政府性基金预算财政拨款支出1.93万元。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200.00万元，下降100.00%,主要原因是：本年度减少苏布台乡套苏布台村征地补偿款，相关支出减少。</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2.其他支出(类)彩票公益金安排的支出(款)用于社会福利的彩票公益金支出(项):支出决算数为1.93万元，比上年决算增加1.93万元，增长100.00%,主要原因是：本年新增苏布台乡金色晚霞助餐项目，相应支出增加。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2024年度财政拨款“三公”经费支出1.00万元，</w:t>
      </w:r>
      <w:r>
        <w:rPr>
          <w:rFonts w:ascii="仿宋_GB2312" w:hAnsi="仿宋_GB2312" w:eastAsia="仿宋_GB2312"/>
          <w:b w:val="0"/>
          <w:sz w:val="32"/>
        </w:rPr>
        <w:t>比上年减少2.28万元，下降69.51%，主要原因是：严格落实中央八项规定精神，厉行节约，减少公务用车运行维护费。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公务用车购置及运行维护费支出1.00万元，占100.00%，比上年减少2.28万元，下降69.51%，主要原因是：严格落实中央八项规定精神，厉行节约，减少公务用车运行维护费。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1.00万元，其中：公务用车购置费0.00万元，公务用车运行维护费1.00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1.00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1.00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2024年度尼勒克县苏布台乡财政所本级（行政单位和参照公务员法管理事业单位）机关运行经费支出67.44万元，比上年减少70.01万元，下降50.93%，主要原因是：严控经费支出，厉行节约，减少经费支出。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2,261.80平方米，价值174.67万元。车辆2辆，价值27.60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4,063.63万元，实际执行总额4,063.63万元；预算绩效评价项目5个，全年预算数336.69万元，全年执行数326.23万元。预算绩效管理取得的成效：一是苏布台乡结合实际，将特色养殖驴产业作为农牧民增收的有力抓手。2023年3月初，在乡党委的支持下，苏布台乡尤喀克买里村村民蔡军作为驴产业的示范带头人，从和田地区墨玉县引进了189头驴，开始发展养驴业。二是苏布台乡始终把发展壮大村集体经济作为推进乡村振兴的动力引擎，立足实际充分发挥当地独特的地理优势，大力发展光伏发电产业，多措并举促进村集体经济和农牧民增收双赢，助力实现全面乡村振兴。三是苏布台乡尤喀克买里村共有1004户3666人，耕地面积42687.87亩。通过土地流转将极大提升尤喀克买里村今4万多亩旱田的生产水平，保障国家粮食安全战略实施，同时还将提供大量就业岗位，为群众致富增收打开新通道”。四是苏布台乡坚持把就业帮扶作为易地扶贫搬迁后续扶持工作的重要内容，通过转移就业、强化培训、创业扶持等方式，拓宽群众增收渠道，进一步增强搬迁群众的安全感、归属感和获得感。发现的问题及原因：在2024年预算绩效管理工作中，存在“制定业务管理制度不完善、固定资产利用率不高，政府采购制度化未完善”的问题。下一步改进措施：一是对现有的业务管理制度进行全面审查，识别存在的漏洞、缺陷和不足；收集相关者的反馈意见建议。二是针对存在问题，制定具体的改进措施，对业务管理制度进行修订和完善，确保制度内容清晰、具体、可操作性强。三是建立反馈机制，加强沟通，调整行为，定期对反馈的问题进行整理和分析，强化责任落实，建立责任追究机制。四是加强固定资产调配的合理性，建立统一的固定资产调配机制，确保资产的合理调配和使用；定期评估各部门固定资产需求，避免重复购置和闲置；强化部门间沟通和协作，促进资产的共享和调配。五是完善固定资产管理制度，制定详细的固定资产管理制度；建立固定资产档案；设立固定资产管理部门或指定专人负责资产的管理，确保制度有效执行，避免固定资产利用率不高问题。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4,355.47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4,063.63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4,063.63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1,421.17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1,129.33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1,129.33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紧围绕建设“和美七彩苏布台”发展思想，聚焦县委政府各项重点工作，本年计划创建国家级环境卫生示范乡重点工作任务，持续深化高标准农田建设，高标准完成整村搬迁工程建设，优化更新树种结构，优势打造林间经济发展新模板，全面贯彻新发展理念统筹发展和安全，突出做好稳增长稳就业工作，奋力开创苏布台乡改革发展稳定各项事业新局面。</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创建国家环境卫生示范乡个数达到1个，推进整村搬迁村数达到1个，流转旱田亩数达到2.7万亩。续深化高标准农田建设，高标准完成整村搬迁工程建设，优化更新树种结构，优势打造林间经济发展新模板，全面贯彻新发展理念统筹发展和安全，突出做好稳增长稳就业工作，奋力开创苏布台乡改革发展稳定各项事业新局面。</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指标1：创建国家环境卫生示范乡个数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苏布台乡人民政府2024年工作计划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指标2：推进整村搬迁村数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苏布台乡人民政府2024年工作计划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指标3：流转旱田亩数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=0.7万亩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苏布台乡人民政府2024年工作计划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指标4：提升改造林地亩数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&gt;=1200亩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苏布台乡人民政府2024年工作计划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2024年苏布台乡尤喀克买里村扫雪机，扫路机，广场健身器材购置项目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苏布台乡尤喀克买里村采购扫雪机1台、扫路机1台，购买活动广场健身器材若干</w:t>
              <w:br/>
              <w:t>通过项目实施，改善农村人居环境。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设备数量达到2台，购置健身器材数量达到1套，政府采购率达到100%，设备质量合格率达到100%，设备验收合格率达到100%，项目实际支出40万元，通过项目的实施，设备利用率达到100%，受益人口数达到3666人，改善农村人居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指标2：购置健身器材数量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指标1：政府采购率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指标2：设备质量合格率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指标3：设备验收合格率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指标1：受益人口数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&lt;=3666人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FHJ工作组生活补助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11.51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苏布台乡2023年“FHJ”县派驻村工作队成员11-12月份及2024年1-8月个人补助。通过发放补助，充分发挥FHJ驻村干部在建设社会主义新农村，推进乡村振兴，带领农民致富，确保驻村干部的基本生活保障。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FHJ驻村干部补助发放人次达到19人次，补助发放次数达到11次，11-12月及2024年1-9月FHJ驻村数达到4个，FHJ驻村干部补助支付准确率达到100%，FHJ补助发放覆盖率达到100%，项目实际支出68.1万元。通过项目的实施，有效保障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指标1：FHJ驻村干部补助发放人次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指标3：11-12月及2024年1-9月FHJ驻村数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指标2；FHJ补助发放覆盖率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指标1：FHJ驻村干部个人补助标准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99.94%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208.25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208.13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贯彻中国特色社会主义新农村发展要求，进一步发展乡村振兴计划，保障村级工作的正常运行，促进农村社会和谐与稳定。发挥村干部带领农牧民致富道路的前头作用。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截至2024年12月底，本项目已完成保障工资及社保村干部及联防队员人数达到37人，三老，四类人员补助人数达到22人，项目实际支出208.13万元。通过项目的实施，有效促进村级各项工作正常开展。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指标1：保障工资及社保村干部及联防队员人数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指标2：三老，四类人员补助人数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指标1：村干部及联防队员工资及社会保障费标准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&lt;=191.33万元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实际支出超出预测值</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指标2：三老，四类人员补助标准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&lt;=16.91万元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98.28分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苏布台乡2024年自有资金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目标1：项目计划发放元旦，春节慰问费，慰问对象三老四类人员，退休老干部，老退伍军人，各村老党员等。目标2：项目计划开展各类党日活动，党员党纪学习等。</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截至2024年12月底，本项目已完成开展慰问工作村数达到4个，发放慰问费人数达到50人，经费支出准确率达到100%，资金支付及时率达到100%，项目实际支出5万元。通过项目的实施，受益群众户数达到50户。</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指标1：开展慰问工作村数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指标2：发放慰问费人数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指标1：经费支出准确率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指标1：慰问，各类活动经费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指标2：发放慰问费标准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基层政权阵地建设项目资金（伊州财预【2022】30号）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尼勒克县苏布台乡财政所本级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确保苏布台乡博尔博松村村民服务中心如期完工投入使用。通过项目设施，为311户居民提供生活便利服务，受益户满意率达到95%以上。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偿还基层政权项目金额达到5万元，偿还基层政权项目金额达到100%，项目完工及时率达到100%，项目完成计划时间为2024年3月20日，项目实际支出5万元。通过项目的实施，增加政府公信力，工程设计使用年限达到10年，正常运转率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指标1：偿还基层政权项目金额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指标1：到期还款准确率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项目完成计划时间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2024年3月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指标1：增加政府公信力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有效增加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指标1：工程设计使用年限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指标1：正常运转率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