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尼勒克县畜牧兽医发展中心2024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拟定全县畜牧业发展规划和政策。牵头组织畜牧兽医标准化、畜牧兽医体系建设。指导养殖业结构调整、规模化标准化养殖、畜禽粪污资源化利用。组织实施畜禽遗传资源保护和管理。承担种畜禽、水产种苗等监督管理职责。指导奶业发展，监督管理生鲜乳生产收购运输环节质量安全。负责兽医从业人员和中兽医、动物诊疗机构管理。负责畜禽屠宰行业管理。依法依规负责畜禽屠宰行业的安全生产和职业健康监督管理。制定全县饲料及添加剂、兽药及兽医器械行业发展规划、政策并组织实施。负责饲料经营、使用、新饲料和饲料添加剂的监督管理，指导全县饲草料储备等工作。负责畜禽养殖、收购、贩运、定点屠宰环节实施检验、认定和查处，指导病死畜禽无害化处理工作。负责农作物秸秆等饲用饲料资源的开发与利用。指导饲草良种体系建设和加工流通。负责兽药及兽医器械经营和使用的监督管理。组织实施兽药残留限量和残留检测方法地方标准。承担水生动物防疫检疫、病害防控、渔事纠纷处理等相关工作。指导畜牧业、渔业防灾减灾和灾后生产恢复。牵头畜禽新品种育种攻关，组织养殖业先进技术引进、试验、转化、示范、推广。承担畜牧生产统计、殖生产环境监测和保护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尼勒克县畜牧兽医发展中心2024年度，实有人数44人，其中：在职人员23人，增加1人；离休人员0人，增加0人；退休人员21人,增加1人。</w:t>
      </w:r>
    </w:p>
    <w:p>
      <w:pPr>
        <w:spacing w:line="580" w:lineRule="exact"/>
        <w:ind w:firstLine="640"/>
        <w:jc w:val="both"/>
      </w:pPr>
      <w:r>
        <w:rPr>
          <w:rFonts w:ascii="仿宋_GB2312" w:hAnsi="仿宋_GB2312" w:eastAsia="仿宋_GB2312"/>
          <w:sz w:val="32"/>
        </w:rPr>
        <w:t>尼勒克县畜牧兽医发展中心无下属预算单位，下设3个科室，分别是：动物卫生监督科、畜牧兽医科、实验化验科。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2024年度收入总计5,280.08万元，</w:t>
      </w:r>
      <w:r>
        <w:rPr>
          <w:rFonts w:ascii="仿宋_GB2312" w:hAnsi="仿宋_GB2312" w:eastAsia="仿宋_GB2312"/>
          <w:b w:val="0"/>
          <w:sz w:val="32"/>
        </w:rPr>
        <w:t>其中：本年收入合计5,267.59万元，使用非财政拨款结余（含专用结余）0.00万元，年初结转和结余12.49万元。</w:t>
      </w:r>
    </w:p>
    <w:p>
      <w:pPr>
        <w:spacing w:line="580" w:lineRule="exact"/>
        <w:ind w:firstLine="640"/>
        <w:jc w:val="both"/>
      </w:pPr>
      <w:r>
        <w:rPr>
          <w:rFonts w:ascii="仿宋_GB2312" w:hAnsi="仿宋_GB2312" w:eastAsia="仿宋_GB2312"/>
          <w:b/>
          <w:sz w:val="32"/>
        </w:rPr>
        <w:t>2024年度支出总计5,280.08万元，</w:t>
      </w:r>
      <w:r>
        <w:rPr>
          <w:rFonts w:ascii="仿宋_GB2312" w:hAnsi="仿宋_GB2312" w:eastAsia="仿宋_GB2312"/>
          <w:b w:val="0"/>
          <w:sz w:val="32"/>
        </w:rPr>
        <w:t>其中：本年支出合计5,267.59万元，结余分配0.00万元，年末结转和结余12.49万元。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减少6,353.54万元，下降54.61%，主要原因是：本年减少2023年中央农业防灾救灾资金、2024年自治区畜牧业生产发展资金、2024年生猪（牛羊）调出大县奖励金、2024年牧区动物防疫专用设施建设项目。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本年收入5,267.59万元，</w:t>
      </w:r>
      <w:r>
        <w:rPr>
          <w:rFonts w:ascii="仿宋_GB2312" w:hAnsi="仿宋_GB2312" w:eastAsia="仿宋_GB2312"/>
          <w:b w:val="0"/>
          <w:sz w:val="32"/>
        </w:rPr>
        <w:t>其中：财政拨款收入5,267.59万元，占100.00%；上级补助收入0.00万元，占0.00%；事业收入0.00万元，占0.00%；经营收入0.00万元，占0.00%；附属单位上缴收入0.00万元，占0.00%；其他收入0.00万元，占0.00%。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本年支出5,267.59万元，</w:t>
      </w:r>
      <w:r>
        <w:rPr>
          <w:rFonts w:ascii="仿宋_GB2312" w:hAnsi="仿宋_GB2312" w:eastAsia="仿宋_GB2312"/>
          <w:b w:val="0"/>
          <w:sz w:val="32"/>
        </w:rPr>
        <w:t>其中：基本支出427.26万元，占8.11%；项目支出4,840.34万元，占91.89%；上缴上级支出0.00万元，占0.00%；经营支出0.00万元，占0.00%；对附属单位补助支出0.00万元，占0.00%。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2024年度财政拨款收入总计5,267.59万元，</w:t>
      </w:r>
      <w:r>
        <w:rPr>
          <w:rFonts w:ascii="仿宋_GB2312" w:hAnsi="仿宋_GB2312" w:eastAsia="仿宋_GB2312"/>
          <w:b w:val="0"/>
          <w:sz w:val="32"/>
        </w:rPr>
        <w:t>其中：年初财政拨款结转和结余0.00万元，本年财政拨款收入5,267.59万元。</w:t>
      </w:r>
      <w:r>
        <w:rPr>
          <w:rFonts w:ascii="仿宋_GB2312" w:hAnsi="仿宋_GB2312" w:eastAsia="仿宋_GB2312"/>
          <w:b/>
          <w:sz w:val="32"/>
        </w:rPr>
        <w:t>财政拨款支出总计5,267.59万元，</w:t>
      </w:r>
      <w:r>
        <w:rPr>
          <w:rFonts w:ascii="仿宋_GB2312" w:hAnsi="仿宋_GB2312" w:eastAsia="仿宋_GB2312"/>
          <w:b w:val="0"/>
          <w:sz w:val="32"/>
        </w:rPr>
        <w:t>其中：年末财政拨款结转和结余0.00万元，本年财政拨款支出5,267.59万元。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减少6,351.22万元，下降54.66%，主要原因是：本年减少2023年中央农业防灾救灾资金、2024年自治区畜牧业生产发展资金、2024年生猪（牛羊）调出大县奖励金、2024年牧区动物防疫专用设施建设项目。</w:t>
      </w:r>
      <w:r>
        <w:rPr>
          <w:rFonts w:ascii="仿宋_GB2312" w:hAnsi="仿宋_GB2312" w:eastAsia="仿宋_GB2312"/>
          <w:b/>
          <w:sz w:val="32"/>
        </w:rPr>
        <w:t>与年初预算相比，</w:t>
      </w:r>
      <w:r>
        <w:rPr>
          <w:rFonts w:ascii="仿宋_GB2312" w:hAnsi="仿宋_GB2312" w:eastAsia="仿宋_GB2312"/>
          <w:b w:val="0"/>
          <w:sz w:val="32"/>
        </w:rPr>
        <w:t>年初预算数1,273.17万元，决算数5,267.59万元，预决算差异率313.74%，主要原因是：年中追加尼勒克伊犁马产业集群项目、防灾减灾饲草料调运补助项目、苏布台乡套苏布台村养殖基地项目、牧区动物防疫专用设施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2024年度一般公共预算财政拨款支出5,267.59万元，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减少6,351.22万元，下降54.66%，主要原因是：本年减少2023年中央农业防灾救灾资金、2024年自治区畜牧业生产发展资金、2024年生猪（牛羊）调出大县奖励金、2024年牧区动物防疫专用设施建设项目。</w:t>
      </w:r>
      <w:r>
        <w:rPr>
          <w:rFonts w:ascii="仿宋_GB2312" w:hAnsi="仿宋_GB2312" w:eastAsia="仿宋_GB2312"/>
          <w:b/>
          <w:sz w:val="32"/>
        </w:rPr>
        <w:t>与年初预算相比,</w:t>
      </w:r>
      <w:r>
        <w:rPr>
          <w:rFonts w:ascii="仿宋_GB2312" w:hAnsi="仿宋_GB2312" w:eastAsia="仿宋_GB2312"/>
          <w:b w:val="0"/>
          <w:sz w:val="32"/>
        </w:rPr>
        <w:t>年初预算数1,273.17万元，决算数5,267.59万元，预决算差异率313.74%，主要原因是：年中追加尼勒克伊犁马产业集群项目、防灾减灾饲草料调运补助项目、苏布台乡套苏布台村养殖基地项目、牧区动物防疫专用设施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1.社会保障和就业支出(类)66.31万元,占1.26%。</w:t>
      </w:r>
    </w:p>
    <w:p>
      <w:pPr>
        <w:spacing w:line="580" w:lineRule="exact"/>
        <w:ind w:firstLine="640"/>
        <w:jc w:val="both"/>
      </w:pPr>
      <w:r>
        <w:rPr>
          <w:rFonts w:ascii="仿宋_GB2312" w:hAnsi="仿宋_GB2312" w:eastAsia="仿宋_GB2312"/>
          <w:b w:val="0"/>
          <w:sz w:val="32"/>
        </w:rPr>
        <w:t>2.卫生健康支出(类)20.59万元,占0.39%。</w:t>
      </w:r>
    </w:p>
    <w:p>
      <w:pPr>
        <w:spacing w:line="580" w:lineRule="exact"/>
        <w:ind w:firstLine="640"/>
        <w:jc w:val="both"/>
      </w:pPr>
      <w:r>
        <w:rPr>
          <w:rFonts w:ascii="仿宋_GB2312" w:hAnsi="仿宋_GB2312" w:eastAsia="仿宋_GB2312"/>
          <w:b w:val="0"/>
          <w:sz w:val="32"/>
        </w:rPr>
        <w:t>3.农林水支出(类)4,984.39万元,占94.62%。</w:t>
      </w:r>
    </w:p>
    <w:p>
      <w:pPr>
        <w:spacing w:line="580" w:lineRule="exact"/>
        <w:ind w:firstLine="640"/>
        <w:jc w:val="both"/>
      </w:pPr>
      <w:r>
        <w:rPr>
          <w:rFonts w:ascii="仿宋_GB2312" w:hAnsi="仿宋_GB2312" w:eastAsia="仿宋_GB2312"/>
          <w:b w:val="0"/>
          <w:sz w:val="32"/>
        </w:rPr>
        <w:t>4.商业服务业等支出(类)166.60万元,占3.16%。</w:t>
      </w:r>
    </w:p>
    <w:p>
      <w:pPr>
        <w:spacing w:line="580" w:lineRule="exact"/>
        <w:ind w:firstLine="640"/>
        <w:jc w:val="both"/>
      </w:pPr>
      <w:r>
        <w:rPr>
          <w:rFonts w:ascii="仿宋_GB2312" w:hAnsi="仿宋_GB2312" w:eastAsia="仿宋_GB2312"/>
          <w:b w:val="0"/>
          <w:sz w:val="32"/>
        </w:rPr>
        <w:t>5.住房保障支出(类)29.69万元,占0.56%。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1.社会保障和就业支出(类)行政事业单位养老支出(款)事业单位离退休(项):支出决算数为15.15万元，比上年决算增加4.96万元，增长48.68%,主要原因是：本年增加退休人员基础绩效奖，退休费支出增加。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40.63万元，比上年决算增加3.98万元，增长10.86%,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3.社会保障和就业支出(类)行政事业单位养老支出(款)机关事业单位职业年金缴费支出(项):支出决算数为10.53万元，比上年决算增加2.43万元，增长30.00%,主要原因是：本年新增退休人员，职业年金缴费支出增加。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4.卫生健康支出(类)行政事业单位医疗(款)事业单位医疗(项):支出决算数为20.59万元，比上年决算增加4.59万元，增长28.69%,主要原因是：本年在职人员工资基数调增，医疗缴费基数上涨，相应支出增加。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5.农林水支出(类)农业农村(款)事业运行(项):支出决算数为310.66万元，比上年决算减少63.69万元，下降17.01%,主要原因是：本年牧区动物防疫专用设施建设项目经费较上年度资金减少，导致经费较上年减少。</w:t>
      </w:r>
    </w:p>
    <w:p>
      <w:pPr>
        <w:spacing w:line="580" w:lineRule="exact"/>
        <w:ind w:firstLine="640"/>
        <w:jc w:val="both"/>
      </w:pPr>
      <w:r>
        <w:rPr>
          <w:rFonts w:ascii="仿宋_GB2312" w:hAnsi="仿宋_GB2312" w:eastAsia="仿宋_GB2312"/>
          <w:b w:val="0"/>
          <w:sz w:val="32"/>
        </w:rPr>
        <w:t>6.农林水支出(类)农业农村(款)病虫害控制(项):支出决算数为291.29万元，比上年决算增加155.19万元，增长114.03%,主要原因是：本年病虫害防灾减灾项目增加，导致经费较上年增加。</w:t>
      </w:r>
    </w:p>
    <w:p>
      <w:pPr>
        <w:spacing w:line="580" w:lineRule="exact"/>
        <w:ind w:firstLine="640"/>
        <w:jc w:val="both"/>
      </w:pPr>
      <w:r>
        <w:rPr>
          <w:rFonts w:ascii="仿宋_GB2312" w:hAnsi="仿宋_GB2312" w:eastAsia="仿宋_GB2312"/>
          <w:b w:val="0"/>
          <w:sz w:val="32"/>
        </w:rPr>
        <w:t>7.农林水支出(类)农业农村(款)防灾救灾(项):支出决算数为101.00万元，比上年决算增加5.66万元，增长5.94%,主要原因是：本年苏布台乡套苏布台村养殖基地项目资金增加，导致经费较上年增加。</w:t>
      </w:r>
    </w:p>
    <w:p>
      <w:pPr>
        <w:spacing w:line="580" w:lineRule="exact"/>
        <w:ind w:firstLine="640"/>
        <w:jc w:val="both"/>
      </w:pPr>
      <w:r>
        <w:rPr>
          <w:rFonts w:ascii="仿宋_GB2312" w:hAnsi="仿宋_GB2312" w:eastAsia="仿宋_GB2312"/>
          <w:b w:val="0"/>
          <w:sz w:val="32"/>
        </w:rPr>
        <w:t>8.农林水支出(类)农业农村(款)农业生产发展(项):支出决算数为102.18万元，比上年决算减少2,931.07万元，下降96.63%,主要原因是：本年减少褐牛产业集群续建项目、粮改饲补贴项目、国家畜禽遗传资源保护项目。</w:t>
      </w:r>
    </w:p>
    <w:p>
      <w:pPr>
        <w:spacing w:line="580" w:lineRule="exact"/>
        <w:ind w:firstLine="640"/>
        <w:jc w:val="both"/>
      </w:pPr>
      <w:r>
        <w:rPr>
          <w:rFonts w:ascii="仿宋_GB2312" w:hAnsi="仿宋_GB2312" w:eastAsia="仿宋_GB2312"/>
          <w:b w:val="0"/>
          <w:sz w:val="32"/>
        </w:rPr>
        <w:t>9.农林水支出(类)农业农村(款)农村合作经济(项):支出决算数为0.00万元，比上年决算减少84.00万元，下降100.00%,主要原因是：本年减少动物防疫补助资金项目。</w:t>
      </w:r>
    </w:p>
    <w:p>
      <w:pPr>
        <w:spacing w:line="580" w:lineRule="exact"/>
        <w:ind w:firstLine="640"/>
        <w:jc w:val="both"/>
      </w:pPr>
      <w:r>
        <w:rPr>
          <w:rFonts w:ascii="仿宋_GB2312" w:hAnsi="仿宋_GB2312" w:eastAsia="仿宋_GB2312"/>
          <w:b w:val="0"/>
          <w:sz w:val="32"/>
        </w:rPr>
        <w:t>10.农林水支出(类)农业农村(款)农业生态资源保护(项):支出决算数为4,179.26万元，比上年决算减少3,167.60万元，下降43.12%,主要原因是：本年减少生态草原奖补项目资金。</w:t>
      </w:r>
    </w:p>
    <w:p>
      <w:pPr>
        <w:spacing w:line="580" w:lineRule="exact"/>
        <w:ind w:firstLine="640"/>
        <w:jc w:val="both"/>
      </w:pPr>
      <w:r>
        <w:rPr>
          <w:rFonts w:ascii="仿宋_GB2312" w:hAnsi="仿宋_GB2312" w:eastAsia="仿宋_GB2312"/>
          <w:b w:val="0"/>
          <w:sz w:val="32"/>
        </w:rPr>
        <w:t>11.农林水支出(类)农业农村(款)其他农业农村支出(项):支出决算数为0.00万元，比上年决算减少20.56万元，下降100.00%,主要原因是：本年减少伊犁州畜牧业良种畜引进奖补项目资金。</w:t>
      </w:r>
    </w:p>
    <w:p>
      <w:pPr>
        <w:spacing w:line="580" w:lineRule="exact"/>
        <w:ind w:firstLine="640"/>
        <w:jc w:val="both"/>
      </w:pPr>
      <w:r>
        <w:rPr>
          <w:rFonts w:ascii="仿宋_GB2312" w:hAnsi="仿宋_GB2312" w:eastAsia="仿宋_GB2312"/>
          <w:b w:val="0"/>
          <w:sz w:val="32"/>
        </w:rPr>
        <w:t>12.商业服务业等支出(类)商业流通事务(款)其他商业流通事务支出(项):支出决算数为166.60万元，比上年决算减少109.04万元，下降39.56%,主要原因是：本年减少生猪（牛羊）调出大县奖励项目资金。</w:t>
      </w:r>
    </w:p>
    <w:p>
      <w:pPr>
        <w:spacing w:line="580" w:lineRule="exact"/>
        <w:ind w:firstLine="640"/>
        <w:jc w:val="both"/>
      </w:pPr>
      <w:r>
        <w:rPr>
          <w:rFonts w:ascii="仿宋_GB2312" w:hAnsi="仿宋_GB2312" w:eastAsia="仿宋_GB2312"/>
          <w:b w:val="0"/>
          <w:sz w:val="32"/>
        </w:rPr>
        <w:t>13.商业服务业等支出(类)其他商业服务业等支出(款)其他商业服务业等支出(项):支出决算数为0.00万元，比上年决算减少152.45万元，下降100.00%,主要原因是：本年减少生猪（牛羊）调出大县奖励项目资金。</w:t>
      </w:r>
    </w:p>
    <w:p>
      <w:pPr>
        <w:spacing w:line="580" w:lineRule="exact"/>
        <w:ind w:firstLine="640"/>
        <w:jc w:val="both"/>
      </w:pPr>
      <w:r>
        <w:rPr>
          <w:rFonts w:ascii="仿宋_GB2312" w:hAnsi="仿宋_GB2312" w:eastAsia="仿宋_GB2312"/>
          <w:b w:val="0"/>
          <w:sz w:val="32"/>
        </w:rPr>
        <w:t>14.住房保障支出(类)住房改革支出(款)住房公积金(项):支出决算数为29.69万元，比上年决算增加0.38万元，增长1.30%,主要原因是：本年在职人员工资基数调增，公积金缴费基数上涨，相应支出增加。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2024年度一般公共预算财政拨款基本支出427.26万元，其中：</w:t>
      </w:r>
      <w:r>
        <w:rPr>
          <w:rFonts w:ascii="仿宋_GB2312" w:hAnsi="仿宋_GB2312" w:eastAsia="仿宋_GB2312"/>
          <w:b/>
          <w:sz w:val="32"/>
        </w:rPr>
        <w:t>人员经费427.16万元，</w:t>
      </w:r>
      <w:r>
        <w:rPr>
          <w:rFonts w:ascii="仿宋_GB2312" w:hAnsi="仿宋_GB2312" w:eastAsia="仿宋_GB2312"/>
          <w:b w:val="0"/>
          <w:sz w:val="32"/>
        </w:rPr>
        <w:t>包括：基本工资、津贴补贴、奖金、绩效工资、机关事业单位基本养老保险缴费、职业年金缴费、职工基本医疗保险缴费、住房公积金、其他工资福利支出、退休费、生活补助。</w:t>
      </w:r>
    </w:p>
    <w:p>
      <w:pPr>
        <w:spacing w:line="580" w:lineRule="exact"/>
        <w:ind w:firstLine="640"/>
        <w:jc w:val="both"/>
      </w:pPr>
      <w:r>
        <w:rPr>
          <w:rFonts w:ascii="仿宋_GB2312" w:hAnsi="仿宋_GB2312" w:eastAsia="仿宋_GB2312"/>
          <w:b/>
          <w:sz w:val="32"/>
        </w:rPr>
        <w:t>公用经费0.10万元，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比上年减少0.30万元，下降100.00%，主要原因是：严格落实中央八项规定精神，厉行节约，减少经费。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公务用车购置及运行维护费支出0.00万元，占0.00%，比上年减少0.30万元，下降100.00%，主要原因是：严格落实中央八项规定精神，厉行节约，减少经费。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2024年度尼勒克县畜牧兽医发展中心（事业单位）公用经费支出0.10万元，比上年减少15.18万元，下降99.35%，主要原因是：严控经费支出，厉行节约，减少经费支出。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2024年度政府采购支出总额103.18万元，其中：政府采购货物支出86.40万元、政府采购工程支出15.00万元、政府采购服务支出1.78万元。</w:t>
      </w:r>
    </w:p>
    <w:p>
      <w:pPr>
        <w:spacing w:line="580" w:lineRule="exact"/>
        <w:ind w:firstLine="640"/>
        <w:jc w:val="both"/>
      </w:pPr>
      <w:r>
        <w:rPr>
          <w:rFonts w:ascii="仿宋_GB2312" w:hAnsi="仿宋_GB2312" w:eastAsia="仿宋_GB2312"/>
          <w:b w:val="0"/>
          <w:sz w:val="32"/>
        </w:rPr>
        <w:t>授予中小企业合同金额101.40万元，占政府采购支出总额的98.27%，其中：授予小微企业合同金额101.40万元，占政府采购支出总额的98.27%。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4,787.53平方米，价值235.96万元。车辆3辆，价值20.76万元，其中：副部（省）级及以上领导用车0辆、主要负责人用车2辆、机要通信用车0辆、应急保障用车0辆、执法执勤用车0辆、特种专业技术用车1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5,267.59万元，实际执行总额5,267.59万元；预算绩效评价项目7个，全年预算数5,279.62万元，全年执行数5,095.23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1,293.17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5,267.59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5,267.59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623.79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4,840.34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4,840.34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649.38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427.25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427.25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畜牧发展中心推进乡村振兴高质量精神要求，按照畜牧业“十四五”规划布局，做好“肉，蛋，奶”保供，积极推进畜产品产业集群建设，狠抓牲畜品种改良，进一步强化动物防疫体系及畜产品安全建设，扩大规模化，标准化养殖水平。2024年禁牧区域66.28万亩，畜禽强制免疫密度达到99%，畜牧存栏数（只，头，匹）112.1万头。</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禁牧区域亩数达到186.71万亩，畜禽强制免疫密度达到99%，畜牧存栏数（只，头，匹）达到113.12万头。积极推进畜产品产业集群建设，狠抓牲畜品种改良，进一步强化动物防疫体系及畜产品安全建设，扩大规模化，标准化养殖水平。</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指标1：禁牧区域亩数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186.71万亩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186.71万亩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指标2：畜禽强制免疫密度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指标3：畜牧存栏数（只，头，匹）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113.12万头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113.12万头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2024年中央农业资金保护补助资金预算草原生态奖补资金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4,179.26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4,179.26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4,179.26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4,179.26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4,179.26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4,179.26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根据《关于提前下达2024年中央农业生态资源保护资金预算的通知》伊州财农〔2023 〕75号文件的要求，结合尼勒克县实际情况，2024年该项目计划落实草畜平衡面积817.69万亩，一般禁牧面积26.67万亩，水源涵养区禁牧面积39.5万亩，草原生态保护补助资金发放准确率达到100%，通过项目实施，统筹推进草原生态保护，改善农牧民生活水平，牧民对草原保护奖补政策满意度不低于95%。</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草畜平衡面积达到817.69万亩，一般禁牧面积26.67万亩，水源涵养区禁牧面积达到39.5万元，草原生态保护补助资金发放准确率达到100%，草原奖补资金发放及时率达到100%，草原奖补资金发放及时率达到100%，项目实际支出4179.26万元，通过项目的实施，统筹推进草原生态保护，改善农牧民生活水平，牧民对草原保护奖补政策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草畜平衡面积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&gt;=817.69万亩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817.69万亩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一般禁牧面积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&gt;=26.67万亩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26.67万亩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水源涵养区禁牧面积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&gt;=39.5万亩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39.5万亩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草原生态保护补助资金发放准确率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草原奖补资金发放及时率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草畜平衡补助发放标准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水涵养区禁牧补助发放标准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一般禁牧补助发放标准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统筹推进草原生态保护，改善农牧民生活水平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牧民对草原保护奖补政策满意度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2024年中央农业防灾减灾和水利救灾资金（动物防疫补助）项目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272.79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1.口蹄疫、高致病性禽流感、小反刍兽疫强制密度达到90%，平均免疫抗体合格率常年保持70%以上。                                          </w:t>
              <w:br/>
              <w:t>2.动物疫病防控指导力度加强，经费统筹使用效率进一步提高。</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口蹄疫、高致病性禽流感、小反刍兽疫等重大动物疫病强制免疫密度达到100%，完成包虫病疫区犬的驱虫数量达到1.37万只，中央财政补助经费使用率达到100%，依法对突发重大动物YQ应急处置率达到100%，免疫质量和免疫效果（除布病外其他强制免疫兵种的平均免疫抗体合格率）达到89.78%，重大动物YQ及时报告率达到100%，项目实际支付272.79万元，通过项目的实施，口蹄疫、高致病性禽流感、布病、包虫病等优先防治病种防治工作保持平稳，无大规模随意抛弃病死猪事件，养殖场（户）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口蹄疫、高致病性禽流感、小反刍兽疫等重大动物疫病强制免疫密度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完成包虫病疫区犬的驱虫数量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=0.81万只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1.37万只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=0.81万只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中央财政补助经费使用率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依法对突发重大动物YQ应急处置率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免疫质量和免疫效果（除布病外其他强制免疫病种的平均免疫抗体合格率）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89.78%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重大动物YQ及时报告率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口蹄疫、高致病性禽流感、布病、包虫病等优先防治病种防治工作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疫情保持平稳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疫情保持平稳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大规模随意抛弃病死猪事件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养殖场（户）满意度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2024年尼勒克县政府购买动物防疫服务补助资金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完成包虫病疫区犬的驱虫数量0.81万只，口蹄疫、高致病性禽流感、小反刍兽疫等强制免疫密度必须达到90%以上，平均免疫抗体效价合格率常年保持在70%以上。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口蹄疫、高致病性禽流感、小反刍兽疫等重大动物疫病强制免疫密度达到100%，完成包虫病疫区犬的驱虫数量达到1.37万只，县财政补助经费使用率达到100%，依法对突发重大动物YQ应急处置率达到100%，免疫质量和免疫效果（除布病外其他强制免疫兵种的平均免疫抗体合格率）达到89.78%，重大动物YQ及时报告率达到100%，。项目实际支付70.57万元，通过项目的实施，口蹄疫、高致病性禽流感、布病、包虫病等优先防治病种防治工作保持平稳，无大规模随意抛弃病死猪事件，养殖场（户）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口蹄疫、高致病性禽流感、小反刍兽疫等重大动物疫病强制免疫密度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完成包虫病疫区犬的驱虫数量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=0.81万只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1.37万只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=0.81万只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县财政补助经费使用率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依法对突发重大动物YQ应急处置率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免疫质量和免疫效果（除布病外其他强制免疫兵种的平均免疫抗体合格率）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89.78%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重大动物YQ及时报告率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口蹄疫、高致病性禽流感、布病、包虫病等优先防治病种防治工作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疫情保持平稳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疫情保持平稳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大规模随意抛弃病死猪事件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养殖场（户）满意度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2024年生猪（牛羊）调出大县奖励资金项目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47.47%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科学规划，产业化和标准化建设，打造肉牛肉羊生产规模化、集约化养殖小区，到2024年中期完成优质冻精、液氮、绵羊人工授精站器材设备、动物实验室检测与检疫检验试剂购置;到2024年底完成疫苗应急储备与疫苗冷冻库维修和伊犁明珠乳业新建100吨特色配方乳粉生产建设项目验收。达到本项目以“生产高效、资源节约、质量安全、环境友好”为基本目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买绵羊人工授精站器材设备数量达到3套，购买疫苗冷冻库制冷机组数量达到1套，发展州级标准化养殖示范场达到1个，发展州级标准化养殖家庭牧场达到2个，牲畜品种改良增长率达到10%，项目资金到位及时性达到100%，项目实际支出166.61万元。通过项目的实施，收益养殖户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指标1:购买绵羊人工授精站器材设备数量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指标2:购买疫苗冷冻库制冷机组数量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指标3:发展州级标准化养殖示范场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指标4:发展州级标准化养殖家庭牧场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指标1:牲畜品种改良增长率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指标1:项目资金到位及时性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县财政资金短缺。</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收益养殖户满意度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尼勒克县2024年中央农业防灾减灾和水利救灾第二批资金（动物防疫补助）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该项目2024年计划完成购买实验室检测试剂批次达到1批，政府采购率达到100%，检测试剂验收合格率不低于90%，项目资金支付发放及时率达到100%，检测试剂购置成本不高于10万元，通过项目的实施，无资金使用重大违规违纪问题，养殖场（户）等服务对象满意度不低于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买实验室检测试剂批次达到1次，政府采购率达到100%，检测试剂验收合格率达到100%，项目资金支付发放及时率达到100%，检测试剂购置成本为10万元。项目实际支出10万元。通过项目的实施，无资金使用重大违规违纪问题，养殖场（户）等服务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购买实验室检测试剂批次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政府采购率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检测试剂验收合格率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项目资金支付发放及时率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检测试剂购置成本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资金使用重大违规违纪问题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养殖场（户）等服务对象满意度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尼勒克县2024年自治区动物防疫补助资金档案</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完成强制免疫病种应免畜禽免疫密度不低于90%，完成包虫病疫区犬的驱虫数量不低于0.81万只，中央财政补助经费使用率达到100%，依法对重大动物疫区处置率达到100%，免疫质量和免疫效果（除布病外其他强制免疫病种的平均免疫抗体合格率）不低于70%，项目完成时间为2024年12月20日前，动物防疫补助费用不高于16万元，通过项目的实施，确保不发生区域性重大动物疫病，养殖场（户）满意率不低于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口蹄疫、高致病性禽流感、小反刍兽疫等重大动物疫病强制免疫密度达到100%，完成包虫病疫区犬的驱虫数量达到1.37万只，中央财政补助经费使用率达到100%，依法对突发重大动物YQ应急处置率达到100%，免疫质量和免疫效果（除布病外其他强制免疫兵种的平均免疫抗体合格率）达到89.78%，重大动物YQ及时报告率达到100%，项目实际支付16万元，通过项目的实施，口蹄疫、高致病性禽流感、布病、包虫病等优先防治病种防治工作保持平稳，无大规模随意抛弃病死猪事件，养殖场（户）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强制免疫病种应免畜禽免疫密度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完成包虫病疫区犬的驱虫数量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&gt;=0.81万只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1.37万只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中央财政补助经费使用率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依法对重大动物疫区处置率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免疫质量和免疫效果（除布病外其他强制免疫病种的平均免疫抗体合格率）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89.78%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动物防疫补助费用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项目预算控制率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确保不发生区域性重大动物疫病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养殖场（户）满意率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尼勒克县奶农合作社提升项目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尼勒克县畜牧兽医发展中心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通过项目实施，进一步提升尼勒克县奶产业生产水平，推动“四良一规范”综合配套技术应用，提高奶牛单产量。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支持奶牛养殖合作社提升改造数量达到12家，补助资金支付准确率达到100%，补助政策群众知晓率达到95%，补助资金支付及时率达到90%，补助资金完成时限为2024年8月，项目实际支出380万元。通过项目的实施，有效提高奶牛产奶量，受益群众满意度达到90%，进一步提升尼勒克县奶产业生产水平，推动“四良一规范”综合配套技术应用，提高奶牛单产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指标1：支持奶牛养殖合作社提升改造数量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指标2：补助政策群众知晓率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指标2：补助资金完成时限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指标1：有效提高奶牛产奶量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