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尼勒克县消防救援大队2024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城市综合性消防救援，重要会议与大型活动安保，火灾预防，消防监督执法，火灾事故调查处理，消防安全宣传教育。</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尼勒克县消防救援大队2024年度，实有人数5人，其中：在职人员5人，增加0人；离休人员0人，增加0人；退休人员0人,增加0人。</w:t>
      </w:r>
    </w:p>
    <w:p>
      <w:pPr>
        <w:spacing w:line="580" w:lineRule="exact"/>
        <w:ind w:firstLine="640"/>
        <w:jc w:val="both"/>
      </w:pPr>
      <w:r>
        <w:rPr>
          <w:rFonts w:ascii="仿宋_GB2312" w:hAnsi="仿宋_GB2312" w:eastAsia="仿宋_GB2312"/>
          <w:sz w:val="32"/>
        </w:rPr>
        <w:t>尼勒克县消防救援大队无下属预算单位，下设2个科室，分别是：东环路消防救援站中队、尼勒克县消防救援大队。</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2024年度收入总计281.15万元，</w:t>
      </w:r>
      <w:r>
        <w:rPr>
          <w:rFonts w:ascii="仿宋_GB2312" w:hAnsi="仿宋_GB2312" w:eastAsia="仿宋_GB2312"/>
          <w:b w:val="0"/>
          <w:sz w:val="32"/>
        </w:rPr>
        <w:t>其中：本年收入合计281.15万元，使用非财政拨款结余（含专用结余）0.00万元，年初结转和结余0.00万元。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2024年度支出总计281.15万元，</w:t>
      </w:r>
      <w:r>
        <w:rPr>
          <w:rFonts w:ascii="仿宋_GB2312" w:hAnsi="仿宋_GB2312" w:eastAsia="仿宋_GB2312"/>
          <w:b w:val="0"/>
          <w:sz w:val="32"/>
        </w:rPr>
        <w:t>其中：本年支出合计281.15万元，结余分配0.00万元，年末结转和结余0.00万元。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减少42.97万元，下降13.26%，主要原因是：本年减少大队综合训练室建设项目。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本年收入281.15万元，</w:t>
      </w:r>
      <w:r>
        <w:rPr>
          <w:rFonts w:ascii="仿宋_GB2312" w:hAnsi="仿宋_GB2312" w:eastAsia="仿宋_GB2312"/>
          <w:b w:val="0"/>
          <w:sz w:val="32"/>
        </w:rPr>
        <w:t>其中：财政拨款收入281.15万元，占100.00%；上级补助收入0.00万元，占0.00%；事业收入0.00万元，占0.00%；经营收入0.00万元，占0.00%；附属单位上缴收入0.00万元，占0.00%；其他收入0.00万元，占0.00%。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本年支出281.15万元，</w:t>
      </w:r>
      <w:r>
        <w:rPr>
          <w:rFonts w:ascii="仿宋_GB2312" w:hAnsi="仿宋_GB2312" w:eastAsia="仿宋_GB2312"/>
          <w:b w:val="0"/>
          <w:sz w:val="32"/>
        </w:rPr>
        <w:t>其中：基本支出201.15万元，占71.55%；项目支出80.00万元，占28.45%；上缴上级支出0.00万元，占0.00%；经营支出0.00万元，占0.00%；对附属单位补助支出0.00万元，占0.00%。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2024年度财政拨款收入总计281.15万元，</w:t>
      </w:r>
      <w:r>
        <w:rPr>
          <w:rFonts w:ascii="仿宋_GB2312" w:hAnsi="仿宋_GB2312" w:eastAsia="仿宋_GB2312"/>
          <w:b w:val="0"/>
          <w:sz w:val="32"/>
        </w:rPr>
        <w:t>其中：年初财政拨款结转和结余0.00万元，本年财政拨款收入281.15万元。</w:t>
      </w:r>
      <w:r>
        <w:rPr>
          <w:rFonts w:ascii="仿宋_GB2312" w:hAnsi="仿宋_GB2312" w:eastAsia="仿宋_GB2312"/>
          <w:b/>
          <w:sz w:val="32"/>
        </w:rPr>
        <w:t>财政拨款支出总计281.15万元，</w:t>
      </w:r>
      <w:r>
        <w:rPr>
          <w:rFonts w:ascii="仿宋_GB2312" w:hAnsi="仿宋_GB2312" w:eastAsia="仿宋_GB2312"/>
          <w:b w:val="0"/>
          <w:sz w:val="32"/>
        </w:rPr>
        <w:t>其中：年末财政拨款结转和结余0.00万元，本年财政拨款支出281.15万元。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减少42.97万元，下降13.26%，主要原因是：本年减少大队综合训练室建设项目。</w:t>
      </w:r>
      <w:r>
        <w:rPr>
          <w:rFonts w:ascii="仿宋_GB2312" w:hAnsi="仿宋_GB2312" w:eastAsia="仿宋_GB2312"/>
          <w:b/>
          <w:sz w:val="32"/>
        </w:rPr>
        <w:t>与年初预算相比，</w:t>
      </w:r>
      <w:r>
        <w:rPr>
          <w:rFonts w:ascii="仿宋_GB2312" w:hAnsi="仿宋_GB2312" w:eastAsia="仿宋_GB2312"/>
          <w:b w:val="0"/>
          <w:sz w:val="32"/>
        </w:rPr>
        <w:t>年初预算数128.53万元，决算数281.15万元，预决算差异率118.74%，主要原因是：年中追加人员经费及人员工资、社保、公积金基数调增部分资金，导致预决算存在差异。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2024年度一般公共预算财政拨款支出281.15万元，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减少42.97万元，下降13.26%，主要原因是：本年减少大队综合训练室建设项目。</w:t>
      </w:r>
      <w:r>
        <w:rPr>
          <w:rFonts w:ascii="仿宋_GB2312" w:hAnsi="仿宋_GB2312" w:eastAsia="仿宋_GB2312"/>
          <w:b/>
          <w:sz w:val="32"/>
        </w:rPr>
        <w:t>与年初预算相比,</w:t>
      </w:r>
      <w:r>
        <w:rPr>
          <w:rFonts w:ascii="仿宋_GB2312" w:hAnsi="仿宋_GB2312" w:eastAsia="仿宋_GB2312"/>
          <w:b w:val="0"/>
          <w:sz w:val="32"/>
        </w:rPr>
        <w:t>年初预算数128.53万元，决算数281.15万元，预决算差异率118.74%，主要原因是：年中追加人员经费及人员工资、社保、公积金基数调增部分资金，导致预决算存在差异。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1.社会保障和就业支出(类)6.24万元,占2.22%。</w:t>
      </w:r>
    </w:p>
    <w:p>
      <w:pPr>
        <w:spacing w:line="580" w:lineRule="exact"/>
        <w:ind w:firstLine="640"/>
        <w:jc w:val="both"/>
      </w:pPr>
      <w:r>
        <w:rPr>
          <w:rFonts w:ascii="仿宋_GB2312" w:hAnsi="仿宋_GB2312" w:eastAsia="仿宋_GB2312"/>
          <w:b w:val="0"/>
          <w:sz w:val="32"/>
        </w:rPr>
        <w:t>2.卫生健康支出(类)2.79万元,占0.99%。</w:t>
      </w:r>
    </w:p>
    <w:p>
      <w:pPr>
        <w:spacing w:line="580" w:lineRule="exact"/>
        <w:ind w:firstLine="640"/>
        <w:jc w:val="both"/>
      </w:pPr>
      <w:r>
        <w:rPr>
          <w:rFonts w:ascii="仿宋_GB2312" w:hAnsi="仿宋_GB2312" w:eastAsia="仿宋_GB2312"/>
          <w:b w:val="0"/>
          <w:sz w:val="32"/>
        </w:rPr>
        <w:t>3.住房保障支出(类)5.37万元,占1.91%。</w:t>
      </w:r>
    </w:p>
    <w:p>
      <w:pPr>
        <w:spacing w:line="580" w:lineRule="exact"/>
        <w:ind w:firstLine="640"/>
        <w:jc w:val="both"/>
      </w:pPr>
      <w:r>
        <w:rPr>
          <w:rFonts w:ascii="仿宋_GB2312" w:hAnsi="仿宋_GB2312" w:eastAsia="仿宋_GB2312"/>
          <w:b w:val="0"/>
          <w:sz w:val="32"/>
        </w:rPr>
        <w:t>4.灾害防治及应急管理支出(类)266.75万元,占94.88%。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6.24万元，比上年决算增加0.79万元，增长14.50%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2.卫生健康支出(类)行政事业单位医疗(款)事业单位医疗(项):支出决算数为2.79万元，比上年决算增加0.92万元，增长49.20%,主要原因是：本年在职人员工资基数调增，医疗缴费基数上涨，相应支出增加。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3.住房保障支出(类)住房改革支出(款)住房公积金(项):支出决算数为5.37万元，比上年决算增加0.92万元，增长20.67%,主要原因是：本年在职人员工资基数调增，公积金缴费基数上涨，相应支出增加。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4.灾害防治及应急管理支出(类)消防救援事务(款)行政运行(项):支出决算数为0.00万元，比上年决算减少35.95万元，下降100.00%,主要原因是：较上年减少国家队消防员基础性奖励，无此科目支出。</w:t>
      </w:r>
    </w:p>
    <w:p>
      <w:pPr>
        <w:spacing w:line="580" w:lineRule="exact"/>
        <w:ind w:firstLine="640"/>
        <w:jc w:val="both"/>
      </w:pPr>
      <w:r>
        <w:rPr>
          <w:rFonts w:ascii="仿宋_GB2312" w:hAnsi="仿宋_GB2312" w:eastAsia="仿宋_GB2312"/>
          <w:b w:val="0"/>
          <w:sz w:val="32"/>
        </w:rPr>
        <w:t>5.灾害防治及应急管理支出(类)消防救援事务(款)消防应急救援(项):支出决算数为169.71万元，比上年决算减少106.70万元，下降38.60%,主要原因是：功能科目调整，执行经费、采暖补贴及人员绩效调整至其他消防救援事务支出，故经费支出减少。</w:t>
      </w:r>
    </w:p>
    <w:p>
      <w:pPr>
        <w:spacing w:line="580" w:lineRule="exact"/>
        <w:ind w:firstLine="640"/>
        <w:jc w:val="both"/>
      </w:pPr>
      <w:r>
        <w:rPr>
          <w:rFonts w:ascii="仿宋_GB2312" w:hAnsi="仿宋_GB2312" w:eastAsia="仿宋_GB2312"/>
          <w:b w:val="0"/>
          <w:sz w:val="32"/>
        </w:rPr>
        <w:t>6.灾害防治及应急管理支出(类)消防救援事务(款)其他消防救援事务支出(项):支出决算数为97.04万元，比上年决算增加97.04万元，增长100.00%,主要原因是：功能科目调整，执行经费、采暖补贴及人员绩效调整至其他消防救援事务支出，故经费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2024年度一般公共预算财政拨款基本支出201.15万元，其中：</w:t>
      </w:r>
      <w:r>
        <w:rPr>
          <w:rFonts w:ascii="仿宋_GB2312" w:hAnsi="仿宋_GB2312" w:eastAsia="仿宋_GB2312"/>
          <w:b/>
          <w:sz w:val="32"/>
        </w:rPr>
        <w:t>人员经费198.16万元，</w:t>
      </w:r>
      <w:r>
        <w:rPr>
          <w:rFonts w:ascii="仿宋_GB2312" w:hAnsi="仿宋_GB2312" w:eastAsia="仿宋_GB2312"/>
          <w:b w:val="0"/>
          <w:sz w:val="32"/>
        </w:rPr>
        <w:t>包括：基本工资、津贴补贴、奖金、伙食补助费、绩效工资、机关事业单位基本养老保险缴费、职工基本医疗保险缴费、其他社会保障缴费、住房公积金、其他工资福利支出。</w:t>
      </w:r>
    </w:p>
    <w:p>
      <w:pPr>
        <w:spacing w:line="580" w:lineRule="exact"/>
        <w:ind w:firstLine="640"/>
        <w:jc w:val="both"/>
      </w:pPr>
      <w:r>
        <w:rPr>
          <w:rFonts w:ascii="仿宋_GB2312" w:hAnsi="仿宋_GB2312" w:eastAsia="仿宋_GB2312"/>
          <w:b/>
          <w:sz w:val="32"/>
        </w:rPr>
        <w:t>公用经费2.99万元，</w:t>
      </w:r>
      <w:r>
        <w:rPr>
          <w:rFonts w:ascii="仿宋_GB2312" w:hAnsi="仿宋_GB2312" w:eastAsia="仿宋_GB2312"/>
          <w:b w:val="0"/>
          <w:sz w:val="32"/>
        </w:rPr>
        <w:t>包括：取暖费。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2024年度尼勒克县消防救援大队（行政单位和参照公务员法管理事业单位）机关运行经费支出2.99万元，比上年减少109.49万元，下降97.34%，主要原因是：严控经费支出，厉行节约，减少经费支出。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281.15万元，实际执行总额281.15万元；预算绩效评价项目0个，全年预算数0.00万元，全年执行数0.00万元。预算绩效管理取得的成效：我单位无绩效自评项目。发现的问题及原因：我单位无绩效自评项目。下一步改进措施：我单位无绩效自评项目。具体附整体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尼勒克县消防救援大队</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128.53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281.15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281.15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128.53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281.15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281.15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一）防火监督检查工作。督促机关、团体、企业、事业等单位整改火灾隐患，消除消防违法行为，做好火灾预防工作；（二）灭火、抢险救援工作。减少火灾危害，抢救和保护人民生命和财产安全；加强应急救援工作，维护公共安全；（三）社会消防宣传培训工作。开展经常性的消防宣传教育，提高公民的消防安全意识；（四）火灾事故调查工作。督促发生火灾的单位和相关人员保护现场，进行封闭火灾现场，调查火灾原因，统计火灾损失。（五）消防产品监督管理工作。实行日常监督检查和监督抽查相结合的方式，对使用领域的消防产品质量进行监督检查。</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消防监督检查单位数达到510家，开展消防宣传培训次数达到552次，消防罚没收入达到9.9790万元，开展重点单位消防演练数达到32家，参加培训人员参与率达到100%。整改火灾隐患，消除消防违法行为，加强应急救援工作，维护公共安全，开展经常性的消防宣传教育，提高公民的消防安全意识。</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指标1：消防监督检查单位数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&gt;=500家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510家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指标2：开展消防宣传培训次数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&gt;=500次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552次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指标3：消防罚没收入</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9.9790万元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指标4：开展重点单位消防演练数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&gt;=30家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32家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指标1：参加培训人员参与率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