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尼勒克县木斯镇财政所2024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（1）执行本级人民代表大会的决议和上级国家行政机关的决定和命令，发布决定和命令。</w:t>
      </w:r>
    </w:p>
    <w:p>
      <w:pPr>
        <w:spacing w:line="580" w:lineRule="exact"/>
        <w:ind w:firstLine="640"/>
        <w:jc w:val="both"/>
      </w:pPr>
      <w:r>
        <w:rPr>
          <w:rFonts w:ascii="仿宋_GB2312" w:hAnsi="仿宋_GB2312" w:eastAsia="仿宋_GB2312"/>
          <w:sz w:val="32"/>
        </w:rPr>
        <w:t>（2）执行本行政区域内的经济和社会发展计划、预算，管理本行政区域内的经济、教育、科学、文化、卫生、体育事业和财政、民政、司法行政等行政工作。</w:t>
      </w:r>
    </w:p>
    <w:p>
      <w:pPr>
        <w:spacing w:line="580" w:lineRule="exact"/>
        <w:ind w:firstLine="640"/>
        <w:jc w:val="both"/>
      </w:pPr>
      <w:r>
        <w:rPr>
          <w:rFonts w:ascii="仿宋_GB2312" w:hAnsi="仿宋_GB2312" w:eastAsia="仿宋_GB2312"/>
          <w:sz w:val="32"/>
        </w:rPr>
        <w:t>（3）保护社会主义的全民所有的财产和劳动群众集体所有的财产，保护公民私人所有的合法财产，维护社会秩序，保障公民的人身权利、民主权利和其他权利。</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尼勒克县木斯镇财政所2024年度，实有人数101人，其中：在职人员76人，减少5人；离休人员0人，增加0人；退休人员25人,增加0人。</w:t>
      </w:r>
    </w:p>
    <w:p>
      <w:pPr>
        <w:spacing w:line="580" w:lineRule="exact"/>
        <w:ind w:firstLine="640"/>
        <w:jc w:val="both"/>
      </w:pPr>
      <w:r>
        <w:rPr>
          <w:rFonts w:ascii="仿宋_GB2312" w:hAnsi="仿宋_GB2312" w:eastAsia="仿宋_GB2312"/>
          <w:sz w:val="32"/>
        </w:rPr>
        <w:t>尼勒克县木斯镇财政所无下属预算单位，下设11个科室，分别是：党政办公室、党建办公室、经济发展办公室、社会事务办办公室、综合执法办公室、农业（畜牧业）发展中心、文体广电旅游服务发展中心、社会保障（民政）服务中心、农村合作经济（统计）发展中心、村镇规划建设中心、计生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2024年度收入总计2,090.58万元，</w:t>
      </w:r>
      <w:r>
        <w:rPr>
          <w:rFonts w:ascii="仿宋_GB2312" w:hAnsi="仿宋_GB2312" w:eastAsia="仿宋_GB2312"/>
          <w:b w:val="0"/>
          <w:sz w:val="32"/>
        </w:rPr>
        <w:t>其中：本年收入合计2,090.58万元，使用非财政拨款结余（含专用结余）0.00万元，年初结转和结余0.00万元。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2024年度支出总计2,090.58万元，</w:t>
      </w:r>
      <w:r>
        <w:rPr>
          <w:rFonts w:ascii="仿宋_GB2312" w:hAnsi="仿宋_GB2312" w:eastAsia="仿宋_GB2312"/>
          <w:b w:val="0"/>
          <w:sz w:val="32"/>
        </w:rPr>
        <w:t>其中：本年支出合计2,090.58万元，结余分配0.00万元，年末结转和结余0.00万元。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451.13万元，下降17.75%，主要原因是：本年减少退耕还林还草补助，木斯镇乌吐村100米水毁道路加固维修、植树绿化等，木斯镇乌吐村新建停车场及绿化项目，2021年中央林业草原生态保护恢复资金（农业村、兴富村）项目，木斯镇为民办实事惠民生项目（阿克吐别克村服务中心建设项目），木斯镇壮大集体资金及村级办公阵地项目资金[农业村、阿克吾孜村、阿克加尔村、阿克吐别克村村民服务中心，木斯镇壮大集体资金及村级办公阵地项目资金[政府五小场所，木斯镇壮大集体资金及村级办公阵地项目资金[农业村、阿克吾孜村、阿克加尔村、阿克吐别克村村级组织活动场所，相关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本年收入2,090.58万元，</w:t>
      </w:r>
      <w:r>
        <w:rPr>
          <w:rFonts w:ascii="仿宋_GB2312" w:hAnsi="仿宋_GB2312" w:eastAsia="仿宋_GB2312"/>
          <w:b w:val="0"/>
          <w:sz w:val="32"/>
        </w:rPr>
        <w:t>其中：财政拨款收入2,090.58万元，占100.00%；上级补助收入0.00万元，占0.00%；事业收入0.00万元，占0.00%；经营收入0.00万元，占0.00%；附属单位上缴收入0.00万元，占0.00%；其他收入0.00万元，占0.00%。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本年支出2,090.58万元，</w:t>
      </w:r>
      <w:r>
        <w:rPr>
          <w:rFonts w:ascii="仿宋_GB2312" w:hAnsi="仿宋_GB2312" w:eastAsia="仿宋_GB2312"/>
          <w:b w:val="0"/>
          <w:sz w:val="32"/>
        </w:rPr>
        <w:t>其中：基本支出1,824.88万元，占87.29%；项目支出265.71万元，占12.71%；上缴上级支出0.00万元，占0.00%；经营支出0.00万元，占0.00%；对附属单位补助支出0.00万元，占0.00%。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2024年度财政拨款收入总计2,090.58万元，</w:t>
      </w:r>
      <w:r>
        <w:rPr>
          <w:rFonts w:ascii="仿宋_GB2312" w:hAnsi="仿宋_GB2312" w:eastAsia="仿宋_GB2312"/>
          <w:b w:val="0"/>
          <w:sz w:val="32"/>
        </w:rPr>
        <w:t>其中：年初财政拨款结转和结余0.00万元，本年财政拨款收入2,090.58万元。</w:t>
      </w:r>
      <w:r>
        <w:rPr>
          <w:rFonts w:ascii="仿宋_GB2312" w:hAnsi="仿宋_GB2312" w:eastAsia="仿宋_GB2312"/>
          <w:b/>
          <w:sz w:val="32"/>
        </w:rPr>
        <w:t>财政拨款支出总计2,090.58万元，</w:t>
      </w:r>
      <w:r>
        <w:rPr>
          <w:rFonts w:ascii="仿宋_GB2312" w:hAnsi="仿宋_GB2312" w:eastAsia="仿宋_GB2312"/>
          <w:b w:val="0"/>
          <w:sz w:val="32"/>
        </w:rPr>
        <w:t>其中：年末财政拨款结转和结余0.00万元，本年财政拨款支出2,090.58万元。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451.13万元，下降17.75%，主要原因是：本年减少退耕还林还草补助，木斯镇乌吐村100米水毁道路加固维修、植树绿化等，木斯镇乌吐村新建停车场及绿化项目，2021年中央林业草原生态保护恢复资金（农业村、兴富村）项目，木斯镇为民办实事惠民生项目（阿克吐别克村服务中心建设项目），木斯镇壮大集体资金及村级办公阵地项目资金[农业村、阿克吾孜村、阿克加尔村、阿克吐别克村村民服务中心，木斯镇壮大集体资金及村级办公阵地项目资金[政府五小场所，木斯镇壮大集体资金及村级办公阵地项目资金[农业村、阿克吾孜村、阿克加尔村、阿克吐别克村村级组织活动场所，相关支出减少。</w:t>
      </w:r>
      <w:r>
        <w:rPr>
          <w:rFonts w:ascii="仿宋_GB2312" w:hAnsi="仿宋_GB2312" w:eastAsia="仿宋_GB2312"/>
          <w:b/>
          <w:sz w:val="32"/>
        </w:rPr>
        <w:t>与年初预算相比，</w:t>
      </w:r>
      <w:r>
        <w:rPr>
          <w:rFonts w:ascii="仿宋_GB2312" w:hAnsi="仿宋_GB2312" w:eastAsia="仿宋_GB2312"/>
          <w:b w:val="0"/>
          <w:sz w:val="32"/>
        </w:rPr>
        <w:t>年初预算数1,703.75万元，决算数2,090.58万元，预决算差异率22.70%，主要原因是：本年人员工资增长，社保、公积金基数调增，年中追加在职人员工资、社保、公积金调增部分。</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2024年度一般公共预算财政拨款支出1,945.18万元，</w:t>
      </w:r>
      <w:r>
        <w:rPr>
          <w:rFonts w:ascii="仿宋_GB2312" w:hAnsi="仿宋_GB2312" w:eastAsia="仿宋_GB2312"/>
          <w:b w:val="0"/>
          <w:sz w:val="32"/>
        </w:rPr>
        <w:t>占本年支出合计的93.04%。</w:t>
      </w:r>
      <w:r>
        <w:rPr>
          <w:rFonts w:ascii="仿宋_GB2312" w:hAnsi="仿宋_GB2312" w:eastAsia="仿宋_GB2312"/>
          <w:b/>
          <w:sz w:val="32"/>
        </w:rPr>
        <w:t>与上年相比，</w:t>
      </w:r>
      <w:r>
        <w:rPr>
          <w:rFonts w:ascii="仿宋_GB2312" w:hAnsi="仿宋_GB2312" w:eastAsia="仿宋_GB2312"/>
          <w:b w:val="0"/>
          <w:sz w:val="32"/>
        </w:rPr>
        <w:t>减少550.33万元，下降22.05%，主要原因是：本年减少退耕还林还草补助，木斯镇乌吐村100米水毁道路加固维修、植树绿化等，木斯镇乌吐村新建停车场及绿化项目，2021年中央林业草原生态保护恢复资金（农业村、兴富村）项目，木斯镇为民办实事惠民生项目（阿克吐别克村服务中心建设项目），木斯镇壮大集体资金及村级办公阵地项目资金[农业村、阿克吾孜村、阿克加尔村、阿克吐别克村村民服务中心，木斯镇壮大集体资金及村级办公阵地项目资金[政府五小场所，木斯镇壮大集体资金及村级办公阵地项目资金[农业村、阿克吾孜村、阿克加尔村、阿克吐别克村村级组织活动场所，相关支出减少。</w:t>
      </w:r>
      <w:r>
        <w:rPr>
          <w:rFonts w:ascii="仿宋_GB2312" w:hAnsi="仿宋_GB2312" w:eastAsia="仿宋_GB2312"/>
          <w:b/>
          <w:sz w:val="32"/>
        </w:rPr>
        <w:t>与年初预算相比,</w:t>
      </w:r>
      <w:r>
        <w:rPr>
          <w:rFonts w:ascii="仿宋_GB2312" w:hAnsi="仿宋_GB2312" w:eastAsia="仿宋_GB2312"/>
          <w:b w:val="0"/>
          <w:sz w:val="32"/>
        </w:rPr>
        <w:t>年初预算数1,703.75万元，决算数1,945.18万元，预决算差异率14.17%，主要原因是：本年人员工资增长，社保、公积金基数调增，年中追加在职人员工资、社保、公积金调增部分。</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1.一般公共服务支出(类)1,006.76万元,占51.76%。</w:t>
      </w:r>
    </w:p>
    <w:p>
      <w:pPr>
        <w:spacing w:line="580" w:lineRule="exact"/>
        <w:ind w:firstLine="640"/>
        <w:jc w:val="both"/>
      </w:pPr>
      <w:r>
        <w:rPr>
          <w:rFonts w:ascii="仿宋_GB2312" w:hAnsi="仿宋_GB2312" w:eastAsia="仿宋_GB2312"/>
          <w:b w:val="0"/>
          <w:sz w:val="32"/>
        </w:rPr>
        <w:t>2.社会保障和就业支出(类)137.90万元,占7.09%。</w:t>
      </w:r>
    </w:p>
    <w:p>
      <w:pPr>
        <w:spacing w:line="580" w:lineRule="exact"/>
        <w:ind w:firstLine="640"/>
        <w:jc w:val="both"/>
      </w:pPr>
      <w:r>
        <w:rPr>
          <w:rFonts w:ascii="仿宋_GB2312" w:hAnsi="仿宋_GB2312" w:eastAsia="仿宋_GB2312"/>
          <w:b w:val="0"/>
          <w:sz w:val="32"/>
        </w:rPr>
        <w:t>3.卫生健康支出(类)111.80万元,占5.75%。</w:t>
      </w:r>
    </w:p>
    <w:p>
      <w:pPr>
        <w:spacing w:line="580" w:lineRule="exact"/>
        <w:ind w:firstLine="640"/>
        <w:jc w:val="both"/>
      </w:pPr>
      <w:r>
        <w:rPr>
          <w:rFonts w:ascii="仿宋_GB2312" w:hAnsi="仿宋_GB2312" w:eastAsia="仿宋_GB2312"/>
          <w:b w:val="0"/>
          <w:sz w:val="32"/>
        </w:rPr>
        <w:t>4.农林水支出(类)479.04万元,占24.63%。</w:t>
      </w:r>
    </w:p>
    <w:p>
      <w:pPr>
        <w:spacing w:line="580" w:lineRule="exact"/>
        <w:ind w:firstLine="640"/>
        <w:jc w:val="both"/>
      </w:pPr>
      <w:r>
        <w:rPr>
          <w:rFonts w:ascii="仿宋_GB2312" w:hAnsi="仿宋_GB2312" w:eastAsia="仿宋_GB2312"/>
          <w:b w:val="0"/>
          <w:sz w:val="32"/>
        </w:rPr>
        <w:t>5.住房保障支出(类)209.67万元,占10.78%。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1.一般公共服务支出(类)人大事务(款)行政运行(项):支出决算数为0.19万元，比上年决算增加0.19万元，增长100.00%,主要原因是：本年此科目增加考核工资。</w:t>
      </w:r>
    </w:p>
    <w:p>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2.一般公共服务支出(类)人大事务(款)其他人大事务支出(项):支出决算数为0.00万元，比上年决算减少0.50万元，下降100.00%,主要原因是：人大会议经费较上年减少。</w:t>
      </w:r>
    </w:p>
    <w:p>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3.一般公共服务支出(类)政府办公厅（室）及相关机构事务(款)行政运行(项):支出决算数为450.16万元，比上年决算增加15.38万元，增长3.54%,主要原因是：人员工资增长，相关人员经费支出增加。</w:t>
      </w:r>
    </w:p>
    <w:p>
      <w:pPr>
        <w:spacing w:line="580" w:lineRule="exact"/>
        <w:ind w:firstLine="640"/>
        <w:jc w:val="both"/>
      </w:pPr>
      <w:r>
        <w:rPr>
          <w:rFonts w:ascii="仿宋_GB2312" w:hAnsi="仿宋_GB2312" w:eastAsia="仿宋_GB2312"/>
          <w:b w:val="0"/>
          <w:sz w:val="32"/>
        </w:rPr>
        <w:t>4.一般公共服务支出(类)统计信息事务(款)专项普查活动(项):支出决算数为1.44万元，比上年决算增加1.44万元，增长100.00%,主要原因是：本年增加统计信息事务专项普查活动经费。</w:t>
      </w:r>
    </w:p>
    <w:p>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5.一般公共服务支出(类)纪检监察事务(款)其他纪检监察事务支出(项):支出决算数为2.00万元，比上年决算增加1.18万元，增长143.90%,主要原因是：纪检业务经费较上年增加。</w:t>
      </w:r>
    </w:p>
    <w:p>
      <w:pPr>
        <w:spacing w:line="580" w:lineRule="exact"/>
        <w:ind w:firstLine="640"/>
        <w:jc w:val="both"/>
      </w:pPr>
      <w:r>
        <w:rPr>
          <w:rFonts w:ascii="仿宋_GB2312" w:hAnsi="仿宋_GB2312" w:eastAsia="仿宋_GB2312"/>
          <w:b w:val="0"/>
          <w:sz w:val="32"/>
        </w:rPr>
        <w:t>6.一般公共服务支出(类)组织事务(款)其他组织事务支出(项):支出决算数为552.96万元，比上年决算减少285.75万元，下降34.07%,主要原因是：本年村级经费、驻村干部人数减少，导致经费较上年减少。</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7.社会保障和就业支出(类)行政事业单位养老支出(款)行政单位离退休(项):支出决算数为7.70万元，比上年决算增加2.37万元，增长44.47%,主要原因是：本年度增加退休人员绩效工资，经费增加。</w:t>
      </w:r>
    </w:p>
    <w:p>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8.社会保障和就业支出(类)行政事业单位养老支出(款)事业单位离退休(项):支出决算数为14.43万元，比上年决算增加3.85万元，增长36.39%,主要原因是：本年度增加退休人员绩效工资，经费增加。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114.77万元，比上年决算增加20.99万元，增长22.38%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0.00万元，比上年决算减少6.24万元，下降100.00%,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11.社会保障和就业支出(类)就业补助(款)其他就业补助支出(项):支出决算数为1.00万元，比上年决算减少3.00万元，下降75.00%,主要原因是：本年度社保站务工人员补助拨款减少，相关支出减少。</w:t>
      </w:r>
    </w:p>
    <w:p>
      <w:pPr>
        <w:spacing w:line="580" w:lineRule="exact"/>
        <w:ind w:firstLine="640"/>
        <w:jc w:val="both"/>
      </w:pPr>
      <w:r>
        <w:rPr>
          <w:rFonts w:ascii="仿宋_GB2312" w:hAnsi="仿宋_GB2312" w:eastAsia="仿宋_GB2312"/>
          <w:b w:val="0"/>
          <w:sz w:val="32"/>
        </w:rPr>
        <w:t>12.社会保障和就业支出(类)抚恤(款)死亡抚恤(项):支出决算数为0.00万元，比上年决算减少28.83万元，下降100.00%,主要原因是：本年无新增死亡人员，死亡抚恤支出较上年减少。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13.社会保障和就业支出(类)临时救助(款)临时救助支出(项):支出决算数为0.00万元，比上年决算减少12.00万元，下降100.00%,主要原因是：本年度临时救助拨款减少，相关支出减少。</w:t>
      </w:r>
    </w:p>
    <w:p>
      <w:pPr>
        <w:spacing w:line="580" w:lineRule="exact"/>
        <w:ind w:firstLine="640"/>
        <w:jc w:val="both"/>
      </w:pPr>
      <w:r>
        <w:rPr>
          <w:rFonts w:ascii="仿宋_GB2312" w:hAnsi="仿宋_GB2312" w:eastAsia="仿宋_GB2312"/>
          <w:b w:val="0"/>
          <w:sz w:val="32"/>
        </w:rPr>
        <w:t>14.卫生健康支出(类)计划生育事务(款)计划生育服务(项):支出决算数为53.93万元，比上年决算减少7.57万元，下降12.31%,主要原因是：本年功能科目调整，JHSY服务上年度单独列支，本年调整至主科目列支，导致经费较上年减少。</w:t>
      </w:r>
    </w:p>
    <w:p>
      <w:pPr>
        <w:spacing w:line="580" w:lineRule="exact"/>
        <w:ind w:firstLine="640"/>
        <w:jc w:val="both"/>
      </w:pPr>
      <w:r>
        <w:rPr>
          <w:rFonts w:ascii="仿宋_GB2312" w:hAnsi="仿宋_GB2312" w:eastAsia="仿宋_GB2312"/>
          <w:b w:val="0"/>
          <w:sz w:val="32"/>
        </w:rPr>
        <w:t>15.卫生健康支出(类)行政事业单位医疗(款)行政单位医疗(项):支出决算数为20.22万元，比上年决算增加20.22万元，增长100.00%,主要原因是：本年功能科目调整，行政单位医疗支出上年度在主科目列支，本年单独列支，导致经费较上年增加。</w:t>
      </w:r>
    </w:p>
    <w:p>
      <w:pPr>
        <w:spacing w:line="580" w:lineRule="exact"/>
        <w:ind w:firstLine="640"/>
        <w:jc w:val="both"/>
      </w:pPr>
      <w:r>
        <w:rPr>
          <w:rFonts w:ascii="仿宋_GB2312" w:hAnsi="仿宋_GB2312" w:eastAsia="仿宋_GB2312"/>
          <w:b w:val="0"/>
          <w:sz w:val="32"/>
        </w:rPr>
        <w:t>16.卫生健康支出(类)行政事业单位医疗(款)事业单位医疗(项):支出决算数为36.66万元，比上年决算增加9.26万元，增长33.80%,主要原因是：本年在职人员工资基数调增，医疗缴费基数上涨，相应支出增加。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17.卫生健康支出(类)行政事业单位医疗(款)公务员医疗补助(项):支出决算数为0.99万元，比上年决算减少6.69万元，下降87.11%,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18.节能环保支出(类)天然林保护(款)森林管护(项):支出决算数为0.00万元，比上年决算减少40.00万元，下降100.00%,主要原因是：本年度减少地上附着物和青苗补偿，相关支出减少。</w:t>
      </w:r>
    </w:p>
    <w:p>
      <w:pPr>
        <w:spacing w:line="580" w:lineRule="exact"/>
        <w:ind w:firstLine="640"/>
        <w:jc w:val="both"/>
      </w:pPr>
      <w:r>
        <w:rPr>
          <w:rFonts w:ascii="仿宋_GB2312" w:hAnsi="仿宋_GB2312" w:eastAsia="仿宋_GB2312"/>
          <w:b w:val="0"/>
          <w:sz w:val="32"/>
        </w:rPr>
        <w:t>19.节能环保支出(类)退耕还林还草(款)其他退耕还林还草支出(项):支出决算数为0.00万元，比上年决算减少309.35万元，下降100.00%,主要原因是：本年度减少退耕还林还草项目，相关支出减少。</w:t>
      </w:r>
    </w:p>
    <w:p>
      <w:pPr>
        <w:spacing w:line="580" w:lineRule="exact"/>
        <w:ind w:firstLine="640"/>
        <w:jc w:val="both"/>
      </w:pPr>
      <w:r>
        <w:rPr>
          <w:rFonts w:ascii="仿宋_GB2312" w:hAnsi="仿宋_GB2312" w:eastAsia="仿宋_GB2312"/>
          <w:b w:val="0"/>
          <w:sz w:val="32"/>
        </w:rPr>
        <w:t>20.农林水支出(类)农业农村(款)事业运行(项):支出决算数为473.04万元，比上年决算减少31.38万元，下降6.22%,主要原因是：本年在职人员减少，相应人员经费较上年减少。</w:t>
      </w:r>
    </w:p>
    <w:p>
      <w:pPr>
        <w:spacing w:line="580" w:lineRule="exact"/>
        <w:ind w:firstLine="640"/>
        <w:jc w:val="both"/>
      </w:pPr>
      <w:r>
        <w:rPr>
          <w:rFonts w:ascii="仿宋_GB2312" w:hAnsi="仿宋_GB2312" w:eastAsia="仿宋_GB2312"/>
          <w:b w:val="0"/>
          <w:sz w:val="32"/>
        </w:rPr>
        <w:t>21.农林水支出(类)农业农村(款)防灾救灾(项):支出决算数为6.00万元，比上年决算增加6.00万元，增长100.00%,主要原因是：本年度个人农业生产补贴相关经费增加。</w:t>
      </w:r>
    </w:p>
    <w:p>
      <w:pPr>
        <w:spacing w:line="580" w:lineRule="exact"/>
        <w:ind w:firstLine="640"/>
        <w:jc w:val="both"/>
      </w:pPr>
      <w:r>
        <w:rPr>
          <w:rFonts w:ascii="仿宋_GB2312" w:hAnsi="仿宋_GB2312" w:eastAsia="仿宋_GB2312"/>
          <w:b w:val="0"/>
          <w:sz w:val="32"/>
        </w:rPr>
        <w:t>22.农林水支出(类)农村综合改革(款)对村级公益事业建设的补助(项):支出决算数为0.00万元，比上年决算减少19.36万元，下降100.00%,主要原因是：本年度减少对村级公益事业建设的补助，相关支出减少。</w:t>
      </w:r>
    </w:p>
    <w:p>
      <w:pPr>
        <w:spacing w:line="580" w:lineRule="exact"/>
        <w:ind w:firstLine="640"/>
        <w:jc w:val="both"/>
      </w:pPr>
      <w:r>
        <w:rPr>
          <w:rFonts w:ascii="仿宋_GB2312" w:hAnsi="仿宋_GB2312" w:eastAsia="仿宋_GB2312"/>
          <w:b w:val="0"/>
          <w:sz w:val="32"/>
        </w:rPr>
        <w:t>23.住房保障支出(类)保障性安居工程支出(款)少数民族地区游牧民定居工程(项):支出决算数为120.30万元，比上年决算增加120.30万元，增长100.00%,主要原因是：本年新增牧民越冬房放牧点生产用房建设项目，相关支出增加。</w:t>
      </w:r>
    </w:p>
    <w:p>
      <w:pPr>
        <w:spacing w:line="580" w:lineRule="exact"/>
        <w:ind w:firstLine="640"/>
        <w:jc w:val="both"/>
      </w:pPr>
      <w:r>
        <w:rPr>
          <w:rFonts w:ascii="仿宋_GB2312" w:hAnsi="仿宋_GB2312" w:eastAsia="仿宋_GB2312"/>
          <w:b w:val="0"/>
          <w:sz w:val="32"/>
        </w:rPr>
        <w:t>24.住房保障支出(类)保障性安居工程支出(款)公共租赁住房(项):支出决算数为0.00万元，比上年决算减少6.30万元，下降100.00%,主要原因是：本年度减少保障性安居工程项目，相关支出减少。</w:t>
      </w:r>
    </w:p>
    <w:p>
      <w:pPr>
        <w:spacing w:line="580" w:lineRule="exact"/>
        <w:ind w:firstLine="640"/>
        <w:jc w:val="both"/>
      </w:pPr>
      <w:r>
        <w:rPr>
          <w:rFonts w:ascii="仿宋_GB2312" w:hAnsi="仿宋_GB2312" w:eastAsia="仿宋_GB2312"/>
          <w:b w:val="0"/>
          <w:sz w:val="32"/>
        </w:rPr>
        <w:t>25.住房保障支出(类)住房改革支出(款)住房公积金(项):支出决算数为89.37万元，比上年决算增加5.43万元，增长6.47%,主要原因是：人员工资基数调增，公积金缴费基数上涨，经费增加。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2024年度一般公共预算财政拨款基本支出1,824.88万元，其中：</w:t>
      </w:r>
      <w:r>
        <w:rPr>
          <w:rFonts w:ascii="仿宋_GB2312" w:hAnsi="仿宋_GB2312" w:eastAsia="仿宋_GB2312"/>
          <w:b/>
          <w:sz w:val="32"/>
        </w:rPr>
        <w:t>人员经费1,705.78万元，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个人农业生产补贴、其他对个人和家庭的补助。</w:t>
      </w:r>
    </w:p>
    <w:p>
      <w:pPr>
        <w:spacing w:line="580" w:lineRule="exact"/>
        <w:ind w:firstLine="640"/>
        <w:jc w:val="both"/>
      </w:pPr>
      <w:r>
        <w:rPr>
          <w:rFonts w:ascii="仿宋_GB2312" w:hAnsi="仿宋_GB2312" w:eastAsia="仿宋_GB2312"/>
          <w:b/>
          <w:sz w:val="32"/>
        </w:rPr>
        <w:t>公用经费119.10万元，</w:t>
      </w:r>
      <w:r>
        <w:rPr>
          <w:rFonts w:ascii="仿宋_GB2312" w:hAnsi="仿宋_GB2312" w:eastAsia="仿宋_GB2312"/>
          <w:b w:val="0"/>
          <w:sz w:val="32"/>
        </w:rPr>
        <w:t>包括：办公费、印刷费、电费、邮电费、会议费、劳务费、公务用车运行维护费。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2024年度政府性基金预算财政拨款收入总计145.41万元，</w:t>
      </w:r>
      <w:r>
        <w:rPr>
          <w:rFonts w:ascii="仿宋_GB2312" w:hAnsi="仿宋_GB2312" w:eastAsia="仿宋_GB2312"/>
          <w:b w:val="0"/>
          <w:sz w:val="32"/>
        </w:rPr>
        <w:t>其中：年初结转和结余0.00万元，本年收入145.41万元。</w:t>
      </w:r>
      <w:r>
        <w:rPr>
          <w:rFonts w:ascii="仿宋_GB2312" w:hAnsi="仿宋_GB2312" w:eastAsia="仿宋_GB2312"/>
          <w:b/>
          <w:sz w:val="32"/>
        </w:rPr>
        <w:t>政府性基金预算财政拨款支出总计145.41万元，</w:t>
      </w:r>
      <w:r>
        <w:rPr>
          <w:rFonts w:ascii="仿宋_GB2312" w:hAnsi="仿宋_GB2312" w:eastAsia="仿宋_GB2312"/>
          <w:b w:val="0"/>
          <w:sz w:val="32"/>
        </w:rPr>
        <w:t>其中：年末结转和结余0.00万元，本年支出145.41万元。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增加99.21万元，增长214.74%，主要原因是：本年增加木斯镇洪尔阿德尔村征占用草场补贴，  木斯镇土地安置费和土地补偿费。</w:t>
      </w:r>
      <w:r>
        <w:rPr>
          <w:rFonts w:ascii="仿宋_GB2312" w:hAnsi="仿宋_GB2312" w:eastAsia="仿宋_GB2312"/>
          <w:b/>
          <w:sz w:val="32"/>
        </w:rPr>
        <w:t>与年初预算相比，</w:t>
      </w:r>
      <w:r>
        <w:rPr>
          <w:rFonts w:ascii="仿宋_GB2312" w:hAnsi="仿宋_GB2312" w:eastAsia="仿宋_GB2312"/>
          <w:b w:val="0"/>
          <w:sz w:val="32"/>
        </w:rPr>
        <w:t>年初预算数0.00万元，决算数145.41万元，预决算差异率100.00%，主要原因是：年中追加木斯镇洪尔阿德尔村征占用草场补贴，  木斯镇土地安置费和土地补偿费。</w:t>
      </w:r>
    </w:p>
    <w:p>
      <w:pPr>
        <w:spacing w:line="580" w:lineRule="exact"/>
        <w:ind w:firstLine="640"/>
        <w:jc w:val="both"/>
      </w:pPr>
      <w:r>
        <w:rPr>
          <w:rFonts w:ascii="仿宋_GB2312" w:hAnsi="仿宋_GB2312" w:eastAsia="仿宋_GB2312"/>
          <w:b w:val="0"/>
          <w:sz w:val="32"/>
        </w:rPr>
        <w:t>政府性基金预算财政拨款支出145.41万元。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1.城乡社区支出(类)国有土地使用权出让收入安排的支出(款)征地和拆迁补偿支出(项):支出决算数为92.41万元，比上年决算增加46.21万元，增长100.02%,主要原因是：本年增加木斯镇洪尔阿德尔村征占用草场补贴。</w:t>
      </w:r>
    </w:p>
    <w:p>
      <w:pPr>
        <w:spacing w:line="580" w:lineRule="exact"/>
        <w:ind w:firstLine="640"/>
        <w:jc w:val="both"/>
      </w:pPr>
      <w:r>
        <w:rPr>
          <w:rFonts w:ascii="仿宋_GB2312" w:hAnsi="仿宋_GB2312" w:eastAsia="仿宋_GB2312"/>
          <w:b w:val="0"/>
          <w:sz w:val="32"/>
        </w:rPr>
        <w:t>2.城乡社区支出(类)国有土地使用权出让收入安排的支出(款)其他国有土地使用权出让收入安排的支出(项):支出决算数为53.00万元，比上年决算增加53.00万元，增长100.00%,主要原因是：本年增加木斯镇土地安置费和土地补偿费。</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2024年度财政拨款“三公”经费支出6.37万元，</w:t>
      </w:r>
      <w:r>
        <w:rPr>
          <w:rFonts w:ascii="仿宋_GB2312" w:hAnsi="仿宋_GB2312" w:eastAsia="仿宋_GB2312"/>
          <w:b w:val="0"/>
          <w:sz w:val="32"/>
        </w:rPr>
        <w:t>比上年减少0.93万元，下降12.74%，主要原因是：严格落实中央八项规定精神，厉行节约，减少公务用车运行维护费。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公务用车购置及运行维护费支出6.37万元，占100.00%，比上年减少0.93万元，下降12.74%，主要原因是：严格落实中央八项规定精神，厉行节约，减少公务用车运行维护费。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6.37万元，其中：公务用车购置费0.00万元，公务用车运行维护费6.37万元。公务用车运行维护费开支内容包括车辆加油费、维修费、保险费、审车费。公务用车购置数0辆，公务用车保有量2辆。国有资产占用情况中固定资产车辆16辆，与公务用车保有量差异原因是：扫雪车、垃圾车、吸污车、铲车、洒水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6.37万元，决算数6.37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6.37万元，决算数6.37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2024年度尼勒克县木斯镇财政所（行政单位和参照公务员法管理事业单位）机关运行经费支出119.10万元，比上年减少25.90万元，下降17.86%，主要原因是：.严控经费支出，厉行节约，减少经费支出。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6,547.92平方米，价值1,036.17万元。车辆16辆，价值153.52万元，其中：副部（省）级及以上领导用车0辆、主要负责人用车4辆、机要通信用车0辆、应急保障用车2辆、执法执勤用车4辆、特种专业技术用车4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2,090.58万元，实际执行总额2,090.58万元；预算绩效评价项目5个，全年预算数585.32万元，全年执行数585.32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尼勒克县木斯镇财政所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1,747.29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2,090.58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2,090.58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1,732.99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2,086.28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2,086.28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按时足额发放人员工资，缴纳医疗，保障镇府日常办公支出，开展宣传活动主要负责文秘、档案、保密、综合协调、后勤保障等工作；负责乡镇机关效能建设及绩效考核，完善和实施对县直部门和派驻机构履职的好客评价机制，协助做好乡镇各项工作。2024年打造玉米种植示范基地2500亩示范基地，农牧民人均收入同比增长9%，保障劳动力转移就业人数4700人。</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玉米种植示范基地达到2500亩，保障劳动力转移就业人数达到4700人，农牧民人均收入同比增长达到9%。负责乡镇机关效能建设及绩效考核，完善和实施对县直部门和派驻机构履职的好客评价机制，协助做好乡镇各项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指标1：玉米种植示范基地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&gt;=2500亩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2500亩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指标2：保障劳动力转移就业人数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&gt;=4700人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指标3：农牧民人均收入同比增长</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尼勒克县木斯镇财政所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目标1：计划保障乡镇76名工作人员正常开展工作，促进乡镇农村社会和谐稳定；目标2：开展工会活动1次，丰富干部文化精神，增强干部凝聚力。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截至2024年12月底，本项目已完成保障工作人员数量达到76人，开展工会活动次数达到1次，自有资金支付准确率达到95%，自有资金支付及时率达到95%，项目实际支付5万元，通过项目的实施，促进乡村振兴建设。</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指标1：自有资金支付准确率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指标1：自有资金支付及时率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指标1：办公经费平均成本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指标2：开展工会活动控制成本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2024年村级运转经费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尼勒克县木斯镇财政所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计划支付木斯镇7个村村级工作经费，每个村1.2万元/年，共计8.42万元，保障村级工作的正常运转，促进农村社会和谐与稳定。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木斯镇7个村村级工作经费，每个村1.2万元/年，运转经费支付次数达到100%，补助支付准确率100%，运转经费支付及时率达到100%，项目实际支出8.42万元，通过项目的实施，保障村级工作的正常运转，促进农村社会和谐与稳定，促进乡村振兴建设。</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指标1：发放村级运转经费数量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指标2：运转经费支付次数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指标1：每个村运转经费标准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尼勒克县木斯镇洪尔阿德尔村征占用草场补贴.</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尼勒克县木斯镇财政所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涉及占用草场面积3288亩，目前有13户牧民的1893亩草场因项目施工建设被破坏。</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12月底，该项目已完成占用草场面积达到1893亩，补助发放次数达到1次，被破坏草场牧民户数达到13户，补助发放准确率达到100%，补助发放及时率达到100%，项目实际支出46.2万元，通过项目的实施，提升牧民质量生活。</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指标1：占用草场面积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=1893亩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1893亩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指标3：被破坏草场牧民户数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&lt;=46.2万元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指标1：提升牧民质量生活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村级人员工资社保及生活补助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尼勒克县木斯镇财政所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454.62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454.62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454.62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454.62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454.62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454.62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木斯镇2024年计划按月支付村干部工资及全年养老医疗意外保险等资金共计34万元，计划按月支付三老四类补助共计3.32万元；及时发放以上工资，保障村级工作的正常运转，促进农村社会和谐与稳定。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截至2024年12月底，本项目已完成村干部人数达到70人，村干部工资发放次数达到10月，村干部发放准确率达到100%，村干部工资发放及时率达到100%，项目实际支出454.62万元，通过项目的实施，促进乡村振兴。</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指标1：保障工资及社保村干部人数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指标1：补贴对象认定准确率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指标1：村干部工资及社保保障标准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&lt;=34万元/月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&lt;=3.32万元/月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3.32万元/月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=3.32万元/月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驻村工作组生活补助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尼勒克县木斯镇财政所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木斯镇2023年入驻9个村，驻村干部47人，2024年因优化入驻木斯镇2个村，驻村干部8人，确保驻村干部的基本生活保障。通过发放补助，充分发挥驻村干部在建设社会主义新农村、发展农村经济、带领农民致富。</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驻村干部补助发放人数达到55人，补助发放次数达到7次，2023年人驻村数达到9个，2024年入驻村数达到2个，生活补助支付准确率达到100%，项目实际支出71.08万元，通过项目的实施，保障村级各项工作正常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指标1：驻村干部补助发放人数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指标3：2023年人驻村数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指标4：2024年入驻村数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指标1：生活补助支付准确率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指标1：驻村干部人均生活补助标准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&lt;=0.30万元/人次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