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尼勒克县木斯镇乌图九年制中心学校2024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1、正确贯彻执行党和国家的教育方针、执行国家教育教学标准，保证教育教学质量，以及其他各项方针、政策。</w:t>
      </w:r>
    </w:p>
    <w:p>
      <w:pPr>
        <w:spacing w:line="580" w:lineRule="exact"/>
        <w:ind w:firstLine="640"/>
        <w:jc w:val="both"/>
      </w:pPr>
      <w:r>
        <w:rPr>
          <w:rFonts w:ascii="仿宋_GB2312" w:hAnsi="仿宋_GB2312" w:eastAsia="仿宋_GB2312"/>
          <w:sz w:val="32"/>
        </w:rPr>
        <w:t>2、以教学为中心，提高教学质量，促进学生全面发展。</w:t>
      </w:r>
    </w:p>
    <w:p>
      <w:pPr>
        <w:spacing w:line="580" w:lineRule="exact"/>
        <w:ind w:firstLine="640"/>
        <w:jc w:val="both"/>
      </w:pPr>
      <w:r>
        <w:rPr>
          <w:rFonts w:ascii="仿宋_GB2312" w:hAnsi="仿宋_GB2312" w:eastAsia="仿宋_GB2312"/>
          <w:sz w:val="32"/>
        </w:rPr>
        <w:t>3、招收学生或者其他受教育者，对受教育者进行学籍管理。</w:t>
      </w:r>
    </w:p>
    <w:p>
      <w:pPr>
        <w:spacing w:line="580" w:lineRule="exact"/>
        <w:ind w:firstLine="640"/>
        <w:jc w:val="both"/>
      </w:pPr>
      <w:r>
        <w:rPr>
          <w:rFonts w:ascii="仿宋_GB2312" w:hAnsi="仿宋_GB2312" w:eastAsia="仿宋_GB2312"/>
          <w:sz w:val="32"/>
        </w:rPr>
        <w:t>4、对受教育者颁布相应的学业证书。</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尼勒克县木斯镇乌图九年制中心学校2024年度，实有人数297人，其中：在职人员240人，增加114人；离休人员0人，增加0人；退休人员57人,增加35人。</w:t>
      </w:r>
    </w:p>
    <w:p>
      <w:pPr>
        <w:spacing w:line="580" w:lineRule="exact"/>
        <w:ind w:firstLine="640"/>
        <w:jc w:val="both"/>
      </w:pPr>
      <w:r>
        <w:rPr>
          <w:rFonts w:ascii="仿宋_GB2312" w:hAnsi="仿宋_GB2312" w:eastAsia="仿宋_GB2312"/>
          <w:sz w:val="32"/>
        </w:rPr>
        <w:t>尼勒克县木斯镇乌图九年制中心学校无下属预算单位，下设4个科室，分别是：办公室、财务室、教务处、党建办。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2024年度收入总计4,787.45万元，</w:t>
      </w:r>
      <w:r>
        <w:rPr>
          <w:rFonts w:ascii="仿宋_GB2312" w:hAnsi="仿宋_GB2312" w:eastAsia="仿宋_GB2312"/>
          <w:b w:val="0"/>
          <w:sz w:val="32"/>
        </w:rPr>
        <w:t>其中：本年收入合计4,755.62万元，使用非财政拨款结余（含专用结余）0.00万元，年初结转和结余31.83万元。</w:t>
      </w:r>
    </w:p>
    <w:p>
      <w:pPr>
        <w:spacing w:line="580" w:lineRule="exact"/>
        <w:ind w:firstLine="640"/>
        <w:jc w:val="both"/>
      </w:pPr>
      <w:r>
        <w:rPr>
          <w:rFonts w:ascii="仿宋_GB2312" w:hAnsi="仿宋_GB2312" w:eastAsia="仿宋_GB2312"/>
          <w:b/>
          <w:sz w:val="32"/>
        </w:rPr>
        <w:t>2024年度支出总计4,787.45万元，</w:t>
      </w:r>
      <w:r>
        <w:rPr>
          <w:rFonts w:ascii="仿宋_GB2312" w:hAnsi="仿宋_GB2312" w:eastAsia="仿宋_GB2312"/>
          <w:b w:val="0"/>
          <w:sz w:val="32"/>
        </w:rPr>
        <w:t>其中：本年支出合计4,758.36万元，结余分配0.00万元，年末结转和结余29.09万元。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增加2,376.86万元，增长98.60%，主要原因是：尼勒克县木斯镇托铁小学、尼勒克县木斯镇石油希望小学、尼勒克县木斯镇巩乃斯小学合并至本单位，教师及学生增加，故相关经费增加。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本年收入4,755.62万元，</w:t>
      </w:r>
      <w:r>
        <w:rPr>
          <w:rFonts w:ascii="仿宋_GB2312" w:hAnsi="仿宋_GB2312" w:eastAsia="仿宋_GB2312"/>
          <w:b w:val="0"/>
          <w:sz w:val="32"/>
        </w:rPr>
        <w:t>其中：财政拨款收入4,702.12万元，占98.88%；上级补助收入0.00万元，占0.00%；事业收入0.00万元，占0.00%；经营收入0.00万元，占0.00%；附属单位上缴收入0.00万元，占0.00%；其他收入53.50万元，占1.12%。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本年支出4,758.36万元，</w:t>
      </w:r>
      <w:r>
        <w:rPr>
          <w:rFonts w:ascii="仿宋_GB2312" w:hAnsi="仿宋_GB2312" w:eastAsia="仿宋_GB2312"/>
          <w:b w:val="0"/>
          <w:sz w:val="32"/>
        </w:rPr>
        <w:t>其中：基本支出4,758.36万元，占100.00%；项目支出0.00万元，占0.00%；上缴上级支出0.00万元，占0.00%；经营支出0.00万元，占0.00%；对附属单位补助支出0.00万元，占0.00%。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2024年度财政拨款收入总计4,702.12万元，</w:t>
      </w:r>
      <w:r>
        <w:rPr>
          <w:rFonts w:ascii="仿宋_GB2312" w:hAnsi="仿宋_GB2312" w:eastAsia="仿宋_GB2312"/>
          <w:b w:val="0"/>
          <w:sz w:val="32"/>
        </w:rPr>
        <w:t>其中：年初财政拨款结转和结余0.00万元，本年财政拨款收入4,702.12万元。</w:t>
      </w:r>
      <w:r>
        <w:rPr>
          <w:rFonts w:ascii="仿宋_GB2312" w:hAnsi="仿宋_GB2312" w:eastAsia="仿宋_GB2312"/>
          <w:b/>
          <w:sz w:val="32"/>
        </w:rPr>
        <w:t>财政拨款支出总计4,702.12万元，</w:t>
      </w:r>
      <w:r>
        <w:rPr>
          <w:rFonts w:ascii="仿宋_GB2312" w:hAnsi="仿宋_GB2312" w:eastAsia="仿宋_GB2312"/>
          <w:b w:val="0"/>
          <w:sz w:val="32"/>
        </w:rPr>
        <w:t>其中：年末财政拨款结转和结余0.00万元，本年财政拨款支出4,702.12万元。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增加2,340.21万元，增长99.08%，主要原因是：尼勒克县木斯镇托铁小学、尼勒克县木斯镇石油希望小学、尼勒克县木斯镇巩乃斯小学合并与本单位，教师及学生增加，故相关经费增加。</w:t>
      </w:r>
      <w:r>
        <w:rPr>
          <w:rFonts w:ascii="仿宋_GB2312" w:hAnsi="仿宋_GB2312" w:eastAsia="仿宋_GB2312"/>
          <w:b/>
          <w:sz w:val="32"/>
        </w:rPr>
        <w:t>与年初预算相比，</w:t>
      </w:r>
      <w:r>
        <w:rPr>
          <w:rFonts w:ascii="仿宋_GB2312" w:hAnsi="仿宋_GB2312" w:eastAsia="仿宋_GB2312"/>
          <w:b w:val="0"/>
          <w:sz w:val="32"/>
        </w:rPr>
        <w:t>年初预算数4,578.99万元，决算数4,702.12万元，预决算差异率2.69%，主要原因是：年中尼勒克县木斯镇托铁小学、尼勒克县木斯镇石油希望小学、尼勒克县木斯镇巩乃斯小学合并与本单位，教师及学生增加，故相关经费增加，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2024年度一般公共预算财政拨款支出4,702.12万元，</w:t>
      </w:r>
      <w:r>
        <w:rPr>
          <w:rFonts w:ascii="仿宋_GB2312" w:hAnsi="仿宋_GB2312" w:eastAsia="仿宋_GB2312"/>
          <w:b w:val="0"/>
          <w:sz w:val="32"/>
        </w:rPr>
        <w:t>占本年支出合计的98.82%。</w:t>
      </w:r>
      <w:r>
        <w:rPr>
          <w:rFonts w:ascii="仿宋_GB2312" w:hAnsi="仿宋_GB2312" w:eastAsia="仿宋_GB2312"/>
          <w:b/>
          <w:sz w:val="32"/>
        </w:rPr>
        <w:t>与上年相比，</w:t>
      </w:r>
      <w:r>
        <w:rPr>
          <w:rFonts w:ascii="仿宋_GB2312" w:hAnsi="仿宋_GB2312" w:eastAsia="仿宋_GB2312"/>
          <w:b w:val="0"/>
          <w:sz w:val="32"/>
        </w:rPr>
        <w:t>增加2,341.71万元，增长99.21%，主要原因是：尼勒克县木斯镇托铁小学、尼勒克县木斯镇石油希望小学、尼勒克县木斯镇巩乃斯小学合并与本单位，教师及学生增加，故相关经费增加。</w:t>
      </w:r>
      <w:r>
        <w:rPr>
          <w:rFonts w:ascii="仿宋_GB2312" w:hAnsi="仿宋_GB2312" w:eastAsia="仿宋_GB2312"/>
          <w:b/>
          <w:sz w:val="32"/>
        </w:rPr>
        <w:t>与年初预算相比,</w:t>
      </w:r>
      <w:r>
        <w:rPr>
          <w:rFonts w:ascii="仿宋_GB2312" w:hAnsi="仿宋_GB2312" w:eastAsia="仿宋_GB2312"/>
          <w:b w:val="0"/>
          <w:sz w:val="32"/>
        </w:rPr>
        <w:t>年初预算数4,575.99万元，决算数4,702.12万元，预决算差异率2.76%，主要原因是：年中尼勒克县木斯镇托铁小学、尼勒克县木斯镇石油希望小学、尼勒克县木斯镇巩乃斯小学合并与本单位，教师及学生增加，故相关经费增加，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1.教育支出(类)3,821.66万元,占81.28%。</w:t>
      </w:r>
    </w:p>
    <w:p>
      <w:pPr>
        <w:spacing w:line="580" w:lineRule="exact"/>
        <w:ind w:firstLine="640"/>
        <w:jc w:val="both"/>
      </w:pPr>
      <w:r>
        <w:rPr>
          <w:rFonts w:ascii="仿宋_GB2312" w:hAnsi="仿宋_GB2312" w:eastAsia="仿宋_GB2312"/>
          <w:b w:val="0"/>
          <w:sz w:val="32"/>
        </w:rPr>
        <w:t>2.社会保障和就业支出(类)422.14万元,占8.98%。</w:t>
      </w:r>
    </w:p>
    <w:p>
      <w:pPr>
        <w:spacing w:line="580" w:lineRule="exact"/>
        <w:ind w:firstLine="640"/>
        <w:jc w:val="both"/>
      </w:pPr>
      <w:r>
        <w:rPr>
          <w:rFonts w:ascii="仿宋_GB2312" w:hAnsi="仿宋_GB2312" w:eastAsia="仿宋_GB2312"/>
          <w:b w:val="0"/>
          <w:sz w:val="32"/>
        </w:rPr>
        <w:t>3.卫生健康支出(类)137.98万元,占2.93%。</w:t>
      </w:r>
    </w:p>
    <w:p>
      <w:pPr>
        <w:spacing w:line="580" w:lineRule="exact"/>
        <w:ind w:firstLine="640"/>
        <w:jc w:val="both"/>
      </w:pPr>
      <w:r>
        <w:rPr>
          <w:rFonts w:ascii="仿宋_GB2312" w:hAnsi="仿宋_GB2312" w:eastAsia="仿宋_GB2312"/>
          <w:b w:val="0"/>
          <w:sz w:val="32"/>
        </w:rPr>
        <w:t>4.住房保障支出(类)320.33万元,占6.81%。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742.40万元，比上年决算增加425.99万元，增长134.63%,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2.教育支出(类)普通教育(款)小学教育(项):支出决算数为2,387.17万元，比上年决算增加1,392.76万元，增长140.06%,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3.教育支出(类)普通教育(款)初中教育(项):支出决算数为692.09万元，比上年决算增加47.63万元，增长7.39%,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35.47万元，比上年决算增加25.46万元，增长254.35%,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339.67万元，比上年决算增加181.23万元，增长114.38%,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36.74万元，比上年决算增加17.90万元，增长95.01%,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7.社会保障和就业支出(类)抚恤(款)死亡抚恤(项):支出决算数为10.26万元，比上年决算增加4.59万元，增长80.95%,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137.98万元，比上年决算增加54.78万元，增长65.84%,主要原因是：尼勒克县木斯镇托铁小学、尼勒克县木斯镇石油希望小学、尼勒克县木斯镇巩乃斯小学合并与本单位，教师及学生增加，故相关经费增加。</w:t>
      </w:r>
    </w:p>
    <w:p>
      <w:pPr>
        <w:spacing w:line="580" w:lineRule="exact"/>
        <w:ind w:firstLine="640"/>
        <w:jc w:val="both"/>
      </w:pPr>
      <w:r>
        <w:rPr>
          <w:rFonts w:ascii="仿宋_GB2312" w:hAnsi="仿宋_GB2312" w:eastAsia="仿宋_GB2312"/>
          <w:b w:val="0"/>
          <w:sz w:val="32"/>
        </w:rPr>
        <w:t>9.住房保障支出(类)住房改革支出(款)住房公积金(项):支出决算数为320.33万元，比上年决算增加191.35万元，增长148.36%,主要原因是：尼勒克县木斯镇托铁小学、尼勒克县木斯镇石油希望小学、尼勒克县木斯镇巩乃斯小学合并与本单位，教师及学生增加，故相关经费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2024年度一般公共预算财政拨款基本支出4,702.12万元，其中：</w:t>
      </w:r>
      <w:r>
        <w:rPr>
          <w:rFonts w:ascii="仿宋_GB2312" w:hAnsi="仿宋_GB2312" w:eastAsia="仿宋_GB2312"/>
          <w:b/>
          <w:sz w:val="32"/>
        </w:rPr>
        <w:t>人员经费4,457.52万元，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公用经费244.60万元，</w:t>
      </w:r>
      <w:r>
        <w:rPr>
          <w:rFonts w:ascii="仿宋_GB2312" w:hAnsi="仿宋_GB2312" w:eastAsia="仿宋_GB2312"/>
          <w:b w:val="0"/>
          <w:sz w:val="32"/>
        </w:rPr>
        <w:t>包括：办公费、印刷费、水费、电费、邮电费、取暖费、物业管理费、维修（护）费、培训费、专用材料费、劳务费、其他交通费用、办公设备购置。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减少1.50万元，下降100.00%，主要原因是：2024年中央专项彩票公益金支持乡村学校少年宫资金项目未支付。</w:t>
      </w:r>
      <w:r>
        <w:rPr>
          <w:rFonts w:ascii="仿宋_GB2312" w:hAnsi="仿宋_GB2312" w:eastAsia="仿宋_GB2312"/>
          <w:b/>
          <w:sz w:val="32"/>
        </w:rPr>
        <w:t>与年初预算相比，</w:t>
      </w:r>
      <w:r>
        <w:rPr>
          <w:rFonts w:ascii="仿宋_GB2312" w:hAnsi="仿宋_GB2312" w:eastAsia="仿宋_GB2312"/>
          <w:b w:val="0"/>
          <w:sz w:val="32"/>
        </w:rPr>
        <w:t>年初预算数3.00万元，决算数0.00万元，预决算差异率-100.00%，主要原因是：年中，2024年中央专项彩票公益金支持乡村学校少年宫资金项目未支付。</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0.00万元，比上年决算减少1.50万元，下降100.00%,主要原因是：2024年中央专项彩票公益金支持乡村学校少年宫资金项目未支付。</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木斯镇乌图九年制中心学校（事业单位）公用经费支出244.60万元，比上年增加114.38万元，增长87.84%，主要原因是：尼勒克县木斯镇托铁小学、尼勒克县木斯镇石油希望小学、尼勒克县木斯镇巩乃斯小学合并与本单位，教师及学生增加，故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57,087.05平方米，价值2,723.92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4,758.36万元，实际执行总额4,758.36万元；预算绩效评价项目1个，全年预算数57.08万元，全年执行数56.24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415”安全教育。确保了学校安全稳定，一年来学校没有发生任何安全事故。发现的问题及原因：一是在新阶段下，教师的教学质量与家长不断增强的教育需求之间有差距，教师能力提升迫在眉睫。二是教师年龄日趋老龄化，学校没有新鲜血液注入，活力不强。三是预算编制工作有待细化。预算编制不够明确和精细，预算编制的合理性需要提高，预算执行力度还要进一步加强。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三是加强培训，规范部门预算收支核算，制定和完善基本支出、项目支出等各项支出标准，严格按项目和进度执行预算，增强预算的约束力和严肃性。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尼勒克县木斯镇乌图九年制中心学校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4,751.70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4,758.36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4,758.36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300.04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4,249.09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4,400.74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4,400.74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202.57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学习宣传贯彻习近平新时代中国特色社会主义思想和党的二十大精神，深入贯彻落实全国教育大会精神，第三次中央新疆工作座谈会精神，我校将落地落实“双减”工作，紧紧围绕尼勒克县教育局工作要点，优化队伍建设，优化教育管理，优化作风建设，全面推进素质教育，全面提高办学水平，凝心聚力、务实奋进，努力开创学校教育发展新局面，努力扎实推进教育教研教学工作的稳步推进，抓实抓好我校“三进两联一交友”活动，积极调动学校与老师、家长、学生之间的互动，努力把学校创办成一所学生乐学、教师幸福、提高教学质量让家长满意的学校。</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义务教育学生人数达到1156人，学前教育计划招生人数达到300人，开展教师培训次数3次，开展教研、教学活动次数达到8次，开展“三进两联一交友”次数达到25次，学生升学率达到100%。完成课后托管服务，保障学生正常托管，提升了学生的学习成绩，足额发放教师及学校运转经费57.58万元，确保托管费发放合法、公开、透明和合理性。开展社团成果展示2次，项目按照学期提前完成工作任务</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指标1：义务教育学生人数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&gt;=1156人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1156人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指标2：学前教育计划招生人数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指标3：开展教师培训次数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2023-2024学年第二学期教研工作计划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2023-2024学年第二学期教研工作计划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指标5：开展“三进两联一交友”次数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2024年“三进两联一交友”活动实施计划方案</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指标6：学生升学率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2023-2024第二学期木斯镇乌图学校教务处工作计划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尼勒克县木斯镇乌图九年制中心学校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尼勒克县木斯镇乌图九年制中心学校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56.24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98.53%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课后托管服务人数达到144人，课后托管社团成果展示次数达到2次，托管服务学生人数达到1177人，托管学生覆盖率达到96.4%，项目实际支出达到56.24万元，通过项目的实施，提高学生课余时间利用率达到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实际提供托管服务的老师较预期值少</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1177人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不参加课后托管服务学生有44人</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不参加课后托管服务学生有44人</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&gt;=54.23万元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还有3000元没有支付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&gt;=2.85万元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还有3000元没有支付</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98.73分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