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尼勒克县喀拉托别乡卫生院2024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提供公共卫生服务：承担农村居民健康档案规范建档指导、管理服务，普及卫生保健常识，在重点人群和重点场所开展教育，帮助居民形成有利于维护和增进健康的行为方式；指导开展爱国卫生工作。提供并组织实施辖区预防接种服务，落实国家免疫规划。及时发现、登记并报告辖区内发现的传染病病例和疑似病例，参与现场疫情处理。开展新生儿访视及儿童保健系统管理，进行体格检查和生长发育几评价，开展健康指导。开展孕产妇保健系统管理和产后访视，进行一般体格检查及孕期营养、心理等健康指导。对辖区65岁及以上老年人进行登记管理，进行健康危险因素调查和一般体格检查，开展健康指导。对高血压、糖尿病等慢性病高危人群进行指导，对确诊高血压、糖尿病等慢性病病例进行登记管理、定期随访和健康指导。对辖区重性精神疾病患者进行登记管理、治疗随访和康复指导。负责辖区内突发公共卫生事件的报告并协助处理。做好卫生行政部门规定的其他公共卫生服务（全民健康体检）。</w:t>
      </w:r>
    </w:p>
    <w:p>
      <w:pPr>
        <w:spacing w:line="580" w:lineRule="exact"/>
        <w:ind w:firstLine="640"/>
        <w:jc w:val="both"/>
      </w:pPr>
      <w:r>
        <w:rPr>
          <w:rFonts w:ascii="仿宋_GB2312" w:hAnsi="仿宋_GB2312" w:eastAsia="仿宋_GB2312"/>
          <w:sz w:val="32"/>
        </w:rPr>
        <w:t>（2）提供基本医疗服务：承担乡村现场应急救护、转诊服务和康复服务。能完成外科的止血、缝合、包扎等处置。健全消毒、隔离制度、遵守无菌操作规程，并做好医疗废物处理和污水、污物无害化处理。执行国家基本药物制度药品集中采购、零差率销售等政策。承担政府卫生行政部门批准的其他事宜的医疗服务。</w:t>
      </w:r>
    </w:p>
    <w:p>
      <w:pPr>
        <w:spacing w:line="580" w:lineRule="exact"/>
        <w:ind w:firstLine="640"/>
        <w:jc w:val="both"/>
      </w:pPr>
      <w:r>
        <w:rPr>
          <w:rFonts w:ascii="仿宋_GB2312" w:hAnsi="仿宋_GB2312" w:eastAsia="仿宋_GB2312"/>
          <w:sz w:val="32"/>
        </w:rPr>
        <w:t>（3）承担公共卫生管理：对辖区传染病防治、学校卫生、食品卫生、饮水卫生、职业卫生等工作指导、培训、考核与监督。严格执行城乡居民医疗政策规定，履行定点医疗机构职责。深入推进乡村卫生服务一体化管理，对村卫生室进行行政、人员、业务、药品、财产为基本内容的“五统一”规范管理。</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尼勒克县喀拉托别乡卫生院2024年度，实有人数31人，其中：在职人员21人，增加0人；离休人员0人，增加0人；退休人员10人,增加0人。</w:t>
      </w:r>
    </w:p>
    <w:p>
      <w:pPr>
        <w:spacing w:line="580" w:lineRule="exact"/>
        <w:ind w:firstLine="640"/>
        <w:jc w:val="both"/>
      </w:pPr>
      <w:r>
        <w:rPr>
          <w:rFonts w:ascii="仿宋_GB2312" w:hAnsi="仿宋_GB2312" w:eastAsia="仿宋_GB2312"/>
          <w:sz w:val="32"/>
        </w:rPr>
        <w:t>尼勒克县喀拉托别乡卫生院无下属预算单位，下设3个科室，分别是：财务室、公共卫生科、办公室。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2024年度收入总计567.02万元，</w:t>
      </w:r>
      <w:r>
        <w:rPr>
          <w:rFonts w:ascii="仿宋_GB2312" w:hAnsi="仿宋_GB2312" w:eastAsia="仿宋_GB2312"/>
          <w:b w:val="0"/>
          <w:sz w:val="32"/>
        </w:rPr>
        <w:t>其中：本年收入合计567.02万元，使用非财政拨款结余（含专用结余）0.00万元，年初结转和结余0.00万元。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2024年度支出总计567.02万元，</w:t>
      </w:r>
      <w:r>
        <w:rPr>
          <w:rFonts w:ascii="仿宋_GB2312" w:hAnsi="仿宋_GB2312" w:eastAsia="仿宋_GB2312"/>
          <w:b w:val="0"/>
          <w:sz w:val="32"/>
        </w:rPr>
        <w:t>其中：本年支出合计567.02万元，结余分配0.00万元，年末结转和结余0.00万元。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减少30.42万元，下降5.09%，主要原因是：本年减少公共卫生项目-全民体检县级配套项目资金。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本年收入567.02万元，</w:t>
      </w:r>
      <w:r>
        <w:rPr>
          <w:rFonts w:ascii="仿宋_GB2312" w:hAnsi="仿宋_GB2312" w:eastAsia="仿宋_GB2312"/>
          <w:b w:val="0"/>
          <w:sz w:val="32"/>
        </w:rPr>
        <w:t>其中：财政拨款收入455.85万元，占80.39%；上级补助收入0.00万元，占0.00%；事业收入111.16万元，占19.60%；经营收入0.00万元，占0.00%；附属单位上缴收入0.00万元，占0.00%；其他收入0.01万元，占0.002%。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本年支出567.02万元，</w:t>
      </w:r>
      <w:r>
        <w:rPr>
          <w:rFonts w:ascii="仿宋_GB2312" w:hAnsi="仿宋_GB2312" w:eastAsia="仿宋_GB2312"/>
          <w:b w:val="0"/>
          <w:sz w:val="32"/>
        </w:rPr>
        <w:t>其中：基本支出451.39万元，占79.61%；项目支出115.64万元，占20.39%；上缴上级支出0.00万元，占0.00%；经营支出0.00万元，占0.00%；对附属单位补助支出0.00万元，占0.00%。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2024年度财政拨款收入总计455.85万元，</w:t>
      </w:r>
      <w:r>
        <w:rPr>
          <w:rFonts w:ascii="仿宋_GB2312" w:hAnsi="仿宋_GB2312" w:eastAsia="仿宋_GB2312"/>
          <w:b w:val="0"/>
          <w:sz w:val="32"/>
        </w:rPr>
        <w:t>其中：年初财政拨款结转和结余0.00万元，本年财政拨款收入455.85万元。</w:t>
      </w:r>
      <w:r>
        <w:rPr>
          <w:rFonts w:ascii="仿宋_GB2312" w:hAnsi="仿宋_GB2312" w:eastAsia="仿宋_GB2312"/>
          <w:b/>
          <w:sz w:val="32"/>
        </w:rPr>
        <w:t>财政拨款支出总计455.85万元，</w:t>
      </w:r>
      <w:r>
        <w:rPr>
          <w:rFonts w:ascii="仿宋_GB2312" w:hAnsi="仿宋_GB2312" w:eastAsia="仿宋_GB2312"/>
          <w:b w:val="0"/>
          <w:sz w:val="32"/>
        </w:rPr>
        <w:t>其中：年末财政拨款结转和结余0.00万元，本年财政拨款支出455.85万元。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减少13.94万元，下降2.97%，主要原因是：减少及其他公共卫生项目-全民体检县级配套资金项目减少。</w:t>
      </w:r>
      <w:r>
        <w:rPr>
          <w:rFonts w:ascii="仿宋_GB2312" w:hAnsi="仿宋_GB2312" w:eastAsia="仿宋_GB2312"/>
          <w:b/>
          <w:sz w:val="32"/>
        </w:rPr>
        <w:t>与年初预算相比，</w:t>
      </w:r>
      <w:r>
        <w:rPr>
          <w:rFonts w:ascii="仿宋_GB2312" w:hAnsi="仿宋_GB2312" w:eastAsia="仿宋_GB2312"/>
          <w:b w:val="0"/>
          <w:sz w:val="32"/>
        </w:rPr>
        <w:t>年初预算数414.19万元，决算数455.85万元，预决算差异率10.06%，主要原因是：年中追加公共卫生项目及年中追加人员工资、社保、公积金基数调增部分资金，导致预决算存在差异。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2024年度一般公共预算财政拨款支出454.93万元，</w:t>
      </w:r>
      <w:r>
        <w:rPr>
          <w:rFonts w:ascii="仿宋_GB2312" w:hAnsi="仿宋_GB2312" w:eastAsia="仿宋_GB2312"/>
          <w:b w:val="0"/>
          <w:sz w:val="32"/>
        </w:rPr>
        <w:t>占本年支出合计的80.23%。</w:t>
      </w:r>
      <w:r>
        <w:rPr>
          <w:rFonts w:ascii="仿宋_GB2312" w:hAnsi="仿宋_GB2312" w:eastAsia="仿宋_GB2312"/>
          <w:b/>
          <w:sz w:val="32"/>
        </w:rPr>
        <w:t>与上年相比，</w:t>
      </w:r>
      <w:r>
        <w:rPr>
          <w:rFonts w:ascii="仿宋_GB2312" w:hAnsi="仿宋_GB2312" w:eastAsia="仿宋_GB2312"/>
          <w:b w:val="0"/>
          <w:sz w:val="32"/>
        </w:rPr>
        <w:t>减少14.86万元，下降3.16%，主要原因是：减少公共卫生项目-全民体检县级配套项目资金。</w:t>
      </w:r>
      <w:r>
        <w:rPr>
          <w:rFonts w:ascii="仿宋_GB2312" w:hAnsi="仿宋_GB2312" w:eastAsia="仿宋_GB2312"/>
          <w:b/>
          <w:sz w:val="32"/>
        </w:rPr>
        <w:t>与年初预算相比,</w:t>
      </w:r>
      <w:r>
        <w:rPr>
          <w:rFonts w:ascii="仿宋_GB2312" w:hAnsi="仿宋_GB2312" w:eastAsia="仿宋_GB2312"/>
          <w:b w:val="0"/>
          <w:sz w:val="32"/>
        </w:rPr>
        <w:t>年初预算数414.19万元，决算数454.93万元，预决算差异率9.84%，主要原因是：年中追加公共卫生项目及年中追加人员工资、社保、公积金基数调增部分资金，导致预决算存在差异。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1.社会保障和就业支出(类)45.59万元,占10.02%。</w:t>
      </w:r>
    </w:p>
    <w:p>
      <w:pPr>
        <w:spacing w:line="580" w:lineRule="exact"/>
        <w:ind w:firstLine="640"/>
        <w:jc w:val="both"/>
      </w:pPr>
      <w:r>
        <w:rPr>
          <w:rFonts w:ascii="仿宋_GB2312" w:hAnsi="仿宋_GB2312" w:eastAsia="仿宋_GB2312"/>
          <w:b w:val="0"/>
          <w:sz w:val="32"/>
        </w:rPr>
        <w:t>2.卫生健康支出(类)382.85万元,占84.16%。</w:t>
      </w:r>
    </w:p>
    <w:p>
      <w:pPr>
        <w:spacing w:line="580" w:lineRule="exact"/>
        <w:ind w:firstLine="640"/>
        <w:jc w:val="both"/>
      </w:pPr>
      <w:r>
        <w:rPr>
          <w:rFonts w:ascii="仿宋_GB2312" w:hAnsi="仿宋_GB2312" w:eastAsia="仿宋_GB2312"/>
          <w:b w:val="0"/>
          <w:sz w:val="32"/>
        </w:rPr>
        <w:t>3.住房保障支出(类)26.50万元,占5.83%。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1.社会保障和就业支出(类)行政事业单位养老支出(款)事业单位离退休(项):支出决算数为6.60万元，比上年决算增加1.88万元，增长39.83%,主要原因是：本年增加退休人员基础绩效奖，退休费支出增加。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32.76万元，比上年决算增加2.14万元，增长6.99%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6.22万元，比上年决算增加6.22万元，增长100.00%,主要原因是：本年新增退休人员坐实职业年金，职业年金缴费支出增加。</w:t>
      </w:r>
    </w:p>
    <w:p>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4.社会保障和就业支出(类)抚恤(款)死亡抚恤(项):支出决算数为0.00万元，比上年决算减少6.10万元，下降100.00%,主要原因是：本年无新增死亡人员，死亡抚恤支出较上年减少。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5.卫生健康支出(类)基层医疗卫生机构(款)乡镇卫生院(项):支出决算数为251.37万元，比上年决算增加4.05万元，增长1.64%,主要原因是：在职人员工资调增，相关人员经费支出增加。</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6.卫生健康支出(类)基层医疗卫生机构(款)其他基层医疗卫生机构支出(项):支出决算数为13.81万元，比上年决算增加1.82万元，增长15.18%,主要原因是：本年增加基本药物补助奖补资金项目。</w:t>
      </w:r>
    </w:p>
    <w:p>
      <w:pPr>
        <w:spacing w:line="580" w:lineRule="exact"/>
        <w:ind w:firstLine="640"/>
        <w:jc w:val="both"/>
      </w:pPr>
      <w:r>
        <w:rPr>
          <w:rFonts w:ascii="仿宋_GB2312" w:hAnsi="仿宋_GB2312" w:eastAsia="仿宋_GB2312"/>
          <w:b w:val="0"/>
          <w:sz w:val="32"/>
        </w:rPr>
        <w:t>7.卫生健康支出(类)公共卫生(款)基本公共卫生服务(项):支出决算数为77.60万元，比上年决算增加6.90万元，增长9.76%,主要原因是：本年增加自治区基本公共卫生项目资金拨款。</w:t>
      </w:r>
    </w:p>
    <w:p>
      <w:pPr>
        <w:spacing w:line="580" w:lineRule="exact"/>
        <w:ind w:firstLine="640"/>
        <w:jc w:val="both"/>
      </w:pPr>
      <w:r>
        <w:rPr>
          <w:rFonts w:ascii="仿宋_GB2312" w:hAnsi="仿宋_GB2312" w:eastAsia="仿宋_GB2312"/>
          <w:b w:val="0"/>
          <w:sz w:val="32"/>
        </w:rPr>
        <w:t>8.卫生健康支出(类)公共卫生(款)重大公共卫生服务(项):支出决算数为0.06万元，比上年决算减少1.14万元，下降95.00%,主要原因是：本年减少重大公共卫生项目-严重精神病管理项目资金。</w:t>
      </w:r>
    </w:p>
    <w:p>
      <w:pPr>
        <w:spacing w:line="580" w:lineRule="exact"/>
        <w:ind w:firstLine="640"/>
        <w:jc w:val="both"/>
      </w:pPr>
      <w:r>
        <w:rPr>
          <w:rFonts w:ascii="仿宋_GB2312" w:hAnsi="仿宋_GB2312" w:eastAsia="仿宋_GB2312"/>
          <w:b w:val="0"/>
          <w:sz w:val="32"/>
        </w:rPr>
        <w:t>9.卫生健康支出(类)公共卫生(款)突发公共卫生事件应急处理(项):支出决算数为0.00万元，比上年决算减少17.40万元，下降100.00%,主要原因是：中央YQFK资金项目财政拨款项目上年已实施完毕，本年财政目拨款减少。</w:t>
      </w:r>
    </w:p>
    <w:p>
      <w:pPr>
        <w:spacing w:line="580" w:lineRule="exact"/>
        <w:ind w:firstLine="640"/>
        <w:jc w:val="both"/>
      </w:pPr>
      <w:r>
        <w:rPr>
          <w:rFonts w:ascii="仿宋_GB2312" w:hAnsi="仿宋_GB2312" w:eastAsia="仿宋_GB2312"/>
          <w:b w:val="0"/>
          <w:sz w:val="32"/>
        </w:rPr>
        <w:t>10.卫生健康支出(类)公共卫生(款)其他公共卫生支出(项):支出决算数为21.33万元，比上年决算减少17.83万元，下降45.53%,主要原因是：减少公共卫生项目-全民体检县级配套项目资金。</w:t>
      </w:r>
    </w:p>
    <w:p>
      <w:pPr>
        <w:spacing w:line="580" w:lineRule="exact"/>
        <w:ind w:firstLine="640"/>
        <w:jc w:val="both"/>
      </w:pPr>
      <w:r>
        <w:rPr>
          <w:rFonts w:ascii="仿宋_GB2312" w:hAnsi="仿宋_GB2312" w:eastAsia="仿宋_GB2312"/>
          <w:b w:val="0"/>
          <w:sz w:val="32"/>
        </w:rPr>
        <w:t>11.卫生健康支出(类)计划生育事务(款)计划生育服务(项):支出决算数为1.92万元，比上年决算增加0.90万元，增长88.24%,主要原因是：本年增加JHSY妇幼专干补助资金。</w:t>
      </w:r>
    </w:p>
    <w:p>
      <w:pPr>
        <w:spacing w:line="580" w:lineRule="exact"/>
        <w:ind w:firstLine="640"/>
        <w:jc w:val="both"/>
      </w:pPr>
      <w:r>
        <w:rPr>
          <w:rFonts w:ascii="仿宋_GB2312" w:hAnsi="仿宋_GB2312" w:eastAsia="仿宋_GB2312"/>
          <w:b w:val="0"/>
          <w:sz w:val="32"/>
        </w:rPr>
        <w:t>12.卫生健康支出(类)行政事业单位医疗(款)事业单位医疗(项):支出决算数为16.77万元，比上年决算增加2.47万元，增长17.27%,主要原因是：本年在职人员工资基数调增，医疗缴费基数上涨，相应支出增加。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13.住房保障支出(类)住房改革支出(款)住房公积金(项):支出决算数为26.50万元，比上年决算增加1.24万元，增长4.91%,主要原因是：本年在职人员工资基数调增，公积金缴费基数上涨，相应支出增加。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2024年度一般公共预算财政拨款基本支出340.22万元，其中：</w:t>
      </w:r>
      <w:r>
        <w:rPr>
          <w:rFonts w:ascii="仿宋_GB2312" w:hAnsi="仿宋_GB2312" w:eastAsia="仿宋_GB2312"/>
          <w:b/>
          <w:sz w:val="32"/>
        </w:rPr>
        <w:t>人员经费340.22万元，</w:t>
      </w:r>
      <w:r>
        <w:rPr>
          <w:rFonts w:ascii="仿宋_GB2312" w:hAnsi="仿宋_GB2312" w:eastAsia="仿宋_GB2312"/>
          <w:b w:val="0"/>
          <w:sz w:val="32"/>
        </w:rPr>
        <w:t>包括：基本工资、津贴补贴、奖金、绩效工资、机关事业单位基本养老保险缴费、职业年金缴费、职工基本医疗保险缴费、住房公积金、其他工资福利支出、退休费、生活补助。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2024年度政府性基金预算财政拨款收入总计0.92万元，</w:t>
      </w:r>
      <w:r>
        <w:rPr>
          <w:rFonts w:ascii="仿宋_GB2312" w:hAnsi="仿宋_GB2312" w:eastAsia="仿宋_GB2312"/>
          <w:b w:val="0"/>
          <w:sz w:val="32"/>
        </w:rPr>
        <w:t>其中：年初结转和结余0.00万元，本年收入0.92万元。</w:t>
      </w:r>
      <w:r>
        <w:rPr>
          <w:rFonts w:ascii="仿宋_GB2312" w:hAnsi="仿宋_GB2312" w:eastAsia="仿宋_GB2312"/>
          <w:b/>
          <w:sz w:val="32"/>
        </w:rPr>
        <w:t>政府性基金预算财政拨款支出总计0.92万元，</w:t>
      </w:r>
      <w:r>
        <w:rPr>
          <w:rFonts w:ascii="仿宋_GB2312" w:hAnsi="仿宋_GB2312" w:eastAsia="仿宋_GB2312"/>
          <w:b w:val="0"/>
          <w:sz w:val="32"/>
        </w:rPr>
        <w:t>其中：年末结转和结余0.00万元，本年支出0.92万元。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增加0.92万元，增长100.00%，主要原因是：本年增加政府性基金80岁以上老人免费体检资金拨款。</w:t>
      </w:r>
      <w:r>
        <w:rPr>
          <w:rFonts w:ascii="仿宋_GB2312" w:hAnsi="仿宋_GB2312" w:eastAsia="仿宋_GB2312"/>
          <w:b/>
          <w:sz w:val="32"/>
        </w:rPr>
        <w:t>与年初预算相比，</w:t>
      </w:r>
      <w:r>
        <w:rPr>
          <w:rFonts w:ascii="仿宋_GB2312" w:hAnsi="仿宋_GB2312" w:eastAsia="仿宋_GB2312"/>
          <w:b w:val="0"/>
          <w:sz w:val="32"/>
        </w:rPr>
        <w:t>年初预算数0.00万元，决算数0.92万元，预决算差异率100.00%，主要原因是：年中追加政府性基金拨款80岁以上老人免费体检资金项目，导致预决算存在差异。</w:t>
      </w:r>
    </w:p>
    <w:p>
      <w:pPr>
        <w:spacing w:line="580" w:lineRule="exact"/>
        <w:ind w:firstLine="640"/>
        <w:jc w:val="both"/>
      </w:pPr>
      <w:r>
        <w:rPr>
          <w:rFonts w:ascii="仿宋_GB2312" w:hAnsi="仿宋_GB2312" w:eastAsia="仿宋_GB2312"/>
          <w:b w:val="0"/>
          <w:sz w:val="32"/>
        </w:rPr>
        <w:t>政府性基金预算财政拨款支出0.92万元。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1.其他支出(类)彩票公益金安排的支出(款)用于社会福利的彩票公益金支出(项):支出决算数为0.92万元，比上年决算增加0.92万元，增长100.00%,主要原因是：本年增加政府性基金80岁以上老人免费体检资金拨款。</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单位业务用车，车辆费用未使用财政拨款公务用车运行维护费支付，由事业收入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2024年度尼勒克县喀拉托别乡卫生院（事业单位）公用经费支出0.00万元，比上年增加0.00万元，增长0.00%，主要原因是：2023年与2024年均未安排公用经费支出。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2024年度政府采购支出总额0.10万元，其中：政府采购货物支出0.10万元、政府采购工程支出0.00万元、政府采购服务支出0.00万元。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授予中小企业合同金额0.01万元，占政府采购支出总额的10.00%，其中：授予小微企业合同金额0.01万元，占政府采购支出总额的10.00%。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2,254.14平方米，价值483.71万元。车辆4辆，价值64.35万元，其中：副部（省）级及以上领导用车0辆、主要负责人用车0辆、机要通信用车0辆、应急保障用车4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567.02万元，实际执行总额567.02万元；预算绩效评价项目1个，全年预算数111.17万元，全年执行数111.17万元。预算绩效管理取得的成效：2024年度部门整体支出绩效自评综合得分97.50分，评价结果为“优”，2024年部门履职效果良好，主要体现在：一是基本公共卫生服务补助项目完成建立居民健康建档人数15889人，基本医疗公共卫生服务14项，开展居民健康教育12次，居民健康档案规范化电子建档率90%，家庭医生签约服务覆盖率90%。基本公共卫生补助标准73元/人，居民身体健康水平有效提高，得到了群众的一致好评。二是全民体检项目完成全民健康体检8046人，全民健康体检督导次数1次，全民体检完成率90%，居民健康档案规范化电子建档率90%，全民体检补助资金标准8元/人，居民身体健康水平有效提高，得到了群众的一致好评。三是要完完成乡镇卫生院基药补助5个，村卫生室基药补助5个，村卫生室国家基本药物制度覆盖率100%，村卫生室实施国家基本药物制度基本药物品种120种，基药补助资金支付及时率98%，基本药物零差率销售率100%，有效降低患者的医疗费用，得到了群众的一致好评。发现的问题及原因：（一）医疗资源分配不均，由于地理位置、经济条件等原因，卫生院的医疗资源分配存在不均现象，部分偏远地区或低收入群体的医疗保障力度不足。（二）人才流失问题严重，由于待遇、发展空间等原因，卫生院的卫生技术人员流失现象较为严重，影响了医疗服务的稳定性和连续性。（三）乡镇卫生院患者满意度较低，由于卫生院医护人员专业水平有限，医疗设备陈旧落后，医患沟通不充分等原因，导致患者对卫生院的满意度评价较低。下一步改进措施：1.优化医疗资源分配：根据当地居民的实际需求和经济条件，优化医疗资源的分配，加大对偏远地区或低收入群体的医疗保障力度。2.提高人才待遇和发展空间：提高卫生技术人员的薪酬待遇和职业发展空间，吸引和留住优秀人才，稳定医疗服务队伍。3.通过提高人才待遇吸引优秀卫生技术人员，更新医疗设备，定期开展对医护人员的培训，积极征求患者意见等方式，改善医疗服务水平，提高患者满意度。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尼勒克县喀拉托别乡卫生院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637.68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567.02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567.02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92.79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115.64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115.64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324.89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340.21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340.21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111.17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111.17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完成县卫生健康委和县人民政府交办的各项卫生健康工作，进一步加强我乡辖区内常住居民8643人的基本公共卫生服务工作，免费享受国家全民体检辖区内4480人的全民健康体检任务，为我乡适龄儿童国家免疫规划疫苗接种率大于等于95%。加强乡村医生队伍建设，使乡村医生的知识和技能得到不断补充，更新、业务水平和服务质量得到不断地提高，保障1个执业医师，执补助发放到位，使广大农牧民基本医疗及公共卫生服务的公平性和可及性，加强医护人员业务培训，全面提升基层卫生人员的综合素质和群众就医的满意度。</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辖区居民基本公共卫生服务补助人数达到8643人，全民健康体检收益人数达到4480人，保障执业药师1人，受益群众满意度达到64%。加强行风建设，以患者为中心，争创一流文明优质服务，以深化医改为主线，以提高辖区人民健康水平为目标，扎实做好卫生应急、预防保健工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辖区居民基本公共卫生服务补助人数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&gt;=8643人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关于下达2024年中央财政基本公共卫生服务补助资金预算的通知（伊州财社[2023]62号）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8643人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全民健康体检收益人数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&gt;=4880人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关于对2024年自治区公共卫生服务（地方公共卫生）补助资金的通知（伊州财社[2023]69号）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4880人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保障执业医师补助人数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关于提前下达2024年中央医疗服务与保障能力提升（卫生健康人才队伍建设）补助资金预算的通知（伊州财社[2023]70号）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满意度调查问卷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2024年单位自有资金（事业收入）</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尼勒克县喀拉托别乡卫生院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尼勒克县喀拉托别乡卫生院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111.17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111.17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111.17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111.17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111.17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目标1：药品采购种类为230种，保障全乡基本医疗服务质量和水平。目标2：保障业务用车1辆，各项业务工作顺利进行。目标3：按月发放聘用人员15人的工资，保障单位门诊及住院业务的基本运转。</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药品采购种类达到243种，保障业务用车数量达到1辆，发放聘用工资人数达到15人，项目实际支出111.17万元。通过项目的实施，项目受益群众数量达到8643人，保障全乡基本医疗服务质量和水平，各项业务工作顺利进行，保障单位门诊及住院业务的基本运转。</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指标1：药品采购种类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&gt;=230种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243种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指标2：保障业务用车数量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指标3：发放聘用工资人数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&gt;=3.93万元/月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3.93万元/月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指标2：业务用车经费标准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指标3：发放聘用人员工资标准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&lt;=0.35万元/人/月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0.35万元/人/月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指标1：项目受益群众数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&gt;=8643人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8643人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我单位无其他需要说明的问题。</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