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尼勒克县唐布拉牧业医院2024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（1）乡镇卫生院以公共卫生服务为主，综合提供预防、保健和基本医疗等服务。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（3）认真执行儿童计划免疫，积极开展慢性非传染性疾病的防治工作。</w:t>
      </w:r>
    </w:p>
    <w:p>
      <w:pPr>
        <w:spacing w:line="580" w:lineRule="exact"/>
        <w:ind w:firstLine="640"/>
        <w:jc w:val="both"/>
      </w:pPr>
      <w:r>
        <w:rPr>
          <w:rFonts w:ascii="仿宋_GB2312" w:hAnsi="仿宋_GB2312" w:eastAsia="仿宋_GB2312"/>
          <w:sz w:val="32"/>
        </w:rPr>
        <w:t>（4）负责本乡镇辖区内的卫生信息统计、分析、上报。</w:t>
      </w:r>
    </w:p>
    <w:p>
      <w:pPr>
        <w:spacing w:line="580" w:lineRule="exact"/>
        <w:ind w:firstLine="640"/>
        <w:jc w:val="both"/>
      </w:pPr>
      <w:r>
        <w:rPr>
          <w:rFonts w:ascii="仿宋_GB2312" w:hAnsi="仿宋_GB2312" w:eastAsia="仿宋_GB2312"/>
          <w:sz w:val="32"/>
        </w:rPr>
        <w:t>（5）做好农村孕产妇和儿童保健工作，提高住院分娩率，改善儿童营养状况。</w:t>
      </w:r>
    </w:p>
    <w:p>
      <w:pPr>
        <w:spacing w:line="580" w:lineRule="exact"/>
        <w:ind w:firstLine="640"/>
        <w:jc w:val="both"/>
      </w:pPr>
      <w:r>
        <w:rPr>
          <w:rFonts w:ascii="仿宋_GB2312" w:hAnsi="仿宋_GB2312" w:eastAsia="仿宋_GB2312"/>
          <w:sz w:val="32"/>
        </w:rPr>
        <w:t>（6）积极做好新型农村合作医疗的服务、优化生育技术指导、康复等工作。</w:t>
      </w:r>
    </w:p>
    <w:p>
      <w:pPr>
        <w:spacing w:line="580" w:lineRule="exact"/>
        <w:ind w:firstLine="640"/>
        <w:jc w:val="both"/>
      </w:pPr>
      <w:r>
        <w:rPr>
          <w:rFonts w:ascii="仿宋_GB2312" w:hAnsi="仿宋_GB2312" w:eastAsia="仿宋_GB2312"/>
          <w:sz w:val="32"/>
        </w:rPr>
        <w:t>（7）开展爱国卫生运动，普及疾病预防和卫生保健知识，指导群众改善居住、饮食、饮水和环境卫生条件，引导和帮助农民建立良好的卫生习惯。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尼勒克县唐布拉牧业医院2024年度，实有人数7人，其中：在职人员4人，增加0人；离休人员0人，增加0人；退休人员3人,增加0人。</w:t>
      </w:r>
    </w:p>
    <w:p>
      <w:pPr>
        <w:spacing w:line="580" w:lineRule="exact"/>
        <w:ind w:firstLine="640"/>
        <w:jc w:val="both"/>
      </w:pPr>
      <w:r>
        <w:rPr>
          <w:rFonts w:ascii="仿宋_GB2312" w:hAnsi="仿宋_GB2312" w:eastAsia="仿宋_GB2312"/>
          <w:sz w:val="32"/>
        </w:rPr>
        <w:t>尼勒克县唐布拉牧业医院无下属预算单位，下设3个科室，分别是：办公室、财务室、后勤保障室。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2024年度收入总计86.28万元，</w:t>
      </w:r>
      <w:r>
        <w:rPr>
          <w:rFonts w:ascii="仿宋_GB2312" w:hAnsi="仿宋_GB2312" w:eastAsia="仿宋_GB2312"/>
          <w:b w:val="0"/>
          <w:sz w:val="32"/>
        </w:rPr>
        <w:t>其中：本年收入合计86.28万元，使用非财政拨款结余（含专用结余）0.00万元，年初结转和结余0.00万元。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2024年度支出总计86.28万元，</w:t>
      </w:r>
      <w:r>
        <w:rPr>
          <w:rFonts w:ascii="仿宋_GB2312" w:hAnsi="仿宋_GB2312" w:eastAsia="仿宋_GB2312"/>
          <w:b w:val="0"/>
          <w:sz w:val="32"/>
        </w:rPr>
        <w:t>其中：本年支出合计86.28万元，结余分配0.00万元，年末结转和结余0.00万元。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增加20.39万元，增长30.95%，主要原因是：本年在职人员工资调增，社保、公积金基数调增，人员经费增加。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本年收入86.28万元，</w:t>
      </w:r>
      <w:r>
        <w:rPr>
          <w:rFonts w:ascii="仿宋_GB2312" w:hAnsi="仿宋_GB2312" w:eastAsia="仿宋_GB2312"/>
          <w:b w:val="0"/>
          <w:sz w:val="32"/>
        </w:rPr>
        <w:t>其中：财政拨款收入67.16万元，占77.84%；上级补助收入0.00万元，占0.00%；事业收入19.11万元，占22.15%；经营收入0.00万元，占0.00%；附属单位上缴收入0.00万元，占0.00%；其他收入0.00万元，占0.00%。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本年支出86.28万元，</w:t>
      </w:r>
      <w:r>
        <w:rPr>
          <w:rFonts w:ascii="仿宋_GB2312" w:hAnsi="仿宋_GB2312" w:eastAsia="仿宋_GB2312"/>
          <w:b w:val="0"/>
          <w:sz w:val="32"/>
        </w:rPr>
        <w:t>其中：基本支出85.53万元，占99.13%；项目支出0.75万元，占0.87%；上缴上级支出0.00万元，占0.00%；经营支出0.00万元，占0.00%；对附属单位补助支出0.00万元，占0.00%。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2024年度财政拨款收入总计67.16万元，</w:t>
      </w:r>
      <w:r>
        <w:rPr>
          <w:rFonts w:ascii="仿宋_GB2312" w:hAnsi="仿宋_GB2312" w:eastAsia="仿宋_GB2312"/>
          <w:b w:val="0"/>
          <w:sz w:val="32"/>
        </w:rPr>
        <w:t>其中：年初财政拨款结转和结余0.00万元，本年财政拨款收入67.16万元。</w:t>
      </w:r>
      <w:r>
        <w:rPr>
          <w:rFonts w:ascii="仿宋_GB2312" w:hAnsi="仿宋_GB2312" w:eastAsia="仿宋_GB2312"/>
          <w:b/>
          <w:sz w:val="32"/>
        </w:rPr>
        <w:t>财政拨款支出总计67.16万元，</w:t>
      </w:r>
      <w:r>
        <w:rPr>
          <w:rFonts w:ascii="仿宋_GB2312" w:hAnsi="仿宋_GB2312" w:eastAsia="仿宋_GB2312"/>
          <w:b w:val="0"/>
          <w:sz w:val="32"/>
        </w:rPr>
        <w:t>其中：年末财政拨款结转和结余0.00万元，本年财政拨款支出67.16万元。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增加1.92万元，增长2.94%，主要原因是：本年在职人员工资调增，社保、公积金基数调增，人员经费增加。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年初预算数63.49万元，决算数67.16万元，预决算差异率5.78%，主要原因是：年中追加人员工资、社保、公积金基数调增部分资金，导致预决算存在差异。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2024年度一般公共预算财政拨款支出67.16万元，</w:t>
      </w:r>
      <w:r>
        <w:rPr>
          <w:rFonts w:ascii="仿宋_GB2312" w:hAnsi="仿宋_GB2312" w:eastAsia="仿宋_GB2312"/>
          <w:b w:val="0"/>
          <w:sz w:val="32"/>
        </w:rPr>
        <w:t>占本年支出合计的77.84%。</w:t>
      </w:r>
      <w:r>
        <w:rPr>
          <w:rFonts w:ascii="仿宋_GB2312" w:hAnsi="仿宋_GB2312" w:eastAsia="仿宋_GB2312"/>
          <w:b/>
          <w:sz w:val="32"/>
        </w:rPr>
        <w:t>与上年相比，</w:t>
      </w:r>
      <w:r>
        <w:rPr>
          <w:rFonts w:ascii="仿宋_GB2312" w:hAnsi="仿宋_GB2312" w:eastAsia="仿宋_GB2312"/>
          <w:b w:val="0"/>
          <w:sz w:val="32"/>
        </w:rPr>
        <w:t>增加1.92万元，增长2.94%，主要原因是：本年在职人员工资调增，社保、公积金基数调增，人员经费增加。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年初预算数63.49万元，决算数67.16万元，预决算差异率5.78%，主要原因是：年中追加人员工资、社保、公积金基数调增部分资金，导致预决算存在差异。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1.社会保障和就业支出(类)10.68万元,占15.90%。</w:t>
      </w:r>
    </w:p>
    <w:p>
      <w:pPr>
        <w:spacing w:line="580" w:lineRule="exact"/>
        <w:ind w:firstLine="640"/>
        <w:jc w:val="both"/>
      </w:pPr>
      <w:r>
        <w:rPr>
          <w:rFonts w:ascii="仿宋_GB2312" w:hAnsi="仿宋_GB2312" w:eastAsia="仿宋_GB2312"/>
          <w:b w:val="0"/>
          <w:sz w:val="32"/>
        </w:rPr>
        <w:t>2.卫生健康支出(类)51.49万元,占76.67%。</w:t>
      </w:r>
    </w:p>
    <w:p>
      <w:pPr>
        <w:spacing w:line="580" w:lineRule="exact"/>
        <w:ind w:firstLine="640"/>
        <w:jc w:val="both"/>
      </w:pPr>
      <w:r>
        <w:rPr>
          <w:rFonts w:ascii="仿宋_GB2312" w:hAnsi="仿宋_GB2312" w:eastAsia="仿宋_GB2312"/>
          <w:b w:val="0"/>
          <w:sz w:val="32"/>
        </w:rPr>
        <w:t>3.住房保障支出(类)5.00万元,占7.44%。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1.社会保障和就业支出(类)行政事业单位养老支出(款)事业单位离退休(项):支出决算数为1.98万元，比上年决算增加0.63万元，增长46.67%,主要原因是：本年增加退休人员基础绩效奖，退休费支出增加。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6.17万元，比上年决算增加1.93万元，增长45.52%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2.53万元，比上年决算增加2.53万元，增长100.00%,主要原因是：本年新增辞职（公岗）人员，职业年金缴费支出增加。</w:t>
      </w:r>
    </w:p>
    <w:p>
      <w:pPr>
        <w:spacing w:line="580" w:lineRule="exact"/>
        <w:ind w:firstLine="640"/>
        <w:jc w:val="both"/>
      </w:pPr>
      <w:r>
        <w:rPr>
          <w:rFonts w:ascii="仿宋_GB2312" w:hAnsi="仿宋_GB2312" w:eastAsia="仿宋_GB2312"/>
          <w:b w:val="0"/>
          <w:sz w:val="32"/>
        </w:rPr>
        <w:t>4.卫生健康支出(类)基层医疗卫生机构(款)乡镇卫生院(项):支出决算数为47.61万元，比上年决算减少0.51万元，下降1.06%,主要原因是：本年厉行节约，减少办公费。</w:t>
      </w:r>
    </w:p>
    <w:p>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0.75万元，比上年决算减少0.25万元，下降25.00%,主要原因是：本单位本年减少其他基层医疗卫生机构支出（基本药物补助资金）。</w:t>
      </w:r>
    </w:p>
    <w:p>
      <w:pPr>
        <w:spacing w:line="580" w:lineRule="exact"/>
        <w:ind w:firstLine="640"/>
        <w:jc w:val="both"/>
      </w:pPr>
      <w:r>
        <w:rPr>
          <w:rFonts w:ascii="仿宋_GB2312" w:hAnsi="仿宋_GB2312" w:eastAsia="仿宋_GB2312"/>
          <w:b w:val="0"/>
          <w:sz w:val="32"/>
        </w:rPr>
        <w:t>6.卫生健康支出(类)公共卫生(款)基本公共卫生服务(项):支出决算数为0.00万元，比上年决算减少2.00万元，下降100.00%,主要原因是：本年未安排基本公共卫生服务补助资金（临聘工资）。</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3.13万元，比上年决算减少0.71万元，下降18.49%,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8.住房保障支出(类)住房改革支出(款)住房公积金(项):支出决算数为5.00万元，比上年决算增加0.31万元，增长6.61%,主要原因是：本年在职人员工资基数调增，公积金缴费基数上涨，相应支出增加。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2024年度一般公共预算财政拨款基本支出66.41万元，其中：</w:t>
      </w:r>
      <w:r>
        <w:rPr>
          <w:rFonts w:ascii="仿宋_GB2312" w:hAnsi="仿宋_GB2312" w:eastAsia="仿宋_GB2312"/>
          <w:b/>
          <w:sz w:val="32"/>
        </w:rPr>
        <w:t>人员经费65.43万元，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公用经费0.99万元，</w:t>
      </w:r>
      <w:r>
        <w:rPr>
          <w:rFonts w:ascii="仿宋_GB2312" w:hAnsi="仿宋_GB2312" w:eastAsia="仿宋_GB2312"/>
          <w:b w:val="0"/>
          <w:sz w:val="32"/>
        </w:rPr>
        <w:t>包括：工会经费、福利费、公务用车运行维护费。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2024年度财政拨款“三公”经费支出0.50万元，</w:t>
      </w:r>
      <w:r>
        <w:rPr>
          <w:rFonts w:ascii="仿宋_GB2312" w:hAnsi="仿宋_GB2312" w:eastAsia="仿宋_GB2312"/>
          <w:b w:val="0"/>
          <w:sz w:val="32"/>
        </w:rPr>
        <w:t>比上年增加0.00万元，增长0.00%，主要原因是：我单位“三公”经费与上年一致无变化。</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公务用车购置及运行维护费支出0.50万元，占100.00%，比上年增加0.00万元，增长0.00%，主要原因是：我单位公务用车运行维护费与上年一致无变化。</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0.50万元，决算数0.50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0.50万元，决算数0.50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2024年度尼勒克县唐布拉牧业医院（事业单位）公用经费支出0.99万元，比上年增加0.49万元，增长98.00%，主要原因是：本年业务量增加，公用经费增加。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841.35平方米，价值11.96万元。车辆1辆，价值15.20万元，其中：副部（省）级及以上领导用车0辆、主要负责人用车0辆、机要通信用车0辆、应急保障用车0辆、执法执勤用车0辆、特种专业技术用车0辆、离退休干部服务用车0辆、其他用车1辆，其他用车主要是：我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86.28万元，实际执行总额86.28万元；预算绩效评价项目1个，全年预算数11.00万元，全年执行数11.00万元。预算绩效管理取得的成效：截至2024年12月底，本单位已完成健康教育达到2次，儿童疫苗接种达到95次，慢性病随访管理达到4次。以提高全乡人民健康水平为目标，突出抓好基本公共卫生服务工作，使我乡居民真正享有均等化的基本公共卫生服务。发现的问题及原因：规范部门预算收支核算。一是制定和完善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下一步改进措施：加强财政资金使用，反馈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尼勒克县唐布拉牧业医院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86.28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我院基本公共卫生服务工作思路是：深入以深化医改为主线，以提高全乡人民健康水平为目标，突出抓好基本公共卫生服务工作，努力完成上级交给的工作任务，使各项工作再上一个新的台阶，落实好党的民生工程。为了我乡基本公共卫生服务工作做得更好，使我乡居民真正享有均等化的基本公共卫生服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健康教育达到2次，儿童疫苗接种达到95次，慢性病随访管理达到4次。以提高全乡人民健康水平为目标，突出抓好基本公共卫生服务工作，使我乡居民真正享有均等化的基本公共卫生服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健康教育</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儿童疫苗接种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慢性病随访管理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尼勒克县唐布拉牧业医院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尼勒克县唐布拉牧业医院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目标1：药品采购种类为230种，保障全乡基本医疗服务质量和水平。目标2：保障业务用车1辆，各项业务工作顺利进行。</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br/>
              <w:t>截至2024年12月底，本项目已完药品采购种类达到211种，保障业务用车数量达到1辆，发放聘用工资人数达到1人，项目实际支出11万元。通过该项目的实施，提高群众就医质量，保障全乡基本医疗服务质量和水平，保障各项业务工作顺利进行，保障单位门诊及住院业务的基本运转，各项业务工作顺利进行。</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211种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唐布拉牧业医院在牧业区服务范围比较小，采购种类减少。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&lt;=2.40万元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指标1：提升医疗服务能力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已完成目标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97.9分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