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尼勒克县加哈乌拉斯台乡套乌拉斯台小学2024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党的教育方针政策，负责全校教学事务的贯彻、落实，指导和协调教务系统各科室的教学及相关技术改造、建设等工作；起草学校工作计划、工作总结、报告、决议、通知、规章制度，审核以学校党政名义上报和下发的各类文件，及时完成文件宣传、落实的任务；深化教育教学改革，全面推进素质教育，促进教学质量提高，发展学生的综做好学校党的建设工作，按照干部管理权限，负责干部推荐工作，指导学校工会、少先队等群众组织工作，关心教职工的思想动态和文化生活，帮助教职工解决生活中的困难和问题。对发生重大事故的家庭及时慰问并家访，抓好学校精神文明建设；加强德育工作队伍建设，做好班主任培训工作，与工会、共青团组织密切配合，开展师德教育，提高教师职业道德水平，指导班主任制定工作计划，并制定考核、督导、检查、总结和交流经验；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尼勒克县加哈乌拉斯台乡套乌拉斯台小学2024年度，实有人数29人，其中：在职人员27人，减少1人；离休人员0人，增加0人；退休人员2人,增加0人。</w:t>
      </w:r>
    </w:p>
    <w:p>
      <w:pPr>
        <w:spacing w:line="580" w:lineRule="exact"/>
        <w:ind w:firstLine="640"/>
        <w:jc w:val="both"/>
      </w:pPr>
      <w:r>
        <w:rPr>
          <w:rFonts w:ascii="仿宋_GB2312" w:hAnsi="仿宋_GB2312" w:eastAsia="仿宋_GB2312"/>
          <w:sz w:val="32"/>
        </w:rPr>
        <w:t>尼勒克县加哈乌拉斯台乡套乌拉斯台小学无下属预算单位，下设6个科室，分别是：工会、德育室、财务室、办公室、党建办、教务处。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2024年度收入总计504.60万元，</w:t>
      </w:r>
      <w:r>
        <w:rPr>
          <w:rFonts w:ascii="仿宋_GB2312" w:hAnsi="仿宋_GB2312" w:eastAsia="仿宋_GB2312"/>
          <w:b w:val="0"/>
          <w:sz w:val="32"/>
        </w:rPr>
        <w:t>其中：本年收入合计504.38万元，使用非财政拨款结余（含专用结余）0.00万元，年初结转和结余0.22万元。</w:t>
      </w:r>
    </w:p>
    <w:p>
      <w:pPr>
        <w:spacing w:line="580" w:lineRule="exact"/>
        <w:ind w:firstLine="640"/>
        <w:jc w:val="both"/>
      </w:pPr>
      <w:r>
        <w:rPr>
          <w:rFonts w:ascii="仿宋_GB2312" w:hAnsi="仿宋_GB2312" w:eastAsia="仿宋_GB2312"/>
          <w:b/>
          <w:sz w:val="32"/>
        </w:rPr>
        <w:t>2024年度支出总计504.60万元，</w:t>
      </w:r>
      <w:r>
        <w:rPr>
          <w:rFonts w:ascii="仿宋_GB2312" w:hAnsi="仿宋_GB2312" w:eastAsia="仿宋_GB2312"/>
          <w:b w:val="0"/>
          <w:sz w:val="32"/>
        </w:rPr>
        <w:t>其中：本年支出合计504.60万元，结余分配0.00万元，年末结转和结余0.00万元。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减少31.56万元，下降5.89%，主要原因是：2024年套乌拉斯台小学合并到加哈乡中心小学，学生人数减少，相应支出减少。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本年收入504.38万元，</w:t>
      </w:r>
      <w:r>
        <w:rPr>
          <w:rFonts w:ascii="仿宋_GB2312" w:hAnsi="仿宋_GB2312" w:eastAsia="仿宋_GB2312"/>
          <w:b w:val="0"/>
          <w:sz w:val="32"/>
        </w:rPr>
        <w:t>其中：财政拨款收入497.51万元，占98.64%；上级补助收入0.00万元，占0.00%；事业收入0.00万元，占0.00%；经营收入0.00万元，占0.00%；附属单位上缴收入0.00万元，占0.00%；其他收入6.87万元，占1.36%。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本年支出504.60万元，</w:t>
      </w:r>
      <w:r>
        <w:rPr>
          <w:rFonts w:ascii="仿宋_GB2312" w:hAnsi="仿宋_GB2312" w:eastAsia="仿宋_GB2312"/>
          <w:b w:val="0"/>
          <w:sz w:val="32"/>
        </w:rPr>
        <w:t>其中：基本支出504.60万元，占100.00%；项目支出0.00万元，占0.00%；上缴上级支出0.00万元，占0.00%；经营支出0.00万元，占0.00%；对附属单位补助支出0.00万元，占0.00%。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2024年度财政拨款收入总计497.51万元，</w:t>
      </w:r>
      <w:r>
        <w:rPr>
          <w:rFonts w:ascii="仿宋_GB2312" w:hAnsi="仿宋_GB2312" w:eastAsia="仿宋_GB2312"/>
          <w:b w:val="0"/>
          <w:sz w:val="32"/>
        </w:rPr>
        <w:t>其中：年初财政拨款结转和结余0.00万元，本年财政拨款收入497.51万元。</w:t>
      </w:r>
      <w:r>
        <w:rPr>
          <w:rFonts w:ascii="仿宋_GB2312" w:hAnsi="仿宋_GB2312" w:eastAsia="仿宋_GB2312"/>
          <w:b/>
          <w:sz w:val="32"/>
        </w:rPr>
        <w:t>财政拨款支出总计497.51万元，</w:t>
      </w:r>
      <w:r>
        <w:rPr>
          <w:rFonts w:ascii="仿宋_GB2312" w:hAnsi="仿宋_GB2312" w:eastAsia="仿宋_GB2312"/>
          <w:b w:val="0"/>
          <w:sz w:val="32"/>
        </w:rPr>
        <w:t>其中：年末财政拨款结转和结余0.00万元，本年财政拨款支出497.51万元。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减少34.39万元，下降6.47%，主要原因是：2024年套乌拉斯台小学合并到加哈乡中心小学，学生人数减少，相应支出减少。</w:t>
      </w:r>
      <w:r>
        <w:rPr>
          <w:rFonts w:ascii="仿宋_GB2312" w:hAnsi="仿宋_GB2312" w:eastAsia="仿宋_GB2312"/>
          <w:b/>
          <w:sz w:val="32"/>
        </w:rPr>
        <w:t>与年初预算相比，</w:t>
      </w:r>
      <w:r>
        <w:rPr>
          <w:rFonts w:ascii="仿宋_GB2312" w:hAnsi="仿宋_GB2312" w:eastAsia="仿宋_GB2312"/>
          <w:b w:val="0"/>
          <w:sz w:val="32"/>
        </w:rPr>
        <w:t>年初预算数478.68万元，决算数497.51万元，预决算差异率3.93%，主要原因是：年中追加工资调增部分经费，追加幼儿伙食及绩效工资，导致预决算存在差异。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2024年度一般公共预算财政拨款支出497.51万元，</w:t>
      </w:r>
      <w:r>
        <w:rPr>
          <w:rFonts w:ascii="仿宋_GB2312" w:hAnsi="仿宋_GB2312" w:eastAsia="仿宋_GB2312"/>
          <w:b w:val="0"/>
          <w:sz w:val="32"/>
        </w:rPr>
        <w:t>占本年支出合计的98.59%。</w:t>
      </w:r>
      <w:r>
        <w:rPr>
          <w:rFonts w:ascii="仿宋_GB2312" w:hAnsi="仿宋_GB2312" w:eastAsia="仿宋_GB2312"/>
          <w:b/>
          <w:sz w:val="32"/>
        </w:rPr>
        <w:t>与上年相比，</w:t>
      </w:r>
      <w:r>
        <w:rPr>
          <w:rFonts w:ascii="仿宋_GB2312" w:hAnsi="仿宋_GB2312" w:eastAsia="仿宋_GB2312"/>
          <w:b w:val="0"/>
          <w:sz w:val="32"/>
        </w:rPr>
        <w:t>减少34.39万元，下降6.47%，主要原因是：2024年套乌拉斯台小学合并到加哈乡中心小学，学生人数减少，相应支出减少。</w:t>
      </w:r>
      <w:r>
        <w:rPr>
          <w:rFonts w:ascii="仿宋_GB2312" w:hAnsi="仿宋_GB2312" w:eastAsia="仿宋_GB2312"/>
          <w:b/>
          <w:sz w:val="32"/>
        </w:rPr>
        <w:t>与年初预算相比,</w:t>
      </w:r>
      <w:r>
        <w:rPr>
          <w:rFonts w:ascii="仿宋_GB2312" w:hAnsi="仿宋_GB2312" w:eastAsia="仿宋_GB2312"/>
          <w:b w:val="0"/>
          <w:sz w:val="32"/>
        </w:rPr>
        <w:t>年初预算数478.68万元，决算数497.51万元，预决算差异率3.93%，主要原因是：年中追加工资调增部分经费，追加幼儿伙食及绩效工资，导致预决算存在差异。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1.教育支出(类)398.34万元,占80.07%。</w:t>
      </w:r>
    </w:p>
    <w:p>
      <w:pPr>
        <w:spacing w:line="580" w:lineRule="exact"/>
        <w:ind w:firstLine="640"/>
        <w:jc w:val="both"/>
      </w:pPr>
      <w:r>
        <w:rPr>
          <w:rFonts w:ascii="仿宋_GB2312" w:hAnsi="仿宋_GB2312" w:eastAsia="仿宋_GB2312"/>
          <w:b w:val="0"/>
          <w:sz w:val="32"/>
        </w:rPr>
        <w:t>2.社会保障和就业支出(类)44.02万元,占8.85%。</w:t>
      </w:r>
    </w:p>
    <w:p>
      <w:pPr>
        <w:spacing w:line="580" w:lineRule="exact"/>
        <w:ind w:firstLine="640"/>
        <w:jc w:val="both"/>
      </w:pPr>
      <w:r>
        <w:rPr>
          <w:rFonts w:ascii="仿宋_GB2312" w:hAnsi="仿宋_GB2312" w:eastAsia="仿宋_GB2312"/>
          <w:b w:val="0"/>
          <w:sz w:val="32"/>
        </w:rPr>
        <w:t>3.卫生健康支出(类)21.31万元,占4.28%。</w:t>
      </w:r>
    </w:p>
    <w:p>
      <w:pPr>
        <w:spacing w:line="580" w:lineRule="exact"/>
        <w:ind w:firstLine="640"/>
        <w:jc w:val="both"/>
      </w:pPr>
      <w:r>
        <w:rPr>
          <w:rFonts w:ascii="仿宋_GB2312" w:hAnsi="仿宋_GB2312" w:eastAsia="仿宋_GB2312"/>
          <w:b w:val="0"/>
          <w:sz w:val="32"/>
        </w:rPr>
        <w:t>4.住房保障支出(类)33.85万元,占6.80%。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1.教育支出(类)普通教育(款)学前教育(项):支出决算数为75.29万元，比上年决算减少5.88万元，下降7.24%,主要原因是：学生人数减少，相应支出减少。</w:t>
      </w:r>
    </w:p>
    <w:p>
      <w:pPr>
        <w:spacing w:line="580" w:lineRule="exact"/>
        <w:ind w:firstLine="640"/>
        <w:jc w:val="both"/>
      </w:pPr>
      <w:r>
        <w:rPr>
          <w:rFonts w:ascii="仿宋_GB2312" w:hAnsi="仿宋_GB2312" w:eastAsia="仿宋_GB2312"/>
          <w:b w:val="0"/>
          <w:sz w:val="32"/>
        </w:rPr>
        <w:t>2.教育支出(类)普通教育(款)小学教育(项):支出决算数为323.04万元，比上年决算减少22.66万元，下降6.55%,主要原因是：2024年套乌拉斯台小学合并到加哈乡中心小学，学生人数减少，相应支出减少。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3.社会保障和就业支出(类)行政事业单位养老支出(款)事业单位离退休(项):支出决算数为1.19万元，比上年决算增加0.47万元，增长65.28%,主要原因是：本年增加退休人员基础绩效奖，退休费支出增加。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42.83万元，比上年决算增加2.43万元，增长6.01%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7.49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6.社会保障和就业支出(类)抚恤(款)死亡抚恤(项):支出决算数为0.00万元，比上年决算减少4.94万元，下降100.00%,主要原因是：本年无新增死亡人员，死亡抚恤支出较上年减少。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7.卫生健康支出(类)行政事业单位医疗(款)事业单位医疗(项):支出决算数为21.31万元，比上年决算增加3.20万元，增长17.67%,主要原因是：人员工资基数调增，事业单位医疗缴费基数上涨，相应支出增加。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8.住房保障支出(类)住房改革支出(款)住房公积金(项):支出决算数为33.85万元，比上年决算增加0.47万元，增长1.41%,主要原因是：人员工资基数调增，公积金缴费基数上涨，相应支出增加。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2024年度一般公共预算财政拨款基本支出497.51万元，其中：</w:t>
      </w:r>
      <w:r>
        <w:rPr>
          <w:rFonts w:ascii="仿宋_GB2312" w:hAnsi="仿宋_GB2312" w:eastAsia="仿宋_GB2312"/>
          <w:b/>
          <w:sz w:val="32"/>
        </w:rPr>
        <w:t>人员经费461.40万元，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包括：基本工资、津贴补贴、奖金、绩效工资、机关事业单位基本养老保险缴费、职工基本医疗保险缴费、其他社会保障缴费、住房公积金、其他工资福利支出、退休费、生活补助、助学金。</w:t>
      </w:r>
    </w:p>
    <w:p>
      <w:pPr>
        <w:spacing w:line="580" w:lineRule="exact"/>
        <w:ind w:firstLine="640"/>
        <w:jc w:val="both"/>
      </w:pPr>
      <w:r>
        <w:rPr>
          <w:rFonts w:ascii="仿宋_GB2312" w:hAnsi="仿宋_GB2312" w:eastAsia="仿宋_GB2312"/>
          <w:b/>
          <w:sz w:val="32"/>
        </w:rPr>
        <w:t>公用经费36.11万元，</w:t>
      </w:r>
      <w:r>
        <w:rPr>
          <w:rFonts w:ascii="仿宋_GB2312" w:hAnsi="仿宋_GB2312" w:eastAsia="仿宋_GB2312"/>
          <w:b w:val="0"/>
          <w:sz w:val="32"/>
        </w:rPr>
        <w:t>包括：办公费、印刷费、水费、电费、邮电费、取暖费、物业管理费、维修（护）费、培训费。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2024年度尼勒克县加哈乌拉斯台乡套乌拉斯台小学（事业单位）公用经费支出36.11万元，比上年增加8.81万元，增长32.27%，主要原因是：本年业务量增加，公用经费增加。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1,836.64平方米，价值297.17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504.60万元，实际执行总额504.60万元；预算绩效评价项目1个，全年预算数7.09万元，全年执行数7.09万元。预算绩效管理取得的成效：一是通过对预算执行过程的动态监控和绩效跟踪，推动预算按计划落实，减少资金沉淀，提高资金周转效率；二是将绩效结果与教学成果、学生发展等指标关联，促使学校更注重教育教学实效，推动教育教学资源向提升育人质量焦点，推动师生参加各项技能比赛提升自己，开展丰富多彩的活动，让学生全面发展，提高师生整体素质，推动学校可持续发展。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针对教职工开展预算绩效培训，明确各岗位在绩效管理中的职责；二是定期公开绩效评价结果，反馈问题清单及改进建议，形成“评价-反馈-整改-提升”的闭环。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尼勒克县加哈乌拉斯台乡套乌拉斯台小学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504.60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504.60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455.22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469.96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469.96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我校将以习近平新时代中国特色社会主义思想为指导，贯彻落实习近平总书记关于教育的重要论述，落实立德树人根本任务，落地落实“双减”工作，紧紧围绕尼勒克县教育局工作要点，优化队伍建设，优化教育管理，优化作风建设，全面推进素质教育，全面提高办学水平，凝心聚力、务实奋进，努力开创学校教育发展新局面，努力把学校创办成一所学生乐学、教师幸福、提高教学质量让家长满意的学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教研活动次数达到6次，学生德育教育开展次数达到2次，开展提升教师专业水平培训次数达到5人，校本培训次数达到6次。全面推进素质教育，全面提高办学水平，凝心聚力、务实奋进，努力开创学校教育发展新局面，努力把学校创办成一所学生乐学、教师幸福、提高教学质量让家长满意的学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指标1：开展教研，教研活动次数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指标2：学生德育教育开展次数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指标4：校本培训次数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学校校本培训计划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2024年单位自有资金（其他资金）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尼勒克县加哈乌拉斯台乡套乌拉斯台小学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尼勒克县加哈乌拉斯台乡套乌拉斯台小学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达到9人，课后托管社团成果展示次数达到2次，托管服务学生人数达到130人，托管学生覆盖率达到100%，项目实际支出达到7.09万元，通过项目的实施，提高学生课余时间利用率达到100%。</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指标2：课后托管成果展次数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指标3：课后托管学生人数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指标3：保证运转水电费等经费书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