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三农”的发展战略、中长期发展规划、专项规划。贯彻执行农业农村有关法律法规，制定部门规章制度，负责农业综合执法。提出深化农村经济体制改革和稳定完善农村基本经营制度的政策建议。推进农业农村各项事业发展、农村公共服务、农村文化、农村基础设施、农村污水、面源污染和乡村治理，牵头组织改善农村人居环境。组织实施农村精神文明和优秀农耕文化建设。负责农业农村行业安全生产工作。承担完善农村经营管理体制的责任，负责农民承包地、农村宅基地改革和管理的工作；承担农村土地承包、耕地使用权流转和承包纠纷仲裁管理；负责农村集体产权制度改革，负责农村集体经济组织发展和集体资产管理工作；负责农民合作经济组织、新型农业经营主体建设与发展。负责种植业、畜牧业、水利农牧机械化等农业各产业的监督管理；负责粮食等农产品生产；负责蜂业管理工作；构建现代化农业产业体系，负责农业标准化生产；负责乡村特色产业、农产品加工业、休闲农业和乡镇企业发展工作；负责农业品牌建设；承担农业农村统计和信息化有关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尼勒克县农业农村局2024年度，实有人数152人，其中：在职人员54人，增加1人；离休人员0人，增加0人；退休人员98人,增加3人。</w:t>
      </w:r>
    </w:p>
    <w:p>
      <w:pPr>
        <w:spacing w:line="580" w:lineRule="exact"/>
        <w:ind w:firstLine="640"/>
        <w:jc w:val="both"/>
      </w:pPr>
      <w:r>
        <w:rPr>
          <w:rFonts w:ascii="仿宋_GB2312" w:hAnsi="仿宋_GB2312" w:eastAsia="仿宋_GB2312"/>
          <w:sz w:val="32"/>
        </w:rPr>
        <w:t>尼勒克县农业农村局无下属预算单位，下设4个科室，分别是：党建办、项目办、办公室、财务室。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2024年度收入总计17,779.94万元，</w:t>
      </w:r>
      <w:r>
        <w:rPr>
          <w:rFonts w:ascii="仿宋_GB2312" w:hAnsi="仿宋_GB2312" w:eastAsia="仿宋_GB2312"/>
          <w:b w:val="0"/>
          <w:sz w:val="32"/>
        </w:rPr>
        <w:t>其中：本年收入合计17,767.58万元，使用非财政拨款结余（含专用结余）0.00万元，年初结转和结余12.36万元。</w:t>
      </w:r>
    </w:p>
    <w:p>
      <w:pPr>
        <w:spacing w:line="580" w:lineRule="exact"/>
        <w:ind w:firstLine="640"/>
        <w:jc w:val="both"/>
      </w:pPr>
      <w:r>
        <w:rPr>
          <w:rFonts w:ascii="仿宋_GB2312" w:hAnsi="仿宋_GB2312" w:eastAsia="仿宋_GB2312"/>
          <w:b/>
          <w:sz w:val="32"/>
        </w:rPr>
        <w:t>2024年度支出总计17,779.94万元，</w:t>
      </w:r>
      <w:r>
        <w:rPr>
          <w:rFonts w:ascii="仿宋_GB2312" w:hAnsi="仿宋_GB2312" w:eastAsia="仿宋_GB2312"/>
          <w:b w:val="0"/>
          <w:sz w:val="32"/>
        </w:rPr>
        <w:t>其中：本年支出合计17,767.03万元，结余分配0.00万元，年末结转和结余12.91万元。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减少18,477.20万元，下降50.96%，主要原因是：本年高标准农田建设项目资金较上年减少。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本年收入17,767.58万元，</w:t>
      </w:r>
      <w:r>
        <w:rPr>
          <w:rFonts w:ascii="仿宋_GB2312" w:hAnsi="仿宋_GB2312" w:eastAsia="仿宋_GB2312"/>
          <w:b w:val="0"/>
          <w:sz w:val="32"/>
        </w:rPr>
        <w:t>其中：财政拨款收入17,562.21万元，占98.84%；上级补助收入0.00万元，占0.00%；事业收入0.00万元，占0.00%；经营收入0.00万元，占0.00%；附属单位上缴收入0.00万元，占0.00%；其他收入205.37万元，占1.16%。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本年支出17,767.03万元，</w:t>
      </w:r>
      <w:r>
        <w:rPr>
          <w:rFonts w:ascii="仿宋_GB2312" w:hAnsi="仿宋_GB2312" w:eastAsia="仿宋_GB2312"/>
          <w:b w:val="0"/>
          <w:sz w:val="32"/>
        </w:rPr>
        <w:t>其中：基本支出1,064.35万元，占5.99%；项目支出16,702.67万元，占94.01%；上缴上级支出0.00万元，占0.00%；经营支出0.00万元，占0.00%；对附属单位补助支出0.00万元，占0.00%。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2024年度财政拨款收入总计17,562.21万元，</w:t>
      </w:r>
      <w:r>
        <w:rPr>
          <w:rFonts w:ascii="仿宋_GB2312" w:hAnsi="仿宋_GB2312" w:eastAsia="仿宋_GB2312"/>
          <w:b w:val="0"/>
          <w:sz w:val="32"/>
        </w:rPr>
        <w:t>其中：年初财政拨款结转和结余0.00万元，本年财政拨款收入17,562.21万元。</w:t>
      </w:r>
      <w:r>
        <w:rPr>
          <w:rFonts w:ascii="仿宋_GB2312" w:hAnsi="仿宋_GB2312" w:eastAsia="仿宋_GB2312"/>
          <w:b/>
          <w:sz w:val="32"/>
        </w:rPr>
        <w:t>财政拨款支出总计17,562.21万元，</w:t>
      </w:r>
      <w:r>
        <w:rPr>
          <w:rFonts w:ascii="仿宋_GB2312" w:hAnsi="仿宋_GB2312" w:eastAsia="仿宋_GB2312"/>
          <w:b w:val="0"/>
          <w:sz w:val="32"/>
        </w:rPr>
        <w:t>其中：年末财政拨款结转和结余0.00万元，本年财政拨款支出17,562.21万元。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减少18,682.57万元，下降51.55%，主要原因是：本年高标准农田建设项目资金较上年减少。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年初预算数22,177.72万元，决算数17,562.21万元，预决算差异率-20.81%，主要原因是：年中调减高标准农田建设项目资金，导致预决算存在差异。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2024年度一般公共预算财政拨款支出17,490.25万元，</w:t>
      </w:r>
      <w:r>
        <w:rPr>
          <w:rFonts w:ascii="仿宋_GB2312" w:hAnsi="仿宋_GB2312" w:eastAsia="仿宋_GB2312"/>
          <w:b w:val="0"/>
          <w:sz w:val="32"/>
        </w:rPr>
        <w:t>占本年支出合计的98.44%。</w:t>
      </w:r>
      <w:r>
        <w:rPr>
          <w:rFonts w:ascii="仿宋_GB2312" w:hAnsi="仿宋_GB2312" w:eastAsia="仿宋_GB2312"/>
          <w:b/>
          <w:sz w:val="32"/>
        </w:rPr>
        <w:t>与上年相比，</w:t>
      </w:r>
      <w:r>
        <w:rPr>
          <w:rFonts w:ascii="仿宋_GB2312" w:hAnsi="仿宋_GB2312" w:eastAsia="仿宋_GB2312"/>
          <w:b w:val="0"/>
          <w:sz w:val="32"/>
        </w:rPr>
        <w:t>减少18,754.53万元，下降51.74%，主要原因是：本年高标准农田建设项目资金较上年减少。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年初预算数22,168.77万元，决算数17,490.25万元，预决算差异率-21.10%，主要原因是：年中调减高标准农田建设项目资金，导致预决算存在差异。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1.一般公共服务支出(类)1.81万元,占0.01%。</w:t>
      </w:r>
    </w:p>
    <w:p>
      <w:pPr>
        <w:spacing w:line="580" w:lineRule="exact"/>
        <w:ind w:firstLine="640"/>
        <w:jc w:val="both"/>
      </w:pPr>
      <w:r>
        <w:rPr>
          <w:rFonts w:ascii="仿宋_GB2312" w:hAnsi="仿宋_GB2312" w:eastAsia="仿宋_GB2312"/>
          <w:b w:val="0"/>
          <w:sz w:val="32"/>
        </w:rPr>
        <w:t>2.社会保障和就业支出(类)235.60万元,占1.35%。</w:t>
      </w:r>
    </w:p>
    <w:p>
      <w:pPr>
        <w:spacing w:line="580" w:lineRule="exact"/>
        <w:ind w:firstLine="640"/>
        <w:jc w:val="both"/>
      </w:pPr>
      <w:r>
        <w:rPr>
          <w:rFonts w:ascii="仿宋_GB2312" w:hAnsi="仿宋_GB2312" w:eastAsia="仿宋_GB2312"/>
          <w:b w:val="0"/>
          <w:sz w:val="32"/>
        </w:rPr>
        <w:t>3.卫生健康支出(类)48.25万元,占0.28%。</w:t>
      </w:r>
    </w:p>
    <w:p>
      <w:pPr>
        <w:spacing w:line="580" w:lineRule="exact"/>
        <w:ind w:firstLine="640"/>
        <w:jc w:val="both"/>
      </w:pPr>
      <w:r>
        <w:rPr>
          <w:rFonts w:ascii="仿宋_GB2312" w:hAnsi="仿宋_GB2312" w:eastAsia="仿宋_GB2312"/>
          <w:b w:val="0"/>
          <w:sz w:val="32"/>
        </w:rPr>
        <w:t>4.农林水支出(类)17,133.33万元,占97.96%。</w:t>
      </w:r>
    </w:p>
    <w:p>
      <w:pPr>
        <w:spacing w:line="580" w:lineRule="exact"/>
        <w:ind w:firstLine="640"/>
        <w:jc w:val="both"/>
      </w:pPr>
      <w:r>
        <w:rPr>
          <w:rFonts w:ascii="仿宋_GB2312" w:hAnsi="仿宋_GB2312" w:eastAsia="仿宋_GB2312"/>
          <w:b w:val="0"/>
          <w:sz w:val="32"/>
        </w:rPr>
        <w:t>5.住房保障支出(类)71.26万元,占0.41%。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1.一般公共服务支出(类)人大事务(款)行政运行(项):支出决算数为1.81万元，比上年决算增加1.81万元，增长100.00%,主要原因是：本年在职人员工资调增，导致相关人员经费较上年有所增加。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2.社会保障和就业支出(类)行政事业单位养老支出(款)行政单位离退休(项):支出决算数为56.67万元，比上年决算增加6.72万元，增长13.45%,主要原因是：本年在职人员转退休，退休费增加。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3.社会保障和就业支出(类)行政事业单位养老支出(款)事业单位离退休(项):支出决算数为24.28万元，比上年决算增加15.79万元，增长185.98%,主要原因是：本年增加退休人员基础绩效奖，退休费支出增加。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93.79万元，比上年决算增加8.09万元，增长9.44%,主要原因是：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21.51万元，比上年决算减少23.25万元，下降51.94%,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6.社会保障和就业支出(类)抚恤(款)死亡抚恤(项):支出决算数为39.35万元，比上年决算减少45.22万元，下降53.47%,主要原因是：本年新增死亡人员较上年减少，死亡抚恤支出较上年减少。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7.卫生健康支出(类)行政事业单位医疗(款)行政单位医疗(项):支出决算数为26.96万元，比上年决算增加4.50万元，增长20.04%,主要原因是：人员工资基数调增，医疗缴费基数上涨，相应支出增加。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8.卫生健康支出(类)行政事业单位医疗(款)事业单位医疗(项):支出决算数为20.57万元，比上年决算增加7.53万元，增长57.75%,主要原因是：人员工资基数调增，医疗缴费基数上涨，相应支出增加。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9.卫生健康支出(类)行政事业单位医疗(款)公务员医疗补助(项):支出决算数为0.73万元，比上年决算增加0.73万元，增长100.00%,主要原因是：本年在职人员增加，公务员医疗补助较上年增加。</w:t>
      </w:r>
    </w:p>
    <w:p>
      <w:pPr>
        <w:spacing w:line="580" w:lineRule="exact"/>
        <w:ind w:firstLine="640"/>
        <w:jc w:val="both"/>
      </w:pPr>
      <w:r>
        <w:rPr>
          <w:rFonts w:ascii="仿宋_GB2312" w:hAnsi="仿宋_GB2312" w:eastAsia="仿宋_GB2312"/>
          <w:b w:val="0"/>
          <w:sz w:val="32"/>
        </w:rPr>
        <w:t>10.节能环保支出(类)退牧还草(款)退牧还草工程建设(项):支出决算数为0.00万元，比上年决算减少5.77万元，下降100.00%,主要原因是：本年减少2017年退牧还草建设项目支出。</w:t>
      </w:r>
    </w:p>
    <w:p>
      <w:pPr>
        <w:spacing w:line="580" w:lineRule="exact"/>
        <w:ind w:firstLine="640"/>
        <w:jc w:val="both"/>
      </w:pPr>
      <w:r>
        <w:rPr>
          <w:rFonts w:ascii="仿宋_GB2312" w:hAnsi="仿宋_GB2312" w:eastAsia="仿宋_GB2312"/>
          <w:b w:val="0"/>
          <w:sz w:val="32"/>
        </w:rPr>
        <w:t>11.农林水支出(类)农业农村(款)行政运行(项):支出决算数为416.88万元，比上年决算增加7.94万元，增长1.94%,主要原因是：本年新增在职人员，人员经费增加，导致经费较上年有所增加。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12.农林水支出(类)农业农村(款)事业运行(项):支出决算数为6.38万元，比上年决算减少3.05万元，下降32.34%,主要原因是：本年事业在职人员减少，相应人员经费较上年减少。</w:t>
      </w:r>
    </w:p>
    <w:p>
      <w:pPr>
        <w:spacing w:line="580" w:lineRule="exact"/>
        <w:ind w:firstLine="640"/>
        <w:jc w:val="both"/>
      </w:pPr>
      <w:r>
        <w:rPr>
          <w:rFonts w:ascii="仿宋_GB2312" w:hAnsi="仿宋_GB2312" w:eastAsia="仿宋_GB2312"/>
          <w:b w:val="0"/>
          <w:sz w:val="32"/>
        </w:rPr>
        <w:t>13.农林水支出(类)农业农村(款)科技转化与推广服务(项):支出决算数为0.00万元，比上年决算减少75.00万元，下降100.00%,主要原因是：本年度减少自治区农业科技推广与服务专项补助项目。</w:t>
      </w:r>
    </w:p>
    <w:p>
      <w:pPr>
        <w:spacing w:line="580" w:lineRule="exact"/>
        <w:ind w:firstLine="640"/>
        <w:jc w:val="both"/>
      </w:pPr>
      <w:r>
        <w:rPr>
          <w:rFonts w:ascii="仿宋_GB2312" w:hAnsi="仿宋_GB2312" w:eastAsia="仿宋_GB2312"/>
          <w:b w:val="0"/>
          <w:sz w:val="32"/>
        </w:rPr>
        <w:t>14.农林水支出(类)农业农村(款)防灾救灾(项):支出决算数为0.00万元，比上年决算减少4.40万元，下降100.00%,主要原因是：本年度减少农业防灾减灾和水利救灾资金项目。</w:t>
      </w:r>
    </w:p>
    <w:p>
      <w:pPr>
        <w:spacing w:line="580" w:lineRule="exact"/>
        <w:ind w:firstLine="640"/>
        <w:jc w:val="both"/>
      </w:pPr>
      <w:r>
        <w:rPr>
          <w:rFonts w:ascii="仿宋_GB2312" w:hAnsi="仿宋_GB2312" w:eastAsia="仿宋_GB2312"/>
          <w:b w:val="0"/>
          <w:sz w:val="32"/>
        </w:rPr>
        <w:t>15.农林水支出(类)农业农村(款)稳定农民收入补贴(项):支出决算数为2,609.12万元，比上年决算增加2,609.12万元，增长100.00%,主要原因是：本年增加耕建设与利用资金（耕地地力保护补贴）等项目资金支出。</w:t>
      </w:r>
    </w:p>
    <w:p>
      <w:pPr>
        <w:spacing w:line="580" w:lineRule="exact"/>
        <w:ind w:firstLine="640"/>
        <w:jc w:val="both"/>
      </w:pPr>
      <w:r>
        <w:rPr>
          <w:rFonts w:ascii="仿宋_GB2312" w:hAnsi="仿宋_GB2312" w:eastAsia="仿宋_GB2312"/>
          <w:b w:val="0"/>
          <w:sz w:val="32"/>
        </w:rPr>
        <w:t>16.农林水支出(类)农业农村(款)农业生产发展(项):支出决算数为1,798.15万元，比上年决算减少1,977.03万元，下降52.37%,主要原因是：本年减少高标准农田建设项目资金支出。</w:t>
      </w:r>
    </w:p>
    <w:p>
      <w:pPr>
        <w:spacing w:line="580" w:lineRule="exact"/>
        <w:ind w:firstLine="640"/>
        <w:jc w:val="both"/>
      </w:pPr>
      <w:r>
        <w:rPr>
          <w:rFonts w:ascii="仿宋_GB2312" w:hAnsi="仿宋_GB2312" w:eastAsia="仿宋_GB2312"/>
          <w:b w:val="0"/>
          <w:sz w:val="32"/>
        </w:rPr>
        <w:t>17.农林水支出(类)农业农村(款)农业生态资源保护(项):支出决算数为16.00万元，比上年决算减少216.75万元，下降93.13%,主要原因是：本年减少2024年中央农业生态资源保护资金渔业资源保护资金、2024年中央农业生态资源保护资金渔业资源保护资金等项目资金支出。</w:t>
      </w:r>
    </w:p>
    <w:p>
      <w:pPr>
        <w:spacing w:line="580" w:lineRule="exact"/>
        <w:ind w:firstLine="640"/>
        <w:jc w:val="both"/>
      </w:pPr>
      <w:r>
        <w:rPr>
          <w:rFonts w:ascii="仿宋_GB2312" w:hAnsi="仿宋_GB2312" w:eastAsia="仿宋_GB2312"/>
          <w:b w:val="0"/>
          <w:sz w:val="32"/>
        </w:rPr>
        <w:t>18.农林水支出(类)农业农村(款)渔业发展(项):支出决算数为0.00万元，比上年决算减少470.00万元，下降100.00%,主要原因是：本年减少2024年中央成品油价格调整对渔业补助资金、2024年中央渔业发展补助资金项目支出。</w:t>
      </w:r>
    </w:p>
    <w:p>
      <w:pPr>
        <w:spacing w:line="580" w:lineRule="exact"/>
        <w:ind w:firstLine="640"/>
        <w:jc w:val="both"/>
      </w:pPr>
      <w:r>
        <w:rPr>
          <w:rFonts w:ascii="仿宋_GB2312" w:hAnsi="仿宋_GB2312" w:eastAsia="仿宋_GB2312"/>
          <w:b w:val="0"/>
          <w:sz w:val="32"/>
        </w:rPr>
        <w:t>19.农林水支出(类)农业农村(款)耕地建设与利用(项):支出决算数为3,478.46万元，比上年决算减少16,389.76万元，下降82.49%,主要原因是：本年减少2024年中央农田建设补助资金、2024年中央耕地建设与利用补助资金（高标准农田建设）项目资金支出。</w:t>
      </w:r>
    </w:p>
    <w:p>
      <w:pPr>
        <w:spacing w:line="580" w:lineRule="exact"/>
        <w:ind w:firstLine="640"/>
        <w:jc w:val="both"/>
      </w:pPr>
      <w:r>
        <w:rPr>
          <w:rFonts w:ascii="仿宋_GB2312" w:hAnsi="仿宋_GB2312" w:eastAsia="仿宋_GB2312"/>
          <w:b w:val="0"/>
          <w:sz w:val="32"/>
        </w:rPr>
        <w:t>20.农林水支出(类)农业农村(款)其他农业农村支出(项):支出决算数为0.00万元，比上年决算减少131.00万元，下降100.00%,主要原因是：本年减少三文鱼养殖基地建设项目、燃油、电费、设计费、黑蜂养殖遗传保护项目资金支出。</w:t>
      </w:r>
    </w:p>
    <w:p>
      <w:pPr>
        <w:spacing w:line="580" w:lineRule="exact"/>
        <w:ind w:firstLine="640"/>
        <w:jc w:val="both"/>
      </w:pPr>
      <w:r>
        <w:rPr>
          <w:rFonts w:ascii="仿宋_GB2312" w:hAnsi="仿宋_GB2312" w:eastAsia="仿宋_GB2312"/>
          <w:b w:val="0"/>
          <w:sz w:val="32"/>
        </w:rPr>
        <w:t>21.农林水支出(类)林业和草原(款)事业机构(项):支出决算数为284.15万元，比上年决算减少3.79万元，下降1.32%,主要原因是：本年事业在职人员减少，相应人员经费较上年减少。</w:t>
      </w:r>
    </w:p>
    <w:p>
      <w:pPr>
        <w:spacing w:line="580" w:lineRule="exact"/>
        <w:ind w:firstLine="640"/>
        <w:jc w:val="both"/>
      </w:pPr>
      <w:r>
        <w:rPr>
          <w:rFonts w:ascii="仿宋_GB2312" w:hAnsi="仿宋_GB2312" w:eastAsia="仿宋_GB2312"/>
          <w:b w:val="0"/>
          <w:sz w:val="32"/>
        </w:rPr>
        <w:t>22.农林水支出(类)水利(款)其他水利支出(项):支出决算数为0.00万元，比上年决算减少48.00万元，下降100.00%,主要原因是：本年减少科蒙乡库热村旱田高效节水灌溉工程项目资金支出。</w:t>
      </w:r>
    </w:p>
    <w:p>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23.农林水支出(类)巩固脱贫攻坚成果衔接乡村振兴(款)生产发展(项):支出决算数为0.00万元，比上年决算减少3,937.23万元，下降100.00%,主要原因是：本年减少科蒙乡库热村旱田高效节水灌溉项目资金支出。</w:t>
      </w:r>
    </w:p>
    <w:p>
      <w:pPr>
        <w:spacing w:line="580" w:lineRule="exact"/>
        <w:ind w:firstLine="640"/>
        <w:jc w:val="both"/>
      </w:pPr>
      <w:r>
        <w:rPr>
          <w:rFonts w:ascii="仿宋_GB2312" w:hAnsi="仿宋_GB2312" w:eastAsia="仿宋_GB2312"/>
          <w:b w:val="0"/>
          <w:sz w:val="32"/>
        </w:rPr>
        <w:t>24.农林水支出(类)巩固脱贫攻坚成果衔接乡村振兴(款)其他巩固脱贫攻坚成果衔接乡村振兴支出(项):支出决算数为5,673.87万元，比上年决算增加5,386.91万元，增长1,877.23%,主要原因是：本年增加2024年中央财政衔接资金尼勒克县123产业融合示范园、小额信贷贴息项目资金支出。</w:t>
      </w:r>
    </w:p>
    <w:p>
      <w:pPr>
        <w:spacing w:line="580" w:lineRule="exact"/>
        <w:ind w:firstLine="640"/>
        <w:jc w:val="both"/>
      </w:pPr>
      <w:r>
        <w:rPr>
          <w:rFonts w:ascii="仿宋_GB2312" w:hAnsi="仿宋_GB2312" w:eastAsia="仿宋_GB2312"/>
          <w:b w:val="0"/>
          <w:sz w:val="32"/>
        </w:rPr>
        <w:t>25.农林水支出(类)农村综合改革(款)其他农村综合改革支出(项):支出决算数为0.00万元，比上年决算减少269.22万元，下降100.00%,主要原因是：本年减少科蒙乡库热村旱田高效节水灌溉工程项目资金。</w:t>
      </w:r>
    </w:p>
    <w:p>
      <w:pPr>
        <w:spacing w:line="580" w:lineRule="exact"/>
        <w:ind w:firstLine="640"/>
        <w:jc w:val="both"/>
      </w:pPr>
      <w:r>
        <w:rPr>
          <w:rFonts w:ascii="仿宋_GB2312" w:hAnsi="仿宋_GB2312" w:eastAsia="仿宋_GB2312"/>
          <w:b w:val="0"/>
          <w:sz w:val="32"/>
        </w:rPr>
        <w:t>26.农林水支出(类)普惠金融发展支出(款)农业保险保费补贴(项):支出决算数为2,850.33万元，比上年决算减少3,184.67万元，下降52.77%,主要原因是：本年减少2024年农业保险保费补贴资金支出。</w:t>
      </w:r>
    </w:p>
    <w:p>
      <w:pPr>
        <w:spacing w:line="580" w:lineRule="exact"/>
        <w:ind w:firstLine="640"/>
        <w:jc w:val="both"/>
      </w:pPr>
      <w:r>
        <w:rPr>
          <w:rFonts w:ascii="仿宋_GB2312" w:hAnsi="仿宋_GB2312" w:eastAsia="仿宋_GB2312"/>
          <w:b w:val="0"/>
          <w:sz w:val="32"/>
        </w:rPr>
        <w:t>27.商业服务业等支出(类)商业流通事务(款)其他商业流通事务支出(项):支出决算数为0.00万元，比上年决算减少20.00万元，下降100.00%,主要原因是：本年减少生猪牛羊调出大县奖励金项目支出。</w:t>
      </w:r>
    </w:p>
    <w:p>
      <w:pPr>
        <w:spacing w:line="580" w:lineRule="exact"/>
        <w:ind w:firstLine="640"/>
        <w:jc w:val="both"/>
      </w:pPr>
      <w:r>
        <w:rPr>
          <w:rFonts w:ascii="仿宋_GB2312" w:hAnsi="仿宋_GB2312" w:eastAsia="仿宋_GB2312"/>
          <w:b w:val="0"/>
          <w:sz w:val="32"/>
        </w:rPr>
        <w:t>28.商业服务业等支出(类)其他商业服务业等支出(款)其他商业服务业等支出(项):支出决算数为0.00万元，比上年决算减少1.38万元，下降100.00%,主要原因是：本年减少生猪牛羊调出大县奖励金项目支出。</w:t>
      </w:r>
    </w:p>
    <w:p>
      <w:pPr>
        <w:spacing w:line="580" w:lineRule="exact"/>
        <w:ind w:firstLine="640"/>
        <w:jc w:val="both"/>
      </w:pPr>
      <w:r>
        <w:rPr>
          <w:rFonts w:ascii="仿宋_GB2312" w:hAnsi="仿宋_GB2312" w:eastAsia="仿宋_GB2312"/>
          <w:b w:val="0"/>
          <w:sz w:val="32"/>
        </w:rPr>
        <w:t>29.住房保障支出(类)住房改革支出(款)住房公积金(项):支出决算数为71.26万元，比上年决算增加1.88万元，增长2.71%,主要原因是：人员工资基数调增，公积金缴费基数上涨，相应支出增加。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2024年度一般公共预算财政拨款基本支出1,064.32万元，其中：</w:t>
      </w:r>
      <w:r>
        <w:rPr>
          <w:rFonts w:ascii="仿宋_GB2312" w:hAnsi="仿宋_GB2312" w:eastAsia="仿宋_GB2312"/>
          <w:b/>
          <w:sz w:val="32"/>
        </w:rPr>
        <w:t>人员经费1,052.81万元，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w:t>
      </w:r>
    </w:p>
    <w:p>
      <w:pPr>
        <w:spacing w:line="580" w:lineRule="exact"/>
        <w:ind w:firstLine="640"/>
        <w:jc w:val="both"/>
      </w:pPr>
      <w:r>
        <w:rPr>
          <w:rFonts w:ascii="仿宋_GB2312" w:hAnsi="仿宋_GB2312" w:eastAsia="仿宋_GB2312"/>
          <w:b/>
          <w:sz w:val="32"/>
        </w:rPr>
        <w:t>公用经费11.51万元，</w:t>
      </w:r>
      <w:r>
        <w:rPr>
          <w:rFonts w:ascii="仿宋_GB2312" w:hAnsi="仿宋_GB2312" w:eastAsia="仿宋_GB2312"/>
          <w:b w:val="0"/>
          <w:sz w:val="32"/>
        </w:rPr>
        <w:t>包括：办公费、电费、差旅费、租赁费、公务用车运行维护费。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2024年度政府性基金预算财政拨款收入总计71.96万元，</w:t>
      </w:r>
      <w:r>
        <w:rPr>
          <w:rFonts w:ascii="仿宋_GB2312" w:hAnsi="仿宋_GB2312" w:eastAsia="仿宋_GB2312"/>
          <w:b w:val="0"/>
          <w:sz w:val="32"/>
        </w:rPr>
        <w:t>其中：年初结转和结余0.00万元，本年收入71.96万元。</w:t>
      </w:r>
      <w:r>
        <w:rPr>
          <w:rFonts w:ascii="仿宋_GB2312" w:hAnsi="仿宋_GB2312" w:eastAsia="仿宋_GB2312"/>
          <w:b/>
          <w:sz w:val="32"/>
        </w:rPr>
        <w:t>政府性基金预算财政拨款支出总计71.96万元，</w:t>
      </w:r>
      <w:r>
        <w:rPr>
          <w:rFonts w:ascii="仿宋_GB2312" w:hAnsi="仿宋_GB2312" w:eastAsia="仿宋_GB2312"/>
          <w:b w:val="0"/>
          <w:sz w:val="32"/>
        </w:rPr>
        <w:t>其中：年末结转和结余0.00万元，本年支出71.96万元。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增加71.96万元，增长100.00%，主要原因是：本年增加推动大规模设备更新和消费品以旧换新农业机械报废更新项目。</w:t>
      </w:r>
      <w:r>
        <w:rPr>
          <w:rFonts w:ascii="仿宋_GB2312" w:hAnsi="仿宋_GB2312" w:eastAsia="仿宋_GB2312"/>
          <w:b/>
          <w:sz w:val="32"/>
        </w:rPr>
        <w:t>与年初预算相比，</w:t>
      </w:r>
      <w:r>
        <w:rPr>
          <w:rFonts w:ascii="仿宋_GB2312" w:hAnsi="仿宋_GB2312" w:eastAsia="仿宋_GB2312"/>
          <w:b w:val="0"/>
          <w:sz w:val="32"/>
        </w:rPr>
        <w:t>年初预算数8.95万元，决算数71.96万元，预决算差异率704.02%，主要原因是：年中追加推动大规模设备更新和消费品以旧换新农业机械报废更新项目。导致预决算存在差异。</w:t>
      </w:r>
    </w:p>
    <w:p>
      <w:pPr>
        <w:spacing w:line="580" w:lineRule="exact"/>
        <w:ind w:firstLine="640"/>
        <w:jc w:val="both"/>
      </w:pPr>
      <w:r>
        <w:rPr>
          <w:rFonts w:ascii="仿宋_GB2312" w:hAnsi="仿宋_GB2312" w:eastAsia="仿宋_GB2312"/>
          <w:b w:val="0"/>
          <w:sz w:val="32"/>
        </w:rPr>
        <w:t>政府性基金预算财政拨款支出71.96万元。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71.96万元，比上年决算增加71.96万元，增长100.00%,主要原因是：本年增加推动大规模设备更新和消费品以旧换新农业机械报废更新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2024年度财政拨款“三公”经费支出2.03万元，</w:t>
      </w:r>
      <w:r>
        <w:rPr>
          <w:rFonts w:ascii="仿宋_GB2312" w:hAnsi="仿宋_GB2312" w:eastAsia="仿宋_GB2312"/>
          <w:b w:val="0"/>
          <w:sz w:val="32"/>
        </w:rPr>
        <w:t>比上年增加0.30万元，增长17.34%，主要原因是：本单位公务用车日渐老化，维修维护成本增加，导致公务用车运行维护费较上年增加。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公务用车购置及运行维护费支出2.03万元，占100.00%，比上年增加0.30万元，增长17.34%，主要原因是：本单位公务用车日渐老化，维修维护成本增加，导致公务用车运行维护费较上年增加。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2.03万元，其中：公务用车购置费0.00万元，公务用车运行维护费2.03万元。公务用车运行维护费开支内容包括车辆加油费、维修费、保险费、审车费、过路费等。公务用车购置数0辆，公务用车保有量7辆。国有资产占用情况中固定资产车辆10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2.03万元，决算数2.03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2.03万元，决算数2.03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2024年度尼勒克县农业农村局（行政单位和参照公务员法管理事业单位）机关运行经费支出11.51万元，比上年减少3.55万元，下降23.57%，主要原因是：严格控制公用经费，合理节约办公用品，减少不必要开支。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2024年度政府采购支出总额502.52万元，其中：政府采购货物支出0.00万元、政府采购工程支出0.00万元、政府采购服务支出502.52万元。</w:t>
      </w:r>
    </w:p>
    <w:p>
      <w:pPr>
        <w:spacing w:line="580" w:lineRule="exact"/>
        <w:ind w:firstLine="640"/>
        <w:jc w:val="both"/>
      </w:pPr>
      <w:r>
        <w:rPr>
          <w:rFonts w:ascii="仿宋_GB2312" w:hAnsi="仿宋_GB2312" w:eastAsia="仿宋_GB2312"/>
          <w:b w:val="0"/>
          <w:sz w:val="32"/>
        </w:rPr>
        <w:t>授予中小企业合同金额501.80万元，占政府采购支出总额的99.86%，其中：授予小微企业合同金额501.80万元，占政府采购支出总额的99.86%。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12,843.88平方米，价值1,953.79万元。车辆10辆，价值116.13万元，其中：副部（省）级及以上领导用车0辆、主要负责人用车2辆、机要通信用车0辆、应急保障用车0辆、执法执勤用车3辆、特种专业技术用车2辆、离退休干部服务用车0辆、其他用车3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17,767.03万元，实际执行总额17,767.03万元；预算绩效评价项目13个，全年预算数16,763.29万元，全年执行数9,924.49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22,197.72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17,767.03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17,767.03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20,681.77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16,497.89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16,497.89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1,495.95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1,064.32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1,064.32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农业农村局在县委、政府的领导下，坚持以习近平新时代中国特色社会主义思想为指导，全面贯彻落实习近平总书记关于“三农”工作的重要论述，及自治区、自治州党委农村工作会议精神，按照县委、县人民政府工作会议和农村工作部署要求，以学习运用“千万工程”经验为引领，以“两确保、三提升、两强化”为重点，坚持“稳粮、扩蜂、抓渔、兴特色”的发展思路，强化农民增收举措。年内计划完成确保完成粮食生产约束性目标任务45.33万亩，推进高标准农田建设项目年内力争完成4.17万亩，加快发展冷水鱼等现代渔业年内渔业水产产量保持在6000吨，培育农业产业化龙头企业总数达18家。</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确保完成粮食生产达到57.97万亩，推进高标准农田建设项目达到1.99万亩，加快发展冷水鱼等现代渔业达到6071吨，培育农业产业化龙头企业达到18家。学习运用“千万工程”经验为引领，以“两确保、三提升、两强化”为重点，坚持“稳粮、扩蜂、抓渔、兴特色”的发展思路，强化农民增收举措。</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指标1：确保完成粮食生产</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&gt;=45.33万亩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57.97万亩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指标2：推进高标准农田建设项目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&gt;=4.17万亩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1.99万亩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指标3：加快发展冷水鱼等现代渔业</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&gt;=6000吨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6071吨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指标4：培育农业产业化龙头企业</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&gt;=18家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2023年度尼勒克县加哈乌拉斯台乡新建1.13万亩高标准农田建设（高效节水）项目资金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通过大规模建设高产稳产高标准农田，能够有效降低农业灌溉成本、农业</w:t>
              <w:br/>
              <w:t>生产资料投入成本和产品运输成本，提高单位面积产量，增强农田抗灾能力，促进农民增产增收。通过完善农田灌排设施和培肥地力，可以明显改善土壤理化性质，提高肥水利用效率，减少水电肥药等生产资料的投入成本，促进农业生产节本增效；通过提高耕地质量和改善生产条件，增强作物抗逆性能，减轻病虫害发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建高标准农田面积1.13万亩，高效节水面积达到1.13万亩，项目验收合格率达到100%，项目完工及时率达到100%，财政补贴资金每亩亩均投入达到10元，通过项目的实施，粮食综合生产能力，有效提高耕地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指标1：新建高标准农田面积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=1.13万亩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1.13万亩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指标2：高效节水面积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1.13万亩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指标1：财政补贴资金每亩亩均投入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指标1：粮食综合生产能力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指标1：有效提高耕地质量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2023年尼勒克县冬小麦商品种子补贴项目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91.22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96.51%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91.22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推动冬小麦商品种子使用率，提高商品种子对农业增产贡献度。</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冬小麦商品种子种植亩数达到3.9万亩，冬小麦每亩补贴商品种子数量达到23公斤，商品种子使用率达到63.7%，资金到位及时率达到100%，冬小麦商品种子平均每亩补贴标准23元，项目实际支出91.22万元，通过项目的实施，提高农民种植冬小麦积极性，受益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指标1：冬小麦商品种子种植亩数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指标2：冬小麦每亩补贴商品种子数量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&lt;=25公斤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23公斤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指标1：商品种子使用率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指标1：资金到位及时率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指标1：冬小麦商品种子平均每亩补贴标准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截至2024年12月底，由于平均用种量未达到25公斤/亩，导致资金支付率较低，出现偏差。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指标1：提高农民种植冬小麦积极性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97.53分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2023年自治区粮油规模种植主体单产提升项目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以产能提升最迫切、单产提升潜力最大的小麦、玉米为重点，兼顾油菜等作物，大力支持家庭农场、合作社等规模种植主体，着力提高玉米密植高产精准调控，小麦绿色节水增产，油菜封闭除草控肥增效，努力提升主要粮油作物单产水平。玉米要向单产提升整建制推进重点乡适当倾斜，油菜、小麦等向主产乡适当倾斜。具体实施作物由各项目县结合实际确定。项目实施原则上不与绿色高产高效行动项目实施区重复。</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单产补贴面积达到1.19万亩，玉米高产产量1200公斤/亩，小麦高产产量500公斤/亩，资金支付时间为2024年2月2日，支付及时率达到100%，项目实际支付67万元，通过项目的实施，有效提升粮食产量。</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指标1：单产补贴面积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指标2：玉米高产产量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&gt;=1200公斤/亩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1295.86公斤/亩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指标3：小麦高产产量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&gt;=500公斤/亩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500公斤/亩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指标1：补贴资金发放时限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2024年2月2日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指标1：每亩补贴金额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56.48元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指标1：有效提升粮食产量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2024年农机购置与应用补贴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1,268.92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伊州财农拨付资金文件精神，农机购置与应用补贴资金用于2022年申请的（缺口资金）和2023年申请的（缺口资金）各类农业机械900多台，受益户770户，通过农机购置与应用补贴资金激发农户购置引进高性能农业机械，引领推动农业机械化向全程全面高质高效发展，加快推动农机装备产业转型升级，为实施乡村振兴战略、推进农业农村现代化提供坚实支撑。</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农机购置补贴机具数765台，报废农机数量达到213台，新购置农机与报废农机核实率达到100%，农机购置补贴发放完成时限为2024年9月29日，项目实际支出1268.92万元，通过项目的实施，补贴受益户数787户，降低环境污染，受益农民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指标1：新农机购置补贴机具数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&gt;=744台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765台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指标2：报废农机数量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指标1：新购置农机与报废农机核实率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指标1：农机购置补贴发放完成时限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2024年9月29日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指标1：农机购置补助资金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&lt;=1268.92万元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1268.92万元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指标1：补贴受益户数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&gt;=770户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787户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指标2：降低环境污染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指标1：受益农民满意度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目标1：保障尼勒克县农业农村局52名工作人员工作开展，促进农村工作的正常开展。目标2：开展工会活动1次，丰富干部文化精神，增强干部凝聚力。目标3：保障公务用车的正常运行。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截至2024年12月底，本项目已完成保障工作人员数量达到52人，保障公务用车数量达到7辆，资金拨付准确率达到100%，资金支付及时率达到100%，项目实际支出5万元，通过项目的实施，促进农业农村乡村振兴的建设。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指标2：保障公务用车数量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&lt;=576元/人/年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576元/人/年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指标2：控制公务用车成本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&lt;=5000元/辆/年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2857元/辆/年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指标1：促进农业农村乡村振兴的建设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2024年春播作物商品种子补贴项目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推动粮食作物商品种子使用率，提高商品种子对农业增产贡献度</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春小麦商品种子种植亩数达到3.9万亩、大豆商品种子种植亩数达到0.02万亩，春小麦每亩补贴商品种子数量达到24.4公斤、大豆每亩补贴商品种子数量达到20公斤，商品种子使用率达到46.3%，资金到位及时率达到100%，春小麦商品种子平均每公斤补贴标准1元、大豆商品种子平均每公斤补贴标准2.5元，项目实际支出95.5万元，项目的实施过程中未出现资金使用重大违规违纪问题，受益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指标1；补贴春播小麦种植亩数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3.88万亩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指标2：补贴春播大豆种植亩数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&lt;=0.02万亩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指标3：每亩补贴春小麦商品种子数量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&lt;=28千克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24.4千克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指标4：每亩补贴大豆种子商品种子数量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&lt;=8千克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8千克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指标1：商品种子使用率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指标1：完成农民补贴资金兑付时限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2024年11月10日前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指标1：春小麦商品种子平均每公斤补贴标准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指标2：大豆商品种子平均每公斤补贴标准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指标1：资金使用重大违规违纪问题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指标1：种植户满意度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2024年耕地地力保护补贴项目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2,264.77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通过项目补贴政策，提高农民种植积极性，增加粮食产量，促进农民增收，受益群众满意度达90%以上。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种植冬小麦耕地地力保护补贴面积达到5.99万亩，种植春小麦耕地地力保护补贴面积达到9.6万亩，补贴资金准确率达到100%，耕地地力保护补贴发放时限为在2024年12月30日前，项目实际支出2264.77万元，通过项目的实施，有效提高种植户收益，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指标1：种植冬小麦耕地地力保护补贴面积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指标2：种植春小麦耕地地力保护补贴面积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补贴资金准确率（%）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耕地地力保护补贴发放时限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指标1：补贴资金标准（冬小麦）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指标2：补贴资金标准（春小麦）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指标1：种植户收益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2024年自治区级现代农业产业园奖补资金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自治区现代农业产业园奖补数量达到1个，奖补对象认定准确率达到100%，资金支付及时率不低于95%，项目完成时限为2024年12月25日前，自治区现代农业产业园奖补资金不超过500万元，通过项目的实施，资金使用重大违规违纪问题，受益企业满意度不低于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本项目已完成自治区现代农业产业园奖补数量1个，奖补对象认定准确率达到100%，资金支付率达到92.158%，项目实际支付460.792万元，通过项目的实施，资金使用无重大违规违纪问题，受益企业满意度达到100%。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自治区现代农业产业园奖补数量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奖补对象认定准确率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奖补资金资料提供较晚，按照规范程序进行奖补，所以资金支付进度缓慢。</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2025年3月17日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截至2025年3月17日，虹鳟标准化养殖科技示范推广项目和渔业废弃物收集项目奖补资金已全部拨付；标准体系建设与品牌培育项目正在实施，预计2025年12月完成后按照规范程序进行奖补。</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自治区现代农业产业园奖补资金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460.792万元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92.158%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奖补资金资料提供较晚，按照规范程序进行奖补，所以资金支付进度缓慢。</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资金使用重大违规违纪问题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86.17分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2024年高标准农田建设项目(伊州财农[2023]67号、伊州财农[2023]47号)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1,379.72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1,379.72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新建高标准农田1.99万亩（高效节1.99万亩），通过项目建设，有效改善项目区农田基础设施，建设高产稳产、旱涝保收的高标准农田，推进农业增效，农民增收，带动项目区就业人数，受益群众满意度达90%。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截至2024年12月底，本项目已完成新建高标准农田1.99万亩，新建高标准农田高效节水面积达到1.99万亩，项目实际支付1379.72万元，通过项目的实施，有效提高粮食综合生产能力，逐步改善耕地质量。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指标1：新建高标准农田面积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1.7245万亩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2024年建设的两个高标准农田建设项目，喀拉托别0.22万亩已完成，乌拉斯台镇1.77万亩完成80%，故存在偏差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指标2：新建高标准农田高效节水面积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1.7245万亩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2024年建设的两个高标准农田建设项目，喀拉托别0.22万亩已完成，乌拉斯台镇1.77万亩完成80%，故存在偏差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指标2：耕地质量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指标1：高标准农田建设任务完成及时性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2024年建设的两个高标准农田建设项目，喀拉托别0.22万亩已完成，乌拉斯台镇1.77万亩完成80%，故存在偏差</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田间道路通达度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指标1：提高粮食综合生产能力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2024年建设的两个高标准农田建设项目，喀拉托别0.22万亩已完成，乌拉斯台镇1.77万亩完成80%，故存在偏差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97.87%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2024年建设的两个高标准农田建设项目，喀拉托别0.22万亩已完成，乌拉斯台镇1.77万亩完成80%，故存在偏差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73.66分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农业保险保费补贴资金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7,873.00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7,873.00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4,249.99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7,873.00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7,873.00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4,249.99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2024年，三大粮食作物投保覆盖面达到65%，能繁奶牛投保覆盖面达到85%，承保理赔公示率达到100%，投保农户满意度达到80%。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截止2024年底，三大粮食作物投保覆盖面达到51%，能繁奶牛投保覆盖面达到74%，承保理赔公示率达到100%，投保农户满意度达到80%,项目的实施提高了农业抗风险能力，减轻了农民的经济负担。</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指标1：全县三大粮食作物种植面积覆盖面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已达到保险范围</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指标2：能繁奶牛保险覆盖面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已达到保险范围</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指标1：保险公司乡镇分支机构覆盖率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指标2：保险机构理赔及时率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指标1：风险保障总额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高于上一年度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指标2：提高农业抗风险能力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指标1：投保农户满意度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83.7分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农业种业发展补助资金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2024年该项目计划购置种子质量检测设备数量1台，设备质量合格率达到100%，设备验收合格率达到100%，设备采购完成时间为2024年12月20日前，通过项目的实施，提升公共服务水平、提升业务保障能力。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种子质量检测设备数量达到1台，设备质量合格率达到100%，设备验收合格率达到100%,设备采购完成时间为12月4日，项目实际支出5万元。通过项目的实施，无资金使用重大违规违纪问题，有提升公共服务水平、提升业务保障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指标1:购置种子质量检测设备数量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2024年12月4日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指标1：种子质量检测设备购置成本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指标1：资金使用重大违规违纪问题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指标2：提升公共服务水平、提升业务保障能力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小额信贷贴息项目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根据2023年脱贫户“两免”小额扶贫贷款实际发生的贷款利息，给予小额扶贫贷款贴息。预计为600户脱贫户适用小额信贷资金，主要用于生产发展，预计户均增收300元。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带动了增加贫困人口全年总收入达到300元/户,受益建档立卡贫困户数达到600户，贫困户持续受益年限达到3年，小额贴息贷款还款率达到100%，贴息贷款及时发放率达到100%，项目实际支出20.35万元，通过项目的实施，有效提高了农户收入。</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指标1：带动增加贫困人口全年总收入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指标2：受益建档立卡贫困户数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=3537户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指标3：贫困户持续受益年限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指标1：小额贴息贷款还款率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指标2：贴息贷款及时发放率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贷款贴息成本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&lt;=1.08万元/户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提高农户收入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自治区大豆种植专项补贴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尼勒克县农业农村局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调动农民种植积极性，增加粮食产量，促进农民增收，切实保障农民种粮基本收益。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大豆补贴面积达到207.56亩，补贴资金兑付率达到100%，补贴标准达标率达到100%，完成补贴资金兑付时限为2024年3月28日，大豆补贴标准300/亩，项目实际6.23万元。通过项目的实施，农民种粮扩油积极性有所提高，大豆种植补贴政策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大豆补贴面积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&gt;=207.56亩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207.56亩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补贴资金兑付率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补贴标准达标率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完成补贴资金兑付时限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2024年3月28日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大豆补贴标准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农民种粮扩油积极性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大豆种植补贴政策群众满意度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