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尼勒克县克令乡财政所本级2024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本镇财政收支管理，包括镇政府预(决)算编制、预算执行、非税收入征管、财政转移支付和专项资金监督和管理、负责面向农民的“粮食直补”、“农资综合直补”、以及农村五保户供养、农村低保、大型农机具补贴、安居富民补助、农村救灾救济、财政扶贫等涉农资金的核定及兑付工作和上级下达的农田水利建设新农建设等支农专项资金、农村公益项目资金的落实。</w:t>
      </w:r>
    </w:p>
    <w:p>
      <w:pPr>
        <w:spacing w:line="580" w:lineRule="exact"/>
        <w:ind w:firstLine="640"/>
        <w:jc w:val="both"/>
      </w:pPr>
      <w:r>
        <w:rPr>
          <w:rFonts w:ascii="仿宋_GB2312" w:hAnsi="仿宋_GB2312" w:eastAsia="仿宋_GB2312"/>
          <w:sz w:val="32"/>
        </w:rPr>
        <w:t>（2）履行本镇各项监督管理、统发工资、人事工作、本镇国有资产管理和镇政府债务管理，镇村财务公开、债权债务清理、行政事业性票据管理等各项工作，负责新型农村合作医疗资金的监督管理。</w:t>
      </w:r>
    </w:p>
    <w:p>
      <w:pPr>
        <w:spacing w:line="580" w:lineRule="exact"/>
        <w:ind w:firstLine="640"/>
        <w:jc w:val="both"/>
      </w:pPr>
      <w:r>
        <w:rPr>
          <w:rFonts w:ascii="仿宋_GB2312" w:hAnsi="仿宋_GB2312" w:eastAsia="仿宋_GB2312"/>
          <w:sz w:val="32"/>
        </w:rPr>
        <w:t>（3）负责村级资金专户存储、核拨及监督管理;负责单位会计核算和代理村级会计核算工作，监督会计人员依法履行职责，检查财务会计制度执行情况。</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尼勒克县克令乡财政所本级2024年度，实有人数118人，其中：在职人员80人，减少1人；离休人员0人，增加0人；退休人员38人,增加1人。</w:t>
      </w:r>
    </w:p>
    <w:p>
      <w:pPr>
        <w:spacing w:line="580" w:lineRule="exact"/>
        <w:ind w:firstLine="640"/>
        <w:jc w:val="both"/>
      </w:pPr>
      <w:r>
        <w:rPr>
          <w:rFonts w:ascii="仿宋_GB2312" w:hAnsi="仿宋_GB2312" w:eastAsia="仿宋_GB2312"/>
          <w:sz w:val="32"/>
        </w:rPr>
        <w:t>尼勒克县克令乡财政所本级无下属预算单位，下设7个科室，分别是：党委、政府办、计生办、文化站、农经站、财政所、国土资源所。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2024年度收入总计2,118.52万元，</w:t>
      </w:r>
      <w:r>
        <w:rPr>
          <w:rFonts w:ascii="仿宋_GB2312" w:hAnsi="仿宋_GB2312" w:eastAsia="仿宋_GB2312"/>
          <w:b w:val="0"/>
          <w:sz w:val="32"/>
        </w:rPr>
        <w:t>其中：本年收入合计2,118.52万元，使用非财政拨款结余（含专用结余）0.00万元，年初结转和结余0.00万元。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2024年度支出总计2,118.52万元，</w:t>
      </w:r>
      <w:r>
        <w:rPr>
          <w:rFonts w:ascii="仿宋_GB2312" w:hAnsi="仿宋_GB2312" w:eastAsia="仿宋_GB2312"/>
          <w:b w:val="0"/>
          <w:sz w:val="32"/>
        </w:rPr>
        <w:t>其中：本年支出合计2,118.52万元，结余分配0.00万元，年末结转和结余0.00万元。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减少393.83万元，下降15.68%，主要原因是：本年减少我镇2023年支付往年干部周转房项目的拖欠款、阔依塔斯绿化灌溉安装工程拖欠款。减少村级经费工作经费及壮大村集体经济项目。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本年收入2,118.52万元，</w:t>
      </w:r>
      <w:r>
        <w:rPr>
          <w:rFonts w:ascii="仿宋_GB2312" w:hAnsi="仿宋_GB2312" w:eastAsia="仿宋_GB2312"/>
          <w:b w:val="0"/>
          <w:sz w:val="32"/>
        </w:rPr>
        <w:t>其中：财政拨款收入2,118.52万元，占100.00%；上级补助收入0.00万元，占0.00%；事业收入0.00万元，占0.00%；经营收入0.00万元，占0.00%；附属单位上缴收入0.00万元，占0.00%；其他收入0.00万元，占0.00%。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本年支出2,118.52万元，</w:t>
      </w:r>
      <w:r>
        <w:rPr>
          <w:rFonts w:ascii="仿宋_GB2312" w:hAnsi="仿宋_GB2312" w:eastAsia="仿宋_GB2312"/>
          <w:b w:val="0"/>
          <w:sz w:val="32"/>
        </w:rPr>
        <w:t>其中：基本支出1,852.10万元，占87.42%；项目支出266.42万元，占12.58%；上缴上级支出0.00万元，占0.00%；经营支出0.00万元，占0.00%；对附属单位补助支出0.00万元，占0.00%。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2024年度财政拨款收入总计2,118.52万元，</w:t>
      </w:r>
      <w:r>
        <w:rPr>
          <w:rFonts w:ascii="仿宋_GB2312" w:hAnsi="仿宋_GB2312" w:eastAsia="仿宋_GB2312"/>
          <w:b w:val="0"/>
          <w:sz w:val="32"/>
        </w:rPr>
        <w:t>其中：年初财政拨款结转和结余0.00万元，本年财政拨款收入2,118.52万元。</w:t>
      </w:r>
      <w:r>
        <w:rPr>
          <w:rFonts w:ascii="仿宋_GB2312" w:hAnsi="仿宋_GB2312" w:eastAsia="仿宋_GB2312"/>
          <w:b/>
          <w:sz w:val="32"/>
        </w:rPr>
        <w:t>财政拨款支出总计2,118.52万元，</w:t>
      </w:r>
      <w:r>
        <w:rPr>
          <w:rFonts w:ascii="仿宋_GB2312" w:hAnsi="仿宋_GB2312" w:eastAsia="仿宋_GB2312"/>
          <w:b w:val="0"/>
          <w:sz w:val="32"/>
        </w:rPr>
        <w:t>其中：年末财政拨款结转和结余0.00万元，本年财政拨款支出2,118.52万元。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减少393.83万元，下降15.68%，主要原因是：本年减少我镇2023年支付往年干部周转房项目的拖欠款、阔依塔斯绿化灌溉安装工程拖欠款。减少村级经费工作经费及壮大村集体经济项目。</w:t>
      </w:r>
      <w:r>
        <w:rPr>
          <w:rFonts w:ascii="仿宋_GB2312" w:hAnsi="仿宋_GB2312" w:eastAsia="仿宋_GB2312"/>
          <w:b/>
          <w:sz w:val="32"/>
        </w:rPr>
        <w:t>与年初预算相比，</w:t>
      </w:r>
      <w:r>
        <w:rPr>
          <w:rFonts w:ascii="仿宋_GB2312" w:hAnsi="仿宋_GB2312" w:eastAsia="仿宋_GB2312"/>
          <w:b w:val="0"/>
          <w:sz w:val="32"/>
        </w:rPr>
        <w:t>年初预算数1,835.43万元，决算数2,118.52万元，预决算差异率15.42%，主要原因是：年中追加项目：克孜村农村公益事业项目、克令少数民族地区游牧民定居工程、克令镇农村改厕项目。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2024年度一般公共预算财政拨款支出2,118.52万元，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减少393.83万元，下降15.68%，主要原因是：本年减少我镇2023年支付往年干部周转房项目的拖欠款、阔依塔斯绿化灌溉安装工程拖欠款。减少村级经费工作经费及壮大村集体经济项目。</w:t>
      </w:r>
      <w:r>
        <w:rPr>
          <w:rFonts w:ascii="仿宋_GB2312" w:hAnsi="仿宋_GB2312" w:eastAsia="仿宋_GB2312"/>
          <w:b/>
          <w:sz w:val="32"/>
        </w:rPr>
        <w:t>与年初预算相比,</w:t>
      </w:r>
      <w:r>
        <w:rPr>
          <w:rFonts w:ascii="仿宋_GB2312" w:hAnsi="仿宋_GB2312" w:eastAsia="仿宋_GB2312"/>
          <w:b w:val="0"/>
          <w:sz w:val="32"/>
        </w:rPr>
        <w:t>年初预算数1,835.43万元，决算数2,118.52万元，预决算差异率15.42%，主要原因是：年中追加项目：克孜村农村公益事业项目、克令少数民族地区游牧民定居工程、克令镇农村改厕项目。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1.一般公共服务支出(类)828.41万元,占39.10%。</w:t>
      </w:r>
    </w:p>
    <w:p>
      <w:pPr>
        <w:spacing w:line="580" w:lineRule="exact"/>
        <w:ind w:firstLine="640"/>
        <w:jc w:val="both"/>
      </w:pPr>
      <w:r>
        <w:rPr>
          <w:rFonts w:ascii="仿宋_GB2312" w:hAnsi="仿宋_GB2312" w:eastAsia="仿宋_GB2312"/>
          <w:b w:val="0"/>
          <w:sz w:val="32"/>
        </w:rPr>
        <w:t>2.社会保障和就业支出(类)226.91万元,占10.71%。</w:t>
      </w:r>
    </w:p>
    <w:p>
      <w:pPr>
        <w:spacing w:line="580" w:lineRule="exact"/>
        <w:ind w:firstLine="640"/>
        <w:jc w:val="both"/>
      </w:pPr>
      <w:r>
        <w:rPr>
          <w:rFonts w:ascii="仿宋_GB2312" w:hAnsi="仿宋_GB2312" w:eastAsia="仿宋_GB2312"/>
          <w:b w:val="0"/>
          <w:sz w:val="32"/>
        </w:rPr>
        <w:t>3.卫生健康支出(类)117.41万元,占5.54%。</w:t>
      </w:r>
    </w:p>
    <w:p>
      <w:pPr>
        <w:spacing w:line="580" w:lineRule="exact"/>
        <w:ind w:firstLine="640"/>
        <w:jc w:val="both"/>
      </w:pPr>
      <w:r>
        <w:rPr>
          <w:rFonts w:ascii="仿宋_GB2312" w:hAnsi="仿宋_GB2312" w:eastAsia="仿宋_GB2312"/>
          <w:b w:val="0"/>
          <w:sz w:val="32"/>
        </w:rPr>
        <w:t>4.农林水支出(类)634.51万元,占29.95%。</w:t>
      </w:r>
    </w:p>
    <w:p>
      <w:pPr>
        <w:spacing w:line="580" w:lineRule="exact"/>
        <w:ind w:firstLine="640"/>
        <w:jc w:val="both"/>
      </w:pPr>
      <w:r>
        <w:rPr>
          <w:rFonts w:ascii="仿宋_GB2312" w:hAnsi="仿宋_GB2312" w:eastAsia="仿宋_GB2312"/>
          <w:b w:val="0"/>
          <w:sz w:val="32"/>
        </w:rPr>
        <w:t>5.住房保障支出(类)311.27万元,占14.69%。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1.一般公共服务支出(类)政府办公厅（室）及相关机构事务(款)行政运行(项):支出决算数为376.42万元，比上年决算减少21.66万元，下降5.44%,主要原因是：本年度在职人员减少，人员工资减少，人员经费减少。</w:t>
      </w:r>
    </w:p>
    <w:p>
      <w:pPr>
        <w:spacing w:line="580" w:lineRule="exact"/>
        <w:ind w:firstLine="640"/>
        <w:jc w:val="both"/>
      </w:pPr>
      <w:r>
        <w:rPr>
          <w:rFonts w:ascii="仿宋_GB2312" w:hAnsi="仿宋_GB2312" w:eastAsia="仿宋_GB2312"/>
          <w:b w:val="0"/>
          <w:sz w:val="32"/>
        </w:rPr>
        <w:t>2.一般公共服务支出(类)统计信息事务(款)专项普查活动(项):支出决算数为1.00万元，比上年决算增加1.00万元，增长100.00%,主要原因是：2024年新增专项普查活动经费支出。</w:t>
      </w:r>
    </w:p>
    <w:p>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3.一般公共服务支出(类)纪检监察事务(款)其他纪检监察事务支出(项):支出决算数为2.00万元，比上年决算增加0.50万元，增长33.33%,主要原因是：本年度增加纪检监察事务经费。</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4.一般公共服务支出(类)组织事务(款)其他组织事务支出(项):支出决算数为448.99万元，比上年决算减少232.16万元，下降34.08%,主要原因是：本年村级经费工作经费减少。</w:t>
      </w:r>
    </w:p>
    <w:p>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5.文化旅游体育与传媒支出(类)文化和旅游(款)其他文化和旅游支出(项):支出决算数为0.00万元，比上年决算减少2.09万元，下降100.00%,主要原因是：本年度减少乡村文化馆免费开放类项目支出。</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6.社会保障和就业支出(类)行政事业单位养老支出(款)行政单位离退休(项):支出决算数为27.51万元，比上年决算增加4.53万元，增长19.71%,主要原因是：增加退休干部绩效工资，退休经费增加。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55.89万元，比上年决算减少0.64万元，下降1.13%,主要原因是：本年功能科目调整，部分事业单位离退休上年度单独列支，本年调整至主科目列支，导致经费较上年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120.84万元，比上年决算增加31.78万元，增长35.68%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9.15万元，比上年决算增加2.92万元，增长46.87%,主要原因是：本年新增在职死亡人员、新增退休人员，职业年金缴费支出增加。</w:t>
      </w:r>
    </w:p>
    <w:p>
      <w:pPr>
        <w:spacing w:line="580" w:lineRule="exact"/>
        <w:ind w:firstLine="640"/>
        <w:jc w:val="both"/>
      </w:pPr>
      <w:r>
        <w:rPr>
          <w:rFonts w:ascii="仿宋_GB2312" w:hAnsi="仿宋_GB2312" w:eastAsia="仿宋_GB2312"/>
          <w:b w:val="0"/>
          <w:sz w:val="32"/>
        </w:rPr>
        <w:t>10.社会保障和就业支出(类)就业补助(款)其他就业补助支出(项):支出决算数为0.51万元，比上年决算减少3.49万元，下降87.25%,主要原因是：本年社保就业补助资金减少。</w:t>
      </w:r>
    </w:p>
    <w:p>
      <w:pPr>
        <w:spacing w:line="580" w:lineRule="exact"/>
        <w:ind w:firstLine="640"/>
        <w:jc w:val="both"/>
      </w:pPr>
      <w:r>
        <w:rPr>
          <w:rFonts w:ascii="仿宋_GB2312" w:hAnsi="仿宋_GB2312" w:eastAsia="仿宋_GB2312"/>
          <w:b w:val="0"/>
          <w:sz w:val="32"/>
        </w:rPr>
        <w:t>11.社会保障和就业支出(类)抚恤(款)死亡抚恤(项):支出决算数为10.61万元，比上年决算增加2.52万元，增长31.15%,主要原因是：本年新增在职人员去世，增加抚恤金支出。</w:t>
      </w:r>
    </w:p>
    <w:p>
      <w:pPr>
        <w:spacing w:line="580" w:lineRule="exact"/>
        <w:ind w:firstLine="640"/>
        <w:jc w:val="both"/>
      </w:pPr>
      <w:r>
        <w:rPr>
          <w:rFonts w:ascii="仿宋_GB2312" w:hAnsi="仿宋_GB2312" w:eastAsia="仿宋_GB2312"/>
          <w:b w:val="0"/>
          <w:sz w:val="32"/>
        </w:rPr>
        <w:t>12.社会保障和就业支出(类)临时救助(款)临时救助支出(项):支出决算数为2.40万元，比上年决算减少10.80万元，下降81.82%,主要原因是：本年度临时救助资金减少。</w:t>
      </w:r>
    </w:p>
    <w:p>
      <w:pPr>
        <w:spacing w:line="580" w:lineRule="exact"/>
        <w:ind w:firstLine="640"/>
        <w:jc w:val="both"/>
      </w:pPr>
      <w:r>
        <w:rPr>
          <w:rFonts w:ascii="仿宋_GB2312" w:hAnsi="仿宋_GB2312" w:eastAsia="仿宋_GB2312"/>
          <w:b w:val="0"/>
          <w:sz w:val="32"/>
        </w:rPr>
        <w:t>13.卫生健康支出(类)计划生育事务(款)计划生育服务(项):支出决算数为54.92万元，比上年决算减少11.13万元，下降16.85%,主要原因是：计生办在职人员死亡，人员工资及绩效奖励支出减少，经费减少。</w:t>
      </w:r>
    </w:p>
    <w:p>
      <w:pPr>
        <w:spacing w:line="580" w:lineRule="exact"/>
        <w:ind w:firstLine="640"/>
        <w:jc w:val="both"/>
      </w:pPr>
      <w:r>
        <w:rPr>
          <w:rFonts w:ascii="仿宋_GB2312" w:hAnsi="仿宋_GB2312" w:eastAsia="仿宋_GB2312"/>
          <w:b w:val="0"/>
          <w:sz w:val="32"/>
        </w:rPr>
        <w:t>14.卫生健康支出(类)行政事业单位医疗(款)行政单位医疗(项):支出决算数为16.16万元，比上年决算增加16.16万元，增长100.00%,主要原因是：本年功能科目调整，行政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15.卫生健康支出(类)行政事业单位医疗(款)事业单位医疗(项):支出决算数为42.37万元，比上年决算减少17.44万元，下降29.16%,主要原因是：本年在职人员减少，事业单位医疗支出较上年减少。</w:t>
      </w:r>
    </w:p>
    <w:p>
      <w:pPr>
        <w:spacing w:line="580" w:lineRule="exact"/>
        <w:ind w:firstLine="640"/>
        <w:jc w:val="both"/>
      </w:pPr>
      <w:r>
        <w:rPr>
          <w:rFonts w:ascii="仿宋_GB2312" w:hAnsi="仿宋_GB2312" w:eastAsia="仿宋_GB2312"/>
          <w:b w:val="0"/>
          <w:sz w:val="32"/>
        </w:rPr>
        <w:t>16.卫生健康支出(类)行政事业单位医疗(款)公务员医疗补助(项):支出决算数为3.98万元，比上年决算减少2.80万元，下降41.30%,主要原因是：本年度在职人员减少，公务员医疗补助减少。</w:t>
      </w:r>
    </w:p>
    <w:p>
      <w:pPr>
        <w:spacing w:line="580" w:lineRule="exact"/>
        <w:ind w:firstLine="640"/>
        <w:jc w:val="both"/>
      </w:pPr>
      <w:r>
        <w:rPr>
          <w:rFonts w:ascii="仿宋_GB2312" w:hAnsi="仿宋_GB2312" w:eastAsia="仿宋_GB2312"/>
          <w:b w:val="0"/>
          <w:sz w:val="32"/>
        </w:rPr>
        <w:t>17.农林水支出(类)农业农村(款)事业运行(项):支出决算数为575.80万元，比上年决算减少48.34万元，下降7.75%,主要原因是：在职人员减少，相关人员经费减少。</w:t>
      </w:r>
    </w:p>
    <w:p>
      <w:pPr>
        <w:spacing w:line="580" w:lineRule="exact"/>
        <w:ind w:firstLine="640"/>
        <w:jc w:val="both"/>
      </w:pPr>
      <w:r>
        <w:rPr>
          <w:rFonts w:ascii="仿宋_GB2312" w:hAnsi="仿宋_GB2312" w:eastAsia="仿宋_GB2312"/>
          <w:b w:val="0"/>
          <w:sz w:val="32"/>
        </w:rPr>
        <w:t>18.农林水支出(类)农业农村(款)防灾救灾(项):支出决算数为8.70万元，比上年决算增加8.70万元，增长100.00%,主要原因是： 本年新增防灾救灾资金支出。</w:t>
      </w:r>
    </w:p>
    <w:p>
      <w:pPr>
        <w:spacing w:line="580" w:lineRule="exact"/>
        <w:ind w:firstLine="640"/>
        <w:jc w:val="both"/>
      </w:pPr>
      <w:r>
        <w:rPr>
          <w:rFonts w:ascii="仿宋_GB2312" w:hAnsi="仿宋_GB2312" w:eastAsia="仿宋_GB2312"/>
          <w:b w:val="0"/>
          <w:sz w:val="32"/>
        </w:rPr>
        <w:t>19.农林水支出(类)巩固脱贫攻坚成果衔接乡村振兴(款)其他巩固脱贫攻坚成果衔接乡村振兴支出(项):支出决算数为0.16万元，比上年决算增加0.16万元，增长100.00%,主要原因是：2024年新增克令镇农村改厕项目支出。</w:t>
      </w:r>
    </w:p>
    <w:p>
      <w:pPr>
        <w:spacing w:line="580" w:lineRule="exact"/>
        <w:ind w:firstLine="640"/>
        <w:jc w:val="both"/>
      </w:pPr>
      <w:r>
        <w:rPr>
          <w:rFonts w:ascii="仿宋_GB2312" w:hAnsi="仿宋_GB2312" w:eastAsia="仿宋_GB2312"/>
          <w:b w:val="0"/>
          <w:sz w:val="32"/>
        </w:rPr>
        <w:t>20.农林水支出(类)农村综合改革(款)对村级公益事业建设的补助(项):支出决算数为49.86万元，比上年决算减少59.09万元，下降54.24%,主要原因是：2024年减少克孜村农村公益事业项目资金。</w:t>
      </w:r>
    </w:p>
    <w:p>
      <w:pPr>
        <w:spacing w:line="580" w:lineRule="exact"/>
        <w:ind w:firstLine="640"/>
        <w:jc w:val="both"/>
      </w:pPr>
      <w:r>
        <w:rPr>
          <w:rFonts w:ascii="仿宋_GB2312" w:hAnsi="仿宋_GB2312" w:eastAsia="仿宋_GB2312"/>
          <w:b w:val="0"/>
          <w:sz w:val="32"/>
        </w:rPr>
        <w:t>21.农林水支出(类)农村综合改革(款)对村集体经济组织的补助(项):支出决算数为0.00万元，比上年决算减少50.00万元，下降100.00%,主要原因是：本年减少壮大村集体经济项目。</w:t>
      </w:r>
    </w:p>
    <w:p>
      <w:pPr>
        <w:spacing w:line="580" w:lineRule="exact"/>
        <w:ind w:firstLine="640"/>
        <w:jc w:val="both"/>
      </w:pPr>
      <w:r>
        <w:rPr>
          <w:rFonts w:ascii="仿宋_GB2312" w:hAnsi="仿宋_GB2312" w:eastAsia="仿宋_GB2312"/>
          <w:b w:val="0"/>
          <w:sz w:val="32"/>
        </w:rPr>
        <w:t>22.住房保障支出(类)保障性安居工程支出(款)少数民族地区游牧民定居工程(项):支出决算数为216.40万元，比上年决算增加216.40万元，增长100.00%,主要原因是：2024年新增克令少数民族地区游牧民定居工程。</w:t>
      </w:r>
    </w:p>
    <w:p>
      <w:pPr>
        <w:spacing w:line="580" w:lineRule="exact"/>
        <w:ind w:firstLine="640"/>
        <w:jc w:val="both"/>
      </w:pPr>
      <w:r>
        <w:rPr>
          <w:rFonts w:ascii="仿宋_GB2312" w:hAnsi="仿宋_GB2312" w:eastAsia="仿宋_GB2312"/>
          <w:b w:val="0"/>
          <w:sz w:val="32"/>
        </w:rPr>
        <w:t>23.住房保障支出(类)保障性安居工程支出(款)其他保障性安居工程支出(项):支出决算数为0.00万元，比上年决算减少223.99万元，下降100.00%,主要原因是：2023年支付往年的干部周转房项目拖欠款，2024年没有这项支出，故支出减少。</w:t>
      </w:r>
    </w:p>
    <w:p>
      <w:pPr>
        <w:spacing w:line="580" w:lineRule="exact"/>
        <w:ind w:firstLine="640"/>
        <w:jc w:val="both"/>
      </w:pPr>
      <w:r>
        <w:rPr>
          <w:rFonts w:ascii="仿宋_GB2312" w:hAnsi="仿宋_GB2312" w:eastAsia="仿宋_GB2312"/>
          <w:b w:val="0"/>
          <w:sz w:val="32"/>
        </w:rPr>
        <w:t>24.住房保障支出(类)住房改革支出(款)住房公积金(项):支出决算数为94.87万元，比上年决算增加5.17万元，增长5.76%,主要原因是：人员工资基数调增，公积金缴费基数上涨，相应支出增加。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2024年度一般公共预算财政拨款基本支出1,852.10万元，其中：</w:t>
      </w:r>
      <w:r>
        <w:rPr>
          <w:rFonts w:ascii="仿宋_GB2312" w:hAnsi="仿宋_GB2312" w:eastAsia="仿宋_GB2312"/>
          <w:b/>
          <w:sz w:val="32"/>
        </w:rPr>
        <w:t>人员经费1,752.06万元，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个人农业生产补贴。</w:t>
      </w:r>
    </w:p>
    <w:p>
      <w:pPr>
        <w:spacing w:line="580" w:lineRule="exact"/>
        <w:ind w:firstLine="640"/>
        <w:jc w:val="both"/>
      </w:pPr>
      <w:r>
        <w:rPr>
          <w:rFonts w:ascii="仿宋_GB2312" w:hAnsi="仿宋_GB2312" w:eastAsia="仿宋_GB2312"/>
          <w:b/>
          <w:sz w:val="32"/>
        </w:rPr>
        <w:t>公用经费100.03万元，</w:t>
      </w:r>
      <w:r>
        <w:rPr>
          <w:rFonts w:ascii="仿宋_GB2312" w:hAnsi="仿宋_GB2312" w:eastAsia="仿宋_GB2312"/>
          <w:b w:val="0"/>
          <w:sz w:val="32"/>
        </w:rPr>
        <w:t>包括：办公费、印刷费、电费、邮电费、差旅费、维修（护）费、租赁费、劳务费、公务用车运行维护费、其他交通费用、其他商品和服务支出。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2024年度财政拨款“三公”经费支出0.91万元，</w:t>
      </w:r>
      <w:r>
        <w:rPr>
          <w:rFonts w:ascii="仿宋_GB2312" w:hAnsi="仿宋_GB2312" w:eastAsia="仿宋_GB2312"/>
          <w:b w:val="0"/>
          <w:sz w:val="32"/>
        </w:rPr>
        <w:t>比上年减少0.36万元，下降28.35%，主要原因是：严格落实中央八项规定精神，厉行节约，减少公务用车运行维护费。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公务用车购置及运行维护费支出0.91万元，占100.00%，比上年减少0.36万元，下降28.35%，主要原因是：严格落实中央八项规定精神，厉行节约，减少公务用车运行维护费。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0.91万元，其中：公务用车购置费0.00万元，公务用车运行维护费0.91万元。公务用车运行维护费开支内容包括车辆加油费、维修费、保险费、审车费、过路费等。公务用车购置数0辆，公务用车保有量2辆。国有资产占用情况中固定资产车辆12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0.91万元，决算数0.91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0.91万元，决算数0.91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克令乡财政所本级（行政单位和参照公务员法管理事业单位）机关运行经费支出100.03万元，比上年减少92.89万元，下降48.15%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4,309.21平方米，价值249.12万元。车辆12辆，价值142.88万元，其中：副部（省）级及以上领导用车0辆、主要负责人用车1辆、机要通信用车0辆、应急保障用车0辆、执法执勤用车1辆、特种专业技术用车0辆、离退休干部服务用车0辆、其他用车10辆，其他用车主要是：垃圾车2辆、扫雪车1辆、吸污车2辆、抽渣车2辆、纪检车1辆、计生办车1辆、单位业务用车1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2,118.52万元，实际执行总额2,118.52万元；预算绩效评价项目5个，全年预算数393.00万元，全年执行数393.00万元。预算绩效管理取得的成效：2024年度部门整体支出绩效自评综合得分99.50分，评价结果为“优”，2024年部门履职效果良好，主要体现在：截至2024年12月底，本单位已完成新增家庭农场个数达到2个，打造人居环境整治示范村达到2个村，村集体收入增长率达到7.8%，保障就业转移人数达到2031人。提高农牧民收入，改善人居环境,为新农村建设奠定基础，坚定扛起推动全镇经济社会高质量发展的政治责任，努力实现克令镇经济社会高质量发展。发现的问题及原因：一是项目细化管理工作不足，造成项目遇到各种不确定因素，财政资金无法发挥最大使用效益。二是预算绩效管理水平仍有欠缺。在2023年预算绩效管理工作中，存在“重投入轻管理、重支出轻绩效”的情况，对全面实施预算绩效管理的要求认识还不到位，项目申报、实施等环节与预算绩效管理各个环节联系不够紧密。下一步改进措施：一是加强新行政单位会计制度和新预算法学习培训、规范账务处理，加强新《预算法》《政府会计制度》《会计法》及《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二是加强学习。进一步明确如何参照考核体系，科学合理设定绩效目标，充分发挥预算绩效管理工作效用。三是加强财政资金使用效益跟踪“回头看”，反馈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1,872.99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2,118.52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2,118.52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1,808.69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2,064.22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2,064.22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度计划完成新增家庭农场、打造人居环境整治示范村等重点工作任务，提高农牧民收入，改善人居环境,为新农村建设奠定基础，坚定扛起推动全镇经济社会高质量发展的政治责任，努力实现克令镇经济社会高质量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新增家庭农场个数达到2个，新增家庭农场个数达到2个，村集体收入增长率达到7.8%，保障就业转移人数达到2031人。提高农牧民收入，改善人居环境,为新农村建设奠定基础，坚定扛起推动全镇经济社会高质量发展的政治责任，努力实现克令镇经济社会高质量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指标1：新增家庭农场个数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克令镇2023年政府工作报告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指标2：打造人居环境整治示范村个数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克令镇2023年政府工作报告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指标3：村集体收入增长率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克令镇2023年政府工作报告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指标4：保障就业转移人数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克令镇2023年政府工作报告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2031人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2024年克令镇孜勒吐木斯克村路灯、围栏美化亮化工程（对村级公益事业设计项目）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本项目预计安装166盏路灯,安装铁艺围栏1000米，改善乡镇人居环境，提高人民生活水平，有利于和谐社会的构建。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置设备数量达到83盏，安装围栏公里数达到1000米，工程验收合格率达到100%，项目实际支出50万元，通过项目的实施，有效改善人居环境，提高人民生活水平，有利于和谐社会的构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&gt;=83盏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指标2：安装围栏公里数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已完成指标所涉及的工作</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指标1：铁艺围栏成本控制数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&lt;=0.02万元/米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0.02万元/米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ab/>
              <w:t>已完成指标所涉及的工作</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指标1：改善人居环境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2024年克令镇自有资金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目标1：保障乡镇83名工作人员正常开展工作，促进乡镇农村社会和谐与稳定，目标2：开展工会活动1次，丰富干部文化精神，增强干部凝聚力。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已完成，本项目已完成保障工作人员数量达到74人，开展工会活动达到1次，资金支付准确率达到100%，工会活动完成时限2024年3月,项目实际支出5万元。通过项目的实施，促进乡村振兴建设，丰富干部文化精神，增强干部凝聚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截至2024年12月底，由于年初人员计划不准确，导致执行率较低，故出现偏差。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指标1：工会活动完成时限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指标1：办公经费标准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已完成本条所涉及的工作</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村队校对县财力资金有限，导致部分项目没有达到预期的效果，有限的资金难以发挥转移支付应该有的作用。</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98.92分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计划支付克令镇7个村村级工作经费，每个村2.27万元/年，共计15.9万元，保障村级工作的正常运转，促进农村社会和谐与稳定。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村级办公费用及补助数量7个，开展政策宣传次数达到4次，运转经费支付准确率达到100%，运转经费发放覆盖率达到100%，运转经费支付及时率达到100%，项目实际支出15.9万元。通过项目的实施，有效促进乡村振兴建设，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指标1：村级办公费用及补助数量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指标2：开展政策宣传次数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指标1：村级运转经费标准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=2.27万元/年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2.27万元/年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243.51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资及社保村干部人数59人，三老、四类补助人数30人；，工程验收合格率达到100%；资金支付及时率100%；村干部工资及社保保障标准218.01万元；三老四类补助标准3.27万元。通过项目的实施，有效改善村干部生活质量。</w:t>
              <w:tab/>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资及社保村干部人数达到60人，三老、四类补助人数达到31人，工程验收合格率达到100%；资金支付及时率达到100%，项目实际支出243.51万元,通过项目的实施，有效改善村干部生活质量,促进村级各项工作正常开展。</w:t>
              <w:tab/>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指标1：补贴对象认定准确率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&lt;=218.01万元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218.01万元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&lt;=3.27万元/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3.27万元/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克令镇2023年驻7个村，驻村干部34人；2024年驻2个村，驻村干部13人。通过发放补助，确保驻村干部的基本生活保障，充分发挥FHJ驻村干部在建设社会主义新农村、发展农村经济、带领农民致富。</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截至2024年12月底，本项目已完成驻村干部补助发达到174人次，补助发放次数达到8次，2023年驻村数达到7个村，2024年驻村数达到3个村， 驻村运转经费支付准确率达到95%，项目实际支付78.59万元，通过项目的实施，保障村级各项工作正常开展有效促进，发展农村经济、带领农民致富。</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指标1：驻村干部补助发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=154人次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174人次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指标3：2023年驻村数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指标4：2024年驻村数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指标1:驻村运转经费支付准确率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标1：驻村干部生活补助标准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