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尼勒克县人民政府办公室本级2024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（一）负责县人民政府会议的会务工作，协助县人民政府领导同志组织实施会议决定事项。</w:t>
      </w:r>
    </w:p>
    <w:p>
      <w:pPr>
        <w:spacing w:line="580" w:lineRule="exact"/>
        <w:ind w:firstLine="640"/>
        <w:jc w:val="both"/>
      </w:pPr>
      <w:r>
        <w:rPr>
          <w:rFonts w:ascii="仿宋_GB2312" w:hAnsi="仿宋_GB2312" w:eastAsia="仿宋_GB2312"/>
          <w:sz w:val="32"/>
        </w:rPr>
        <w:t>（二）协助县人民政府领导同志组织起草或审核以县人民政府、县政府办公室名义发布的公文。</w:t>
      </w:r>
    </w:p>
    <w:p>
      <w:pPr>
        <w:spacing w:line="580" w:lineRule="exact"/>
        <w:ind w:firstLine="640"/>
        <w:jc w:val="both"/>
      </w:pPr>
      <w:r>
        <w:rPr>
          <w:rFonts w:ascii="仿宋_GB2312" w:hAnsi="仿宋_GB2312" w:eastAsia="仿宋_GB2312"/>
          <w:sz w:val="32"/>
        </w:rPr>
        <w:t>（三）研究县人民政府各部门和各乡(镇)场人民政府请示县人民政府的事项，提出审核意见，报县人民政府领导同志审定。</w:t>
      </w:r>
    </w:p>
    <w:p>
      <w:pPr>
        <w:spacing w:line="580" w:lineRule="exact"/>
        <w:ind w:firstLine="640"/>
        <w:jc w:val="both"/>
      </w:pPr>
      <w:r>
        <w:rPr>
          <w:rFonts w:ascii="仿宋_GB2312" w:hAnsi="仿宋_GB2312" w:eastAsia="仿宋_GB2312"/>
          <w:sz w:val="32"/>
        </w:rPr>
        <w:t>（四）督促检查县人民政府公文、会议决定事项及县人民政府领导通知指示的贯彻落实情况跟踪调研，及时向县人民政府领导同志报告。分组人大代表建议议案和政协委员提案的督办工作。</w:t>
      </w:r>
    </w:p>
    <w:p>
      <w:pPr>
        <w:spacing w:line="580" w:lineRule="exact"/>
        <w:ind w:firstLine="640"/>
        <w:jc w:val="both"/>
      </w:pPr>
      <w:r>
        <w:rPr>
          <w:rFonts w:ascii="仿宋_GB2312" w:hAnsi="仿宋_GB2312" w:eastAsia="仿宋_GB2312"/>
          <w:sz w:val="32"/>
        </w:rPr>
        <w:t>（五）负责县人民政府值班工作，及时向县人民政府领导同志报告重要情况，协助处理各部门和各乡（镇）场向县人民政府反映的重要问题，传达和督促落实县人民政府领导同志的指示。</w:t>
      </w:r>
    </w:p>
    <w:p>
      <w:pPr>
        <w:spacing w:line="580" w:lineRule="exact"/>
        <w:ind w:firstLine="640"/>
        <w:jc w:val="both"/>
      </w:pPr>
      <w:r>
        <w:rPr>
          <w:rFonts w:ascii="仿宋_GB2312" w:hAnsi="仿宋_GB2312" w:eastAsia="仿宋_GB2312"/>
          <w:sz w:val="32"/>
        </w:rPr>
        <w:t>（六）根据县人民政府的工作重点和县人民政府领导同志指示，组织专题调查研究，及时反映情况，提出建议。</w:t>
      </w:r>
    </w:p>
    <w:p>
      <w:pPr>
        <w:spacing w:line="580" w:lineRule="exact"/>
        <w:ind w:firstLine="640"/>
        <w:jc w:val="both"/>
      </w:pPr>
      <w:r>
        <w:rPr>
          <w:rFonts w:ascii="仿宋_GB2312" w:hAnsi="仿宋_GB2312" w:eastAsia="仿宋_GB2312"/>
          <w:sz w:val="32"/>
        </w:rPr>
        <w:t>（七）负责全县政务信息的采编和分析，为县政府领导决策服务；负责全县政务信息网络的规划和指导工作。</w:t>
      </w:r>
    </w:p>
    <w:p>
      <w:pPr>
        <w:spacing w:line="580" w:lineRule="exact"/>
        <w:ind w:firstLine="640"/>
        <w:jc w:val="both"/>
      </w:pPr>
      <w:r>
        <w:rPr>
          <w:rFonts w:ascii="仿宋_GB2312" w:hAnsi="仿宋_GB2312" w:eastAsia="仿宋_GB2312"/>
          <w:sz w:val="32"/>
        </w:rPr>
        <w:t>（八）负责全县政务公开工作的组织、协调和实施，推动政务公开工作的有效开展。</w:t>
      </w:r>
    </w:p>
    <w:p>
      <w:pPr>
        <w:spacing w:line="580" w:lineRule="exact"/>
        <w:ind w:firstLine="640"/>
        <w:jc w:val="both"/>
      </w:pPr>
      <w:r>
        <w:rPr>
          <w:rFonts w:ascii="仿宋_GB2312" w:hAnsi="仿宋_GB2312" w:eastAsia="仿宋_GB2312"/>
          <w:sz w:val="32"/>
        </w:rPr>
        <w:t>（九）承办上级机关、县委、县人民政府交办的信访事项，督促检查领导同志批示件落实情况；负责处理群众来信来电来访，开展调查研究，制定化解措施；转办、交办信访事项并督促落实。</w:t>
      </w:r>
    </w:p>
    <w:p>
      <w:pPr>
        <w:spacing w:line="580" w:lineRule="exact"/>
        <w:ind w:firstLine="640"/>
        <w:jc w:val="both"/>
      </w:pPr>
      <w:r>
        <w:rPr>
          <w:rFonts w:ascii="仿宋_GB2312" w:hAnsi="仿宋_GB2312" w:eastAsia="仿宋_GB2312"/>
          <w:sz w:val="32"/>
        </w:rPr>
        <w:t>（十）负责县委外事工作委员会办公室的日常工作，会同有关部门做好涉尼涉外安全事务。</w:t>
      </w:r>
    </w:p>
    <w:p>
      <w:pPr>
        <w:spacing w:line="580" w:lineRule="exact"/>
        <w:ind w:firstLine="640"/>
        <w:jc w:val="both"/>
      </w:pPr>
      <w:r>
        <w:rPr>
          <w:rFonts w:ascii="仿宋_GB2312" w:hAnsi="仿宋_GB2312" w:eastAsia="仿宋_GB2312"/>
          <w:sz w:val="32"/>
        </w:rPr>
        <w:t>（十一）负责全县行政审批制度改革工作。</w:t>
      </w:r>
    </w:p>
    <w:p>
      <w:pPr>
        <w:spacing w:line="580" w:lineRule="exact"/>
        <w:ind w:firstLine="640"/>
        <w:jc w:val="both"/>
      </w:pPr>
      <w:r>
        <w:rPr>
          <w:rFonts w:ascii="仿宋_GB2312" w:hAnsi="仿宋_GB2312" w:eastAsia="仿宋_GB2312"/>
          <w:sz w:val="32"/>
        </w:rPr>
        <w:t>（十二）完成县人民政府和县人民政府领导同志交办的其他任务。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尼勒克县人民政府办公室本级2024年度，实有人数85人，其中：在职人员38人，增加2人；离休人员0人，增加0人；退休人员47人,增加1人。</w:t>
      </w:r>
    </w:p>
    <w:p>
      <w:pPr>
        <w:spacing w:line="580" w:lineRule="exact"/>
        <w:ind w:firstLine="640"/>
        <w:jc w:val="both"/>
      </w:pPr>
      <w:r>
        <w:rPr>
          <w:rFonts w:ascii="仿宋_GB2312" w:hAnsi="仿宋_GB2312" w:eastAsia="仿宋_GB2312"/>
          <w:sz w:val="32"/>
        </w:rPr>
        <w:t>尼勒克县人民政府办公室本级无下属预算单位，下设4个科室，分别是：综合室、财务室、信息督查室、政务公开办公室。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2024年度收入总计812.62万元，</w:t>
      </w:r>
      <w:r>
        <w:rPr>
          <w:rFonts w:ascii="仿宋_GB2312" w:hAnsi="仿宋_GB2312" w:eastAsia="仿宋_GB2312"/>
          <w:b w:val="0"/>
          <w:sz w:val="32"/>
        </w:rPr>
        <w:t>其中：本年收入合计796.54万元，使用非财政拨款结余（含专用结余）0.00万元，年初结转和结余16.08万元。</w:t>
      </w:r>
    </w:p>
    <w:p>
      <w:pPr>
        <w:spacing w:line="580" w:lineRule="exact"/>
        <w:ind w:firstLine="640"/>
        <w:jc w:val="both"/>
      </w:pPr>
      <w:r>
        <w:rPr>
          <w:rFonts w:ascii="仿宋_GB2312" w:hAnsi="仿宋_GB2312" w:eastAsia="仿宋_GB2312"/>
          <w:b/>
          <w:sz w:val="32"/>
        </w:rPr>
        <w:t>2024年度支出总计812.62万元，</w:t>
      </w:r>
      <w:r>
        <w:rPr>
          <w:rFonts w:ascii="仿宋_GB2312" w:hAnsi="仿宋_GB2312" w:eastAsia="仿宋_GB2312"/>
          <w:b w:val="0"/>
          <w:sz w:val="32"/>
        </w:rPr>
        <w:t>其中：本年支出合计791.36万元，结余分配0.00万元，年末结转和结余21.25万元。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减少199.77万元，下降19.73%，主要原因是：本年减少疑似污染地块土壤污染状况调查报告费的支付项目。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本年收入796.54万元，</w:t>
      </w:r>
      <w:r>
        <w:rPr>
          <w:rFonts w:ascii="仿宋_GB2312" w:hAnsi="仿宋_GB2312" w:eastAsia="仿宋_GB2312"/>
          <w:b w:val="0"/>
          <w:sz w:val="32"/>
        </w:rPr>
        <w:t>其中：财政拨款收入769.82万元，占96.65%；上级补助收入0.00万元，占0.00%；事业收入0.00万元，占0.00%；经营收入0.00万元，占0.00%；附属单位上缴收入0.00万元，占0.00%；其他收入26.71万元，占3.35%。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本年支出791.36万元，</w:t>
      </w:r>
      <w:r>
        <w:rPr>
          <w:rFonts w:ascii="仿宋_GB2312" w:hAnsi="仿宋_GB2312" w:eastAsia="仿宋_GB2312"/>
          <w:b w:val="0"/>
          <w:sz w:val="32"/>
        </w:rPr>
        <w:t>其中：基本支出791.36万元，占100.00%；项目支出0.00万元，占0.00%；上缴上级支出0.00万元，占0.00%；经营支出0.00万元，占0.00%；对附属单位补助支出0.00万元，占0.00%。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2024年度财政拨款收入总计769.82万元，</w:t>
      </w:r>
      <w:r>
        <w:rPr>
          <w:rFonts w:ascii="仿宋_GB2312" w:hAnsi="仿宋_GB2312" w:eastAsia="仿宋_GB2312"/>
          <w:b w:val="0"/>
          <w:sz w:val="32"/>
        </w:rPr>
        <w:t>其中：年初财政拨款结转和结余0.00万元，本年财政拨款收入769.82万元。</w:t>
      </w:r>
      <w:r>
        <w:rPr>
          <w:rFonts w:ascii="仿宋_GB2312" w:hAnsi="仿宋_GB2312" w:eastAsia="仿宋_GB2312"/>
          <w:b/>
          <w:sz w:val="32"/>
        </w:rPr>
        <w:t>财政拨款支出总计769.82万元，</w:t>
      </w:r>
      <w:r>
        <w:rPr>
          <w:rFonts w:ascii="仿宋_GB2312" w:hAnsi="仿宋_GB2312" w:eastAsia="仿宋_GB2312"/>
          <w:b w:val="0"/>
          <w:sz w:val="32"/>
        </w:rPr>
        <w:t>其中：年末财政拨款结转和结余0.00万元，本年财政拨款支出769.82万元。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减少213.56万元，下降21.72%，主要原因是：本年减少疑似污染地块土壤污染状况调查报告费的支付项目。</w:t>
      </w:r>
      <w:r>
        <w:rPr>
          <w:rFonts w:ascii="仿宋_GB2312" w:hAnsi="仿宋_GB2312" w:eastAsia="仿宋_GB2312"/>
          <w:b/>
          <w:sz w:val="32"/>
        </w:rPr>
        <w:t>与年初预算相比，</w:t>
      </w:r>
      <w:r>
        <w:rPr>
          <w:rFonts w:ascii="仿宋_GB2312" w:hAnsi="仿宋_GB2312" w:eastAsia="仿宋_GB2312"/>
          <w:b w:val="0"/>
          <w:sz w:val="32"/>
        </w:rPr>
        <w:t>年初预算数858.47万元，决算数769.82万元，预决算差异率-10.33%，主要原因是：严格落实中央八项规定精神，厉行节约，减少不必要的开支。年初预算中包含委托业务服务经费，年中未执行。年初县聘人员工资较大预算，年中调减编外人员工资。</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2024年度一般公共预算财政拨款支出769.82万元，</w:t>
      </w:r>
      <w:r>
        <w:rPr>
          <w:rFonts w:ascii="仿宋_GB2312" w:hAnsi="仿宋_GB2312" w:eastAsia="仿宋_GB2312"/>
          <w:b w:val="0"/>
          <w:sz w:val="32"/>
        </w:rPr>
        <w:t>占本年支出合计的97.28%。</w:t>
      </w:r>
      <w:r>
        <w:rPr>
          <w:rFonts w:ascii="仿宋_GB2312" w:hAnsi="仿宋_GB2312" w:eastAsia="仿宋_GB2312"/>
          <w:b/>
          <w:sz w:val="32"/>
        </w:rPr>
        <w:t>与上年相比，</w:t>
      </w:r>
      <w:r>
        <w:rPr>
          <w:rFonts w:ascii="仿宋_GB2312" w:hAnsi="仿宋_GB2312" w:eastAsia="仿宋_GB2312"/>
          <w:b w:val="0"/>
          <w:sz w:val="32"/>
        </w:rPr>
        <w:t>减少213.56万元，下降21.72%，主要原因是：本年减少疑似污染地块土壤污染状况调查报告费的支付项目。</w:t>
      </w:r>
      <w:r>
        <w:rPr>
          <w:rFonts w:ascii="仿宋_GB2312" w:hAnsi="仿宋_GB2312" w:eastAsia="仿宋_GB2312"/>
          <w:b/>
          <w:sz w:val="32"/>
        </w:rPr>
        <w:t>与年初预算相比,</w:t>
      </w:r>
      <w:r>
        <w:rPr>
          <w:rFonts w:ascii="仿宋_GB2312" w:hAnsi="仿宋_GB2312" w:eastAsia="仿宋_GB2312"/>
          <w:b w:val="0"/>
          <w:sz w:val="32"/>
        </w:rPr>
        <w:t>年初预算数858.47万元，决算数769.82万元，预决算差异率-10.33%，主要原因是：严格落实中央八项规定精神，厉行节约，减少不必要的开支。年初预算中包含委托业务服务经费，年中未执行。年初县聘人员工资较大预算，年中调减编外人员工资。</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1.一般公共服务支出(类)571.56万元,占74.25%。</w:t>
      </w:r>
    </w:p>
    <w:p>
      <w:pPr>
        <w:spacing w:line="580" w:lineRule="exact"/>
        <w:ind w:firstLine="640"/>
        <w:jc w:val="both"/>
      </w:pPr>
      <w:r>
        <w:rPr>
          <w:rFonts w:ascii="仿宋_GB2312" w:hAnsi="仿宋_GB2312" w:eastAsia="仿宋_GB2312"/>
          <w:b w:val="0"/>
          <w:sz w:val="32"/>
        </w:rPr>
        <w:t>2.社会保障和就业支出(类)115.43万元,占14.99%。</w:t>
      </w:r>
    </w:p>
    <w:p>
      <w:pPr>
        <w:spacing w:line="580" w:lineRule="exact"/>
        <w:ind w:firstLine="640"/>
        <w:jc w:val="both"/>
      </w:pPr>
      <w:r>
        <w:rPr>
          <w:rFonts w:ascii="仿宋_GB2312" w:hAnsi="仿宋_GB2312" w:eastAsia="仿宋_GB2312"/>
          <w:b w:val="0"/>
          <w:sz w:val="32"/>
        </w:rPr>
        <w:t>3.卫生健康支出(类)32.51万元,占4.22%。</w:t>
      </w:r>
    </w:p>
    <w:p>
      <w:pPr>
        <w:spacing w:line="580" w:lineRule="exact"/>
        <w:ind w:firstLine="640"/>
        <w:jc w:val="both"/>
      </w:pPr>
      <w:r>
        <w:rPr>
          <w:rFonts w:ascii="仿宋_GB2312" w:hAnsi="仿宋_GB2312" w:eastAsia="仿宋_GB2312"/>
          <w:b w:val="0"/>
          <w:sz w:val="32"/>
        </w:rPr>
        <w:t>4.住房保障支出(类)50.33万元,占6.54%。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558.56万元，比上年决算减少102.63万元，下降15.52%,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信访事务(项):支出决算数为0.00万元，比上年决算减少14.39万元，下降100.00%,主要原因是：本年功能科目调整，疑难案件补助资金项目由信访事务调整至信访业务，故支出下降。</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1.00万元，比上年决算减少79.90万元，下降98.76%,主要原因是：本年功能科目调整，退休费上年度在其他政府办公厅（室）及相关机构事务支出列支，本年单独列支，导致经费较上年减少。</w:t>
      </w:r>
    </w:p>
    <w:p>
      <w:pPr>
        <w:spacing w:line="580" w:lineRule="exact"/>
        <w:ind w:firstLine="640"/>
        <w:jc w:val="both"/>
      </w:pPr>
      <w:r>
        <w:rPr>
          <w:rFonts w:ascii="仿宋_GB2312" w:hAnsi="仿宋_GB2312" w:eastAsia="仿宋_GB2312"/>
          <w:b w:val="0"/>
          <w:sz w:val="32"/>
        </w:rPr>
        <w:t>4.一般公共服务支出(类)信访事务(款)信访业务(项):支出决算数为12.00万元，比上年决算增加12.00万元，增长100.00%,主要原因是：本年功能科目调整，疑难案件补助资金项目由信访事务调整至信访业务，故支出增加。</w:t>
      </w:r>
    </w:p>
    <w:p>
      <w:pPr>
        <w:spacing w:line="580" w:lineRule="exact"/>
        <w:ind w:firstLine="640"/>
        <w:jc w:val="both"/>
      </w:pPr>
      <w:r>
        <w:rPr>
          <w:rFonts w:ascii="仿宋_GB2312" w:hAnsi="仿宋_GB2312" w:eastAsia="仿宋_GB2312"/>
          <w:b w:val="0"/>
          <w:sz w:val="32"/>
        </w:rPr>
        <w:t>5.社会保障和就业支出(类)人力资源和社会保障管理事务(款)行政运行(项):支出决算数为0.00万元，比上年决算减少9.69万元，下降100.00%,主要原因是：本年功能科目调整，退休费上年度在主科目列支，本年单独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28.79万元，比上年决算增加15.55万元，增长117.45%,主要原因是：（1）本年增加退休人员基础绩效奖，退休费支出增加。（2）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3.79万元，比上年决算增加3.79万元，增长100.00%,主要原因是：本年功能科目调整，事业单位离退休上年度在主科目列支，本年单独列支，导致经费较上年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63.21万元，比上年决算增加0.21万元，增长0.33%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19.64万元，比上年决算增加4.10万元，增长26.38%,主要原因是：本年新增退休人员、调出外县人员，职业年金做实，缴费支出增加。</w:t>
      </w:r>
    </w:p>
    <w:p>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10.社会保障和就业支出(类)抚恤(款)死亡抚恤(项):支出决算数为0.00万元，比上年决算减少42.11万元，下降100.00%,主要原因是：本年无新增死亡人员，死亡抚恤支出较上年减少。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16.03万元，比上年决算减少3.69万元，下降18.71%,主要原因是：1、因退休人员医疗保险制度改革，退休人员基本医疗不再由单位缴纳，导致经费较上年减少。2、本年在职人员调入调出，人员职级不同，缴费基数不同，导致行政事业单位医疗较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12.卫生健康支出(类)行政事业单位医疗(款)事业单位医疗(项):支出决算数为16.11万元，比上年决算增加7.44万元，增长85.81%,主要原因是：本年在职人员工资调标，基数调增，医疗缴费基数上涨，相应支出增加。</w:t>
      </w:r>
    </w:p>
    <w:p>
      <w:pPr>
        <w:spacing w:line="580" w:lineRule="exact"/>
        <w:ind w:firstLine="640"/>
        <w:jc w:val="both"/>
      </w:pPr>
      <w:r>
        <w:rPr>
          <w:rFonts w:ascii="仿宋_GB2312" w:hAnsi="仿宋_GB2312" w:eastAsia="仿宋_GB2312"/>
          <w:b w:val="0"/>
          <w:sz w:val="32"/>
        </w:rPr>
        <w:t>13.卫生健康支出(类)行政事业单位医疗(款)公务员医疗补助(项):支出决算数为0.37万元，比上年决算减少2.57万元，下降87.41%,主要原因是：1、因退休人员医疗保险制度改革，退休人员基本医疗不再由单位缴纳，导致经费较上年减少。2、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14.住房保障支出(类)住房改革支出(款)住房公积金(项):支出决算数为50.33万元，比上年决算减少1.67万元，下降3.21%,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2024年度一般公共预算财政拨款基本支出769.82万元，其中：</w:t>
      </w:r>
      <w:r>
        <w:rPr>
          <w:rFonts w:ascii="仿宋_GB2312" w:hAnsi="仿宋_GB2312" w:eastAsia="仿宋_GB2312"/>
          <w:b/>
          <w:sz w:val="32"/>
        </w:rPr>
        <w:t>人员经费708.36万元，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公用经费61.46万元，</w:t>
      </w:r>
      <w:r>
        <w:rPr>
          <w:rFonts w:ascii="仿宋_GB2312" w:hAnsi="仿宋_GB2312" w:eastAsia="仿宋_GB2312"/>
          <w:b w:val="0"/>
          <w:sz w:val="32"/>
        </w:rPr>
        <w:t>包括：办公费、印刷费、电费、邮电费、差旅费、工会经费、公务用车运行维护费、其他交通费用。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2024年度财政拨款“三公”经费支出26.02万元，</w:t>
      </w:r>
      <w:r>
        <w:rPr>
          <w:rFonts w:ascii="仿宋_GB2312" w:hAnsi="仿宋_GB2312" w:eastAsia="仿宋_GB2312"/>
          <w:b w:val="0"/>
          <w:sz w:val="32"/>
        </w:rPr>
        <w:t>比上年减少42.23万元，下降61.88%，主要原因是：本年未购入公务用车，公务用车购置费较上年减少。严格落实中央八项规定精神，厉行节约，减少公务接待费。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公务用车购置及运行维护费支出26.02万元，占100.00%，比上年减少41.39万元，下降61.40%，主要原因是：本年未购入公务用车，公务用车购置费较上年减少。</w:t>
      </w:r>
      <w:r>
        <w:rPr>
          <w:rFonts w:ascii="仿宋_GB2312" w:hAnsi="仿宋_GB2312" w:eastAsia="仿宋_GB2312"/>
          <w:b w:val="0"/>
          <w:sz w:val="32"/>
        </w:rPr>
        <w:t>公务接待费支出0.00万元，占0.00%，比上年减少0.84万元，下降100.00%，主要原因是：严格落实中央八项规定精神，厉行节约，减少公务接待费。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26.02万元，其中：公务用车购置费0.00万元，公务用车运行维护费26.02万元。公务用车运行维护费开支内容包括车辆加油费、维修费、保险费、审车费、过路费等。公务用车购置数0辆，公务用车保有量9辆。国有资产占用情况中固定资产车辆12辆，与公务用车保有量差异原因是：单位业务用车，车辆费用未使用财政拨款公务用车运行维护费支付，由自有资金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36.95万元，决算数26.02万元，预决算差异率-29.58%，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36.95万元，决算数26.02万元，预决算差异率-29.58%，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人民政府办公室本级（行政单位和参照公务员法管理事业单位）机关运行经费支出61.46万元，比上年减少93.80万元，下降60.41%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2024年度政府采购支出总额10.02万元，其中：政府采购货物支出0.00万元、政府采购工程支出0.00万元、政府采购服务支出10.02万元。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261.41平方米，价值25.05万元。车辆12辆，价值276.11万元，其中：副部（省）级及以上领导用车0辆、主要负责人用车3辆、机要通信用车0辆、应急保障用车1辆、执法执勤用车0辆、特种专业技术用车0辆、离退休干部服务用车0辆、其他用车8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791.36万元，实际执行总额791.36万元；预算绩效评价项目1个，全年预算数21.54万元，全年执行数21.54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尼勒克县人民政府办公室本级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864.79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791.36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791.36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822.79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757.82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757.82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本年度计划完成政务公开等年度重点工作任务，继续围绕“参谋、助手、沟通、中枢”四个方面，全面发挥承上启下，沟通内外，协调左右，服务全局的作用，确保政府系统政务工作更加高效运行。</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组织召开政府各类会议达到65场次，文件起草达到312份，政务公开达到298个。继续围绕“参谋、助手、沟通、中枢”四个方面，全面发挥承上启下，沟通内外，协调左右，服务全局的作用，确保政府系统政务工作更加高效运行。</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指标1：组织召开政府各类会议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&gt;=66场次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指标2：文件起草</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&gt;=320份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415份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指标3：政务公开</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450个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2024年单位自有资金（政府办）</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尼勒克县人民政府办公室本级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尼勒克县人民政府办公室本级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目标1：项目计划保障37名工作人员正常开展工作，提高工作质量。目标2：项目计划保障8辆公务用车正常运行，提高工作效率。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办公人员数量达到37人，公务保障用车数量达到8辆，资金支付准确率达到100%，公用经费支付及时率达到100%，项目实际支出21.54万元，通过项目的实施，促进社会经济可持续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指标1：公用经费支付及时率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指标2：公务用车平均成本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指标1：促进社会经济可持续发展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