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2024年城乡养老财政困难群众代缴</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尼勒克县社会保险管理局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尼勒克县社会保险管理局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明多尔吉·欧云格丽</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2025年05月15日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2021年8月13日，人力资源社会保障部、民政部、财政部、国家税务总局、国家乡村振兴局、中国残疾人联合会联合印发《财政部、国家税务总局关于巩固拓展社会保险扶贫成果助力全面实施乡村振兴战略的通知》（人社部发〔2021〕64号），文件要求切实解决农村居民和进城务工人员在社会保险方面的急难愁盼问题，完善困难群体社会保险帮扶政策，推动社会保险法定人员全覆盖，提高社会保险保障能力，提升社会保险经办服务水平，充分发挥社会保险在保障和改善民生、维护社会公平、增进人民福祉等方面的积极作用，有效防止参保人员因年老、工伤、失业返贫致贫，为巩固拓展脱贫攻坚成果、全面推进乡村振兴贡献力量，推动人的全面发展、全体人民共同富裕取得更为明显的实质性进展。完善困难群体参保帮扶政策。对参加城乡居民养老保险的低保对象、特困人员、返贫致贫人口、重度残疾人等缴费困难群体，地方人民政府为其代缴部分或全部最低缴费档次养老保险费。</w:t>
        <w:br/>
        <w:t>2022年8月11日，新疆维吾尔自治区人民政府发布《关于印发新疆维吾尔自治区“十四五”老龄事业发展和养老服务体系规划的通知》（新政发〔2022〕69号），文件要求实施积极应对人口老龄化国家战略,以加快完善社会保障、养老服务、健康支撑体系为重点,深入开展老年健康促进行动,把积极老龄观、健康老龄化理念融入经济社会发展全过程,尽力而为、量力而行,深化改革、综合施策,加大制度创新、政策供给、财政投入力度,推动老龄事业和产业协同发展,建成具有新疆特色的养老服务体系,让改革发展成果惠及广大老年人,实现老有所养、老有所医、老有所为、老有所学、老有所乐、老有所安,促进社会大局和谐稳定。</w:t>
        <w:br/>
        <w:t>2.主要内容</w:t>
        <w:br/>
        <w:t>（1）项目名称：2024年城乡养老财政困难群众代缴项目。</w:t>
        <w:br/>
        <w:t>（2）项目主要内容：该项目为政府为城乡居民谋福利的举措，为低保户、残疾人、五保户代缴的养老保险。减轻困难群众的经济负担，保障他们的基本生活需求，提供一定的经济支持。</w:t>
        <w:br/>
        <w:t>3.实施情况</w:t>
        <w:br/>
        <w:t>实施主体：尼勒克县社会保险管理局。</w:t>
        <w:br/>
        <w:t>实施时间：本项目实施时间为2024年1月—2024年12月。</w:t>
        <w:br/>
        <w:t>实施情况：通过摸排全县困难群众的人数，根据代缴标准，编制预算计划，每月根据社保业务部门及税务部门代缴的困难群众人数与财政部门核对。年底，与财政盘点全年代缴人数。截至2024年12月底，本项目已完成困难群众享受补助人数达到5196人，资金支付准确率达到100%,资金支付及时率达到90%，困难群众补助覆盖率达到100%,项目总支出51.96万元。通过项目的实施，减轻困难群众的经济负担，保障他们的基本生活需求，提供一定的经济支持。参保人员满意度达到95%。</w:t>
        <w:br/>
        <w:t>4.项目实施主体</w:t>
        <w:br/>
        <w:t>（1）主要职能</w:t>
        <w:br/>
        <w:t>统一管理养老、失业、工伤、保险基金的收缴、支付、管理、运营等事务。组织实施社会保险基础性、技术性、事务性工作。贯彻实施城乡社会保险及其补充保险政策；贯彻落实企业死亡职工遗属待遇和非因公伤残职工待遇政策给付标准；贯彻落实机关企事业单位基本养老保险政策；负责全县各类参保单位和个人养老保险待遇的核定、发放、调资、资格认证工作；负责宣传贯彻执行国家、自治区、自治州社会保险管理的各项法规政策和措施；落实工伤认定和鉴定管理办法；落实失业、工伤保险基金管理办法、待遇项目和给付标准；编制尼勒克县社会保险基金预决算草案；落实资金(基金)财务管理制度并监督实施。</w:t>
        <w:br/>
        <w:t>（2）机构设置情况</w:t>
        <w:br/>
        <w:t>尼勒克县社会保险管理局无下属预算单位，下设4个处室，分别是：征缴科、基金财务科、待遇支付科、稽核科。</w:t>
        <w:br/>
        <w:t>2024年尼勒克县社会保险管理局编制数17，实有在职人员26人其中公务员12人、事业6人。离休人员0人,退休人员8人。</w:t>
        <w:br/>
        <w:t>5.资金投入和使用情况</w:t>
        <w:br/>
        <w:t>（1）项目资金安排落实、总投入等情况分析</w:t>
        <w:br/>
        <w:t>本项目预算安排总额为51.96万元，资金来源为本级部门预算，其中：财政资金51.96万元，其他资金0万元，2024年实际收到预算资金51.96万元，预算资金到位率为100%。</w:t>
        <w:br/>
        <w:t>（2）项目资金实际使用情况分析</w:t>
        <w:br/>
        <w:t>本项目实际支付资金51.96万元，预算执行率100%。本项目资金主要用于支付城乡居民财政为困难群众代缴费用51.96万元，补贴标准为100元/人。</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通过认真执行新税发52号文，减轻困难群众的经济负担，保障他们的基本生活需求，提供一定的经济支持。</w:t>
        <w:br/>
        <w:t>2.阶段性目标</w:t>
        <w:br/>
        <w:t>项目前期准备工作：项目实施前期，摸排全县困难群众的人数并根据代缴标准编制预算计划。</w:t>
        <w:br/>
        <w:t>项目实施：根据当月应发放待遇总额，提前向财政部门申请资金，确保代缴账户有充足余额，明确财政补助资金到位时间，避免因资金短缺延迟代缴。每个月根据社保业务部门及税务部门代缴的困难群众人数与财政核对。</w:t>
        <w:br/>
        <w:t>项目完成：年底财政盘点全年代缴人数。截至2024年12月底，本项目已完成困难群众享受补助人数达到5196人，资金支付准确率达到100%,资金支付及时率达到100%，困难群众补助覆盖率达到100%,项目总支出51.96万元。通过项目的实施，减轻困难群众的经济负担，保障他们的基本生活需求，提供一定的经济支持。参保人员满意度达到95%。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“困难群众享受补助人数”指标，预期指标值为“小于等于5196人”；</w:t>
        <w:br/>
        <w:t>②质量指标</w:t>
        <w:br/>
        <w:t>“资金支付准确率”指标，预期指标值为“等于100%”；</w:t>
        <w:br/>
        <w:t>“困难群众补助覆盖率”指标，预期指标值为“等于100%”。</w:t>
        <w:br/>
        <w:t>③时效指标</w:t>
        <w:br/>
        <w:t>“资金支付及时率”指标，预期指标值为“大于等于90%”；</w:t>
        <w:br/>
        <w:t>（2）项目成本指标指标</w:t>
        <w:br/>
        <w:t>①经济成本指标</w:t>
        <w:br/>
        <w:t>“困难群众享受补助标准”指标，预期指标值为“等于100元/人”；</w:t>
        <w:br/>
        <w:t>②社会成本指标</w:t>
        <w:br/>
        <w:t>无此类指标。</w:t>
        <w:br/>
        <w:t>③生态环境成本指标</w:t>
        <w:br/>
        <w:t>无此类指标。</w:t>
        <w:br/>
        <w:t>（3）项目效益指标</w:t>
        <w:br/>
        <w:t>①经济效益指标</w:t>
        <w:br/>
        <w:t>无此类指标。</w:t>
        <w:br/>
        <w:t>②社会效益指标</w:t>
        <w:br/>
        <w:t>“提高困难群众的生活水标准”指标，预期指标值为“有效提高”；</w:t>
        <w:br/>
        <w:t>③生态效益指标</w:t>
        <w:br/>
        <w:t>无此类指标。</w:t>
        <w:br/>
        <w:t>（4）项目满意度指标</w:t>
        <w:br/>
        <w:t>①满意度指标</w:t>
        <w:br/>
        <w:t>“受益人员满意度”指标，预期指标值为“大于等于95%”。</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此次我单位根据《财政支出绩效评价管理暂行办法》（财预〔2020〕10号）文件要求实施评价工作，本次评价对象为2024年城乡养老财政困难群众代缴项目，评价核心为项目资金、项目产出、项目效益。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城乡养老财政困难群众代缴项目支出绩效评价指标体系”。</w:t>
        <w:br/>
        <w:t>3.评价方法</w:t>
        <w:b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朱凡（评价小组组长）：主要负责项目策划和监督，全面负责项目绩效评价报告的最终质量，对评估人员出具的最终报告质量进行复核，确保评估结果的客观性；</w:t>
        <w:br/>
        <w:t>王庆伟（评价小组组员）：主要负责资料的收集，取证、数据统计分析，项目报告的制定，指标的研判，数据分析及报告撰写；</w:t>
        <w:br/>
        <w:t>2.组织实施</w:t>
        <w:br/>
        <w:t>2025年3月2日—3月10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2025年3月11日—3月19日，评价小组按照绩效评价的原则和规范，对取得的资料进行审查核实，对采集的数据进行分析，按照绩效评价指标评分表逐项进行打分、分析、汇总各方评价结果。　</w:t>
        <w:br/>
        <w:t>4.撰写与提交评价报告</w:t>
        <w:br/>
        <w:t>2025年3月20日—3月30日，评价小组撰写绩效评价报告，按照新疆维吾尔自治区财政绩效管理信息系统绩效评价模块中统一格式和文本框架撰写绩效评价报告并提交审核。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方面：</w:t>
        <w:br/>
        <w:t>我单位在实施过程中完善内控制度，严防经办风险，严格落实《社会保险法》和相关制度文件精神，加强基金风险防控，全面取消社银人工报盘、全面取消业务手工办理、全面取消现金业务，合理设置岗位，按照不相容岗位不能一人兼任的原则，明确责任分工，建立内部制衡机制，杜绝了经办风险。同时按规定开设机关事业单位养老保险基金收入户、支出户和财政专户，专款专用。做到每月与业务、税务、银行和财政四方对账，保障基金安全运行。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本项目年初预算资金总额为51.96万元，全年预算数为51.96万元，全年执行数为51.96万元，预算执行率为100%。</w:t>
        <w:br/>
        <w:t>2024年城乡养老财政困难群众代缴项目支出绩效评价指标体系总体完成率为100%，项目预算执行率与2024年城乡养老财政困难群众代缴项目支出绩效评价指标体系总体完成率之间的偏差为0%。</w:t>
        <w:br/>
        <w:t>经评价分析，项目总体实施情况较好，项目综合得分为100分，评价结果为优。实际已完成困难群众享受补助人数达到5196人，资金支付准确率达到100%,资金支付及时率达到100%，困难群众补助覆盖率达到100%,项目总支出51.96万元。通过项目的实施，减轻困难群众的经济负担，保障他们的基本生活需求，提供一定的经济支持。参保人员满意度达到95%。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项目成本类指标共设置1个，满分指标1个，得分率100%；</w:t>
        <w:br/>
        <w:t>项目效益类指标共设置2个，满分指标2个，得分率100%。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财政部、国家税务总局关于巩固拓展社会保险扶贫成果助力全面实施乡村振兴战略的通知》（人社部发〔2021〕64号）中“完善困难群体社会保险帮扶政策，推动社会保险法定人员全覆盖，提高社会保险保障能力，提升社会保险经办服务水平，对参加城乡居民养老保险的低保对象、特困人员、返贫致贫人口、重度残疾人等缴费困难群体，地方人民政府为其代缴部分或全部最低缴费档次养老保险费”的文件要求。</w:t>
        <w:br/>
        <w:t>符合《关于印发新疆维吾尔自治区“十四五”老龄事业发展和养老服务体系规划的通知》（新政发〔2022〕69号）中的“实施积极应对人口老龄化国家战略,以加快完善社会保障、养老服务、健康支撑体系为重点,深入开展老年健康促进行动,把积极老龄观、健康老龄化理念融入经济社会发展全过程,尽力而为、量力而行,深化改革、综合施策,加大制度创新、政策供给、财政投入力度,推动老龄事业和产业协同发展,建成具有新疆特色的养老服务体系,让改革发展成果惠及广大老年人,实现老有所养、老有所医、老有所为、老有所学、老有所乐、老有所安,促进社会大局和谐稳定。”的发展规划。符合行业发展规划和政策要求；</w:t>
        <w:br/>
        <w:t>本项目立项符合《尼勒克县社会保险管理局单位配置内设机构和人员编制规定》中职责范围中的“贯彻实施城乡社会保险及其补充保险政策；”，属于我单位履职所需；</w:t>
        <w:br/>
        <w:t>根据《财政资金直接支付申请书》，本项目资金性质为“公共财政预算”功能分类为“社会保障和就业支出”经济分类为“对个人和家庭的补助”属于公共财政支持范围，符合中央、地方事权支出责任划分原则；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文件要求实施项目。</w:t>
        <w:br/>
        <w:t>综上所述，本指标满分为3分，根据评分标准得3分，本项目立项程序规范。</w:t>
        <w:br/>
        <w:t>2.绩效目标情况分析</w:t>
        <w:br/>
        <w:t>（1）绩效目标合理性</w:t>
        <w:br/>
        <w:t>本项目已设置年度绩效目标，具体内容为“通过认真执行新税发52号文，减轻困难群众的经济负担，保障他们的基本生活需求，提供一定的经济支持。”；本项目实际工作内容为：截止2024年12月31日，本项目实际支出资金51.96万元，预算执行率为100%。实际已完成困难群众享受补助人数达到5196人，资金支付准确率达到100%,资金支付及时率达到100%，困难群众补助覆盖率达到100%,项目总支出51.96万元。通过项目的实施，减轻困难群众的经济负担，保障他们的基本生活需求，提供一定的经济支持。参保人员满意度达到95%。绩效目标与实际工作内容一致，两者具有相关性;本项目按照绩效目标完成了数量指标、质量指标、时效指标、成本指标，减轻困难群众的经济负担，保障他们的基本生活需求，提供一定的经济支持。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</w:t>
        <w:br/>
        <w:t>综上所述，本指标满分为3分，根据评分标准得3分，本项目所设置绩效指标明确。</w:t>
        <w:br/>
        <w:t>3.资金投入情况分析</w:t>
        <w:br/>
        <w:t>（1）预算编制科学性</w:t>
        <w:br/>
        <w:t>本项目预算编制根据对全县困难群众的摸排统计，根据实际代缴标准编制2024年城乡养老财政困难群众代缴预算，即预算编制较科学且经过论证；</w:t>
        <w:br/>
        <w:t>预算申请内容为2024年城乡养老财政困难群众代缴项目实际内容为2024年城乡养老财政困难群众代缴，预算申请与《2024年城乡养老财政困难群众代缴项目实施方案》中涉及的项目内容匹配；</w:t>
        <w:br/>
        <w:t>本项目预算申请资金51.96万元，我单位在预算申请中严格按照单位标准和数量进行核算，其中：单位标准为100元/人，数量为5196人。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2024年城乡养老财政困难群众代缴项目资金的请示》和《2024年城乡养老财政困难群众代缴项目实施方案》为依据进行资金分配，预算资金分配依据充分。本项目实际到位资金51.96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本项目预算资金为51.96万元，其中：本级财政安排资金51.96万元，其他资金0万元，实际到位资金51.96万元，资金到位率=（51.96/51.96）×100.00%。得分=资金到位率*分值=100.00%*3=3分。</w:t>
        <w:br/>
        <w:t>综上所述，本指标满分为3分，根据评分标准得3分。</w:t>
        <w:br/>
        <w:t>（2）预算执行率</w:t>
        <w:br/>
        <w:t>本项目实际支出资金51.96万元，预算执行率=（51.96/51.96）×100.00%。得分=资金到位率*分值=100.00%*5=5分。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社保局资金管理办法》《尼勒克县社保局财务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社保局资金管理办法》《尼勒克县社保局收支业务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2024年城乡养老财政困难群众代缴项目工作领导小组，由朱凡任组长，负责项目的组织工作；王庆伟任副组长，负责项目的实施工作；组员包括：明多尔吉·欧云格丽，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“困难群众享受补助人数”指标，预期指标值为“小于等于5196人”，实际完成值为“5196人”，指标完成率为100%。</w:t>
        <w:br/>
        <w:t>综上所述，本指标满分为10分，根据评分标准得10分。</w:t>
        <w:br/>
        <w:t>2.质量指标完成情况分析</w:t>
        <w:br/>
        <w:t>“资金支付准确率”指标，预期指标值为“等于100%”，实际完成值为“100%”，指标完成率为100%。</w:t>
        <w:br/>
        <w:t>综上所述，本指标满分为5分，根据评分标准得5分。</w:t>
        <w:br/>
        <w:t>“困难群众补助覆盖率”指标，预期指标值为“等于100%”，实际完成值为“100%”，指标完成率为100%。</w:t>
        <w:br/>
        <w:t>综上所述，本指标满分为8分，根据评分标准得8分。</w:t>
        <w:br/>
        <w:t>3.时效指标完成情况分析</w:t>
        <w:br/>
        <w:t>“资金支付及时率”指标，预期指标值为“大于等于90%”，实际完成值为“100%”，指标完成率为100%。</w:t>
        <w:br/>
        <w:t>综上所述，本指标满分为5分，根据评分标准得5分。</w:t>
        <w:br/>
        <w:t>成本指标类由1个二级指标1个三级指标构成，权重分10.00分，实际得分10.00分，得分率为100%。</w:t>
        <w:br/>
        <w:t>4.经济成本指标完成情况分析</w:t>
        <w:br/>
        <w:t>“困难群众享受补助标准”指标：预期指标值为“等于100元/人”，实际完成指标值为“100元/人”，指标完成率为100%。</w:t>
        <w:br/>
        <w:t>综上所述，本指标满分为10分，根据评分标准得10分。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项目效益类指标由2个二级指标和2个三级指标构成，权重分22分，实际得分22分。</w:t>
        <w:br/>
        <w:t>1.社会效益完成情况分析</w:t>
        <w:br/>
        <w:t>“提高困难群众的生活水标准”指标，预期指标值为“有效提高”，实际完成指标值为“基本达成目标”，指标完成率为100%。</w:t>
        <w:br/>
        <w:t>综上所述，本指标满分为12分，根据评分标准得12分。</w:t>
        <w:br/>
        <w:t>2.满意度完成情况分析</w:t>
        <w:br/>
        <w:t>“受益人员满意度”指标：预期指标值为“大于等于95%”，实际完成指标值为“95%”，指标完成率为100%。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我单位在实施过程中完善内控制度，严防经办风险，严格落实《社会保险法》和相关制度文件精神，加强基金风险防控，全面取消社银人工报盘、全面取消业务手工办理、全面取消现金业务，合理设置岗位，按照不相容岗位不能一人兼任的原则，明确责任分工，建立内部制衡机制，杜绝了经办风险。同时按规定开设机关事业单位养老保险基金收入户、支出户和财政专户，专款专用。做到每月与业务、税务、银行和财政四方对账，保障基金安全运行。</w:t>
        <w:br/>
        <w:t>（二）存在的问题及原因分析</w:t>
        <w:br/>
        <w:t>统计数据质量不高，在业务经办过程中，存在清欠和欠缴经办、待遇调资和补发等高风险业务。需要业务经办人员做好业务台账，为月度、季度和年度报表填报，基金分析做好基础数据统计。由于业务经办人员政策理解不深，台账建立不规范，导致数据报送质量不高。</w:t>
        <w:br/>
        <w:t>（三）下一步改进措施</w:t>
        <w:br/>
        <w:t>1.系统解读政策文件，结合案例分析执行要点，强化科室业务人员政策学习、业务学习，提高业务人员政策理解能力。加强对经办人员的业务指导工作，在审核上报材料时，点对点进行指导，并结合互联网、钉钉培训等方式进行业务交流，政策宣传，提高办事效率。</w:t>
        <w:br/>
        <w:t>2.明确项目的目标和预期结果，以便在决策过程中有清晰的方向。明确项目的目标和预期结果，以便在决策过程中有清晰的方向，保持决策的灵活性，以便在项目进展中能够根据实际情况进行调整。</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明确项目的目标和具体需求，以便合理分配资源。将预算分解为具体的项目和支出类别，确保每一项花费都有明确的预算额度。考虑到可能出现的风险和意外情况，预留一定的预算作为应急资金。建立预算监控机制，定期检查预算执行情况，及时发现并解决问题。按照预算安排进行支出控制，避免超支现象的发生。建立规范的费用审批流程，确保支出的合理性和必要性。</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