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2024年单位自有资金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尼勒克县乌赞中学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尼勒克县乌赞中学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加勒哈斯别克·泰来提</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本项目根据《关于全面开展中小学校学生课后托管服务工作的通知》（新教厅〔2020〕42号）文件及教育局相关会议精神，致力于解决中小学校下午放学时间与家长下班时间不匹配的问题，缓解家长接送学生的实际困难，通过开展课后托管服务，进一步增强学生的综合素质，培养学生的兴趣爱好和特长，促进学生的全面发展。同时解决当前教育领域存在的实际问题，促进学生的全面发展和教育公平与均衡发展。</w:t>
        <w:br/>
        <w:t>我校学生课后服务充分遵循公益性、服务性原则，按照成本核算，适当收取一定管理服务费，严格按照《新疆维吾尔自治区发改委、教育厅关进一步规范我区中小学服务性收费和代收费有关问题的通知》（新发改收费〔2011〕2839号）的收费标准，收取课后课后服务费。</w:t>
        <w:br/>
        <w:t>2.主要内容</w:t>
        <w:br/>
        <w:t>（1）项目名称：2024年单位自有资金项目</w:t>
        <w:br/>
        <w:t>（2）项目主要内容：根据《关于全面开展中小学校学生课后托管服务工作的通知》（新教厅〔2020〕42号）文件及教育局相关会议精神，为2883名学生提供课后托管服务，学生托管覆盖率不低于95%，保障教学工作日常运转，发放196名提供课后托管服务教师劳务费用。解决农村学生放学后家长接送困难、家庭作业无人辅导等问题，同时确保学生的安全，并为他们提供一个良好的学习和成长环境。</w:t>
        <w:br/>
        <w:t>3.实施情况</w:t>
        <w:br/>
        <w:t>实施主体：尼勒克县乌赞中学。</w:t>
        <w:br/>
        <w:t>实施时间：本项目实施时间为2024年01月—2024年12月。</w:t>
        <w:br/>
        <w:t>实施情况：2024年初制定托管费发放的总体政策和策略，确保政策的合法性和合规性。财务人员审核和批准托管费的预算和发放计划，确保资金的合理使用。财务校长负责对托管费发放过程审核，审批，确保发放过程的安全和准确。报账员负责托管费的发放工作，包括电子支付教师劳务费、学校运转水电费等具体操作。截至2024年12月底，本项目已完成享受课后托管服务费人数达到196人，课后托管社团成果展示次数达到2次，托管学生人数达到2856人，学生托管覆盖率达到99.06%。项目实际支出123.5万元。通过该项目的实施，项目受益学生数达到2856人，通过教师托管服务，减轻家长看管负担，保障学生能在学校得到良好的教育，同时促进学生健康成长。</w:t>
        <w:br/>
        <w:t>4.项目实施主体</w:t>
        <w:br/>
        <w:t>（1）主要职能</w:t>
        <w:br/>
        <w:t>①全面贯彻落实党和国家的教育方针、政策；坚持依法治教、依法治学,执行自治区的教育法规、实施办法和管理条例。贯彻执行县教育局的行政规章制度，坚持社会主义办学方向；</w:t>
        <w:br/>
        <w:t>②研究制订学校教育事业的发展规划和学期工作计划；抓好党建、德育、教务、工会、少先队等组织的建设，充分发挥各群众组织的作用。配合各级人民政府依法动员、组织适龄儿童少年入学,严格控制辍学,推进普及义务教育；</w:t>
        <w:br/>
        <w:t>③配合县人民政府制定符合党的教育方针和国家教育法律法规以及本校实际的教育发展规划和学校布局调整规划,并抓好组织实施和落实工作；</w:t>
        <w:br/>
        <w:t>④组织开展本校的教育教学科研和教育教学改革,科研兴教,科研兴校。负责对本校教育教学业务的具体管理,负责教育教学管理及教研教改工作,全力推进素质教育实施；</w:t>
        <w:br/>
        <w:t>⑤按照干部和教师的职数、编制和管理权限,负责本校教师人事管理、继续教育、考核考评等工作；</w:t>
        <w:br/>
        <w:t>⑥负责本校财务和基建管理,筹措资金,改善办学条件等工作；</w:t>
        <w:br/>
        <w:t>⑦指导、管理、检查、评价本校的教育教学工作,提高办学质量和办学效益；</w:t>
        <w:br/>
        <w:t>⑧按照义务教育课程计划,开齐课程,开足课时,认真实施中小学的教育教学管理,全面推进素质教育,全面提高教育教学质量。</w:t>
        <w:br/>
        <w:t>（2）机构设置情况</w:t>
        <w:br/>
        <w:t>①尼勒克县乌赞中学无下属预算单位，下设5个科室，分别是：校长书记办公室、文科办公室、理科办公室、教务室、财务室。</w:t>
        <w:br/>
        <w:t>②尼勒克县乌赞中学人员总数434人，其中：在职295人，退休100人，离休0人。实有人员39人。</w:t>
        <w:br/>
        <w:t>5.资金投入和使用情况</w:t>
        <w:br/>
        <w:t>（1）项目资金安排落实、总投入等情况分析</w:t>
        <w:br/>
        <w:t>本项目预算安排总额为123.5万元，资金来源为自筹资金123.5万元。2024年实际收到预算资金123.5万元，预算资金到位率为100%。</w:t>
        <w:br/>
        <w:t>（2）项目资金实际使用情况分析</w:t>
        <w:br/>
        <w:t>本项目实际支付资金123.5万元，预算执行率100.00%。本项目资金主要用于支付教师托管费用117.28万元、保障运转经费用6.23万元。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通过教师托管服务，减轻家长看管负担，保障学生能在学校得到良好的教育，同时促进学生健康成长。</w:t>
        <w:br/>
        <w:t>2.阶段性目标</w:t>
        <w:br/>
        <w:t>项目前期准备工作：成立项目领导小组，制定托管费发放的总体政策和策略，制定托管费的预算和发放计划，确保资金的合理使用，确保政策的合法性和合规性。根据往年支出情况，对各项支出进行详细估算，包括教师提供托管服务的劳务费用及水费、电费等费用，编制2024年预算。</w:t>
        <w:br/>
        <w:t>项目实施：预算计划由尼勒克县教育局审核通过后，报本级财政部门审批，财政审核下达预算后，乌赞中学根据实际产生的托管服务费用编制托管费用发放表，财务校长负责对托管费发放过程审核，审批，确保发放过程的安全和准确，报账员负责托管费的发放工作，包括电子支付教师劳务费、学校运转水电费等具体操作。</w:t>
        <w:br/>
        <w:t>项目完成：教师托管费根据每学年实际产生的托管服务按月发放，截止2024年12月31日，共发放117.28万元。电费支出4.65万元，电话费支出1.58万元。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“享受课后托管服务费人数”指标，预期指标值为“大于等于196人”；</w:t>
        <w:br/>
        <w:t>“课后托管社团成果展示次数”指标，预期指标值为“大于等于2次”；</w:t>
        <w:br/>
        <w:t>“托管学生人数”指标，预期指标值为“大于等于2883人”；</w:t>
        <w:br/>
        <w:t>②质量指标</w:t>
        <w:br/>
        <w:t>“学生托管覆盖率”指标，预期指标值为“大于等于95%”；</w:t>
        <w:br/>
        <w:t>③时效指标</w:t>
        <w:br/>
        <w:t>无此类指标。</w:t>
        <w:br/>
        <w:t>（2）项目成本指标</w:t>
        <w:br/>
        <w:t>①经济成本指标</w:t>
        <w:br/>
        <w:t>“教师托管费”指标，预期指标值为“小于等于117.32万元”；</w:t>
        <w:br/>
        <w:t>“保障运转经费数”指标，预期指标值为“小于等于6.17万元”。</w:t>
        <w:br/>
        <w:t>②社会成本指标</w:t>
        <w:br/>
        <w:t>无此类指标。</w:t>
        <w:br/>
        <w:t>③生态环境成本指标</w:t>
        <w:br/>
        <w:t>无此类指标。</w:t>
        <w:br/>
        <w:t>（3）项目效益指标</w:t>
        <w:br/>
        <w:t>①经济效益指标</w:t>
        <w:br/>
        <w:t>无此类指标。</w:t>
        <w:br/>
        <w:t>②社会效益指标</w:t>
        <w:br/>
        <w:t>“项目受益学生数”指标，预期指标值为“大于等于2994人”；</w:t>
        <w:br/>
        <w:t>③生态效益指标</w:t>
        <w:br/>
        <w:t>无此类指标。</w:t>
        <w:br/>
        <w:t>（4）项目满意度指标</w:t>
        <w:br/>
        <w:t>①满意度指标</w:t>
        <w:br/>
        <w:t>无此类指标。</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此次我单位根据《财政支出绩效评价管理暂行办法》（财预〔2020〕10号）文件要求实施评价工作，本次评价对象为自有资金项目，评价核心为项目资金、项目产出、项目效益。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指标体系”。</w:t>
        <w:br/>
        <w:t>3.评价方法</w:t>
        <w:b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组长:邓新宇（党支部书记）：主要负责项目策划和监督，全面负责项目绩效评价报告稿的最终质量，对评估人员出具的最终报告质量进行复核，确保评估结果的客观性；</w:t>
        <w:br/>
        <w:t>加勒哈斯别克（评价小组组员）：主要负责资料的收集，取证、数据统计分析；</w:t>
        <w:br/>
        <w:t>张红英（评价小组组员）：主要负责项目报告的制定，指标的研判，数据分析及报告撰写。</w:t>
        <w:br/>
        <w:t>2.组织实施</w:t>
        <w:br/>
        <w:t>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2025年3月11日—3月20日，评价小组按照绩效评价的原则和规范，对取得的资料进行审查核实，对采集的数据进行分析，按照绩效评价指标评分表逐项进行打分、分析、汇总各方评价结果。　</w:t>
        <w:br/>
        <w:t>4.撰写与提交评价报告</w:t>
        <w:br/>
        <w:t>2025年3月21日—3月31日，评价小组撰写绩效评价报告，按照新疆维吾尔自治区财政绩效管理信息系统绩效评价模块中统一格式和文本框架撰写绩效评价报告并提交审核。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98.91分，评价结果为优秀。本项目较大程度达成年初设立的绩效目标，在实施过程中取得了良好的成效，具体表现在以下三方面：</w:t>
        <w:br/>
        <w:t>一是在项目决策方面：我单位根据《关于全面开展中小学校学生课后托管服务工作的通知》（新教厅〔2020〕42号）文件及教育局相关会议精神，在项目资金到位后，立即开展前期调查摸底等工作。2024年1月起按月向托管教师发放托管服务费用，保障教学工作正常运转，项目立项程序规范。</w:t>
        <w:br/>
        <w:t>二是项目管理方面：财务分管校长负责预算编制全过程的监督管理，指导合理编制基础预算，监督预算的编制过程合理准确，预算执行规范，合理分解预算，预算调整要符合规定。</w:t>
        <w:br/>
        <w:t>三是项目产出方面：截至2024年12月底，本项目已完成享受课后托管服务费人数达到196人，课后托管社团成果展示次数达到2次，托管学生人数达到2856人，学生托管覆盖率达到99.06%。项目实际支出123.5万元。通过该项目的实施，项目受益学生数达到2856人。</w:t>
        <w:br/>
        <w:t>四是项目效益方面：项目的实施解决了中小学校下午放学时间与家长下班时间不匹配的问题，缓解家长接送学生的实际困难，通过开展课后托管服务，进一步增强学生的综合素质，培养学生的兴趣爱好和特长，促进学生的全面发展。同时解决当前教育领域存在的实际问题，促进学生的全面发展和教育公平与均衡发展。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本项目年初预算资金总额为123.5万元，全年预算数为123.5万元，全年执行数为123.5万元，预算执行率为100%。</w:t>
        <w:br/>
        <w:t>2024年自有资金项目支出绩效评价指标体系总体完成率为98.77%，项目预算执行率与2024年自有资金项目支出绩效评价指标体系总体完成率之间的偏差为1.23%。产生偏差的原因是个别学生未参与托管，托管服务费用减少，实际产生电费支出超出预期值，总结经验，下一年度合理编制预算。</w:t>
        <w:br/>
        <w:t>经评价分析，项目总体实施情况较好，项目综合得分为98.91分，评价结果为优。实际已完成享受课后托管服务费人数达到196人，课后托管社团成果展示次数达到2次，托管学生人数达到2856人，学生托管覆盖率达到99.06%。项目实际支出123.5万元。通过该项目的实施，项目受益学生数达到2856人。解决了中小学校下午放学时间与家长下班时间不匹配的问题，缓解家长接送学生的实际困难，通过开展课后托管服务，进一步增强学生的综合素质，培养学生的兴趣爱好和特长，促进学生的全面发展。同时解决当前教育领域存在的实际问题，促进学生的全面发展和教育公平与均衡发展。</w:t>
        <w:br/>
        <w:t>（三）相关评分表</w:t>
        <w:br/>
        <w:t>此次绩效评价通过绩效评价小组论证的评价指标体系及评分标准，采用比较法、公众评判法、因素分析法等对该项目绩效进行客观评价，本项目共设置三级指标数量18个，实现三级指标数量15个，总体完成率为98.77%。综合评价结论如下：</w:t>
        <w:br/>
        <w:t>项目决策类指标共设置6个，满分指标6个，得分率100%；</w:t>
        <w:br/>
        <w:t>过程管理类指标共设置5个，满分指标5个，得分率100%；</w:t>
        <w:br/>
        <w:t>项目产出类指标共设置4个，满分指标3个，得分率99.77%；</w:t>
        <w:br/>
        <w:t>项目成本类指标共设置2个，满分指标1个，得分率99.51%；</w:t>
        <w:br/>
        <w:t>项目效益类指标共设置1个，满分指标0个，得分率95.39%。</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关于全面开展中小学校学生课后托管服务工作的通知》（新教厅〔2020〕42号）文件中“城区公办中小学对放学后家长接送困难的学生实施托管服务。农村学校可根据学校学生家长需求，按照自愿原则，结合实际情况决定是否开展学生课后服务”内容，符合行业发展规划和政策要求。</w:t>
        <w:br/>
        <w:t>本项目立项符合《尼勒克县乌赞中学职能配置内设机构和人员编制规定》中职责范围中的“全面贯彻落实党和国家的教育方针、政策；坚持依法治教、依法治学,执行自治区的教育法规、实施办法和管理条例。贯彻执行县教育局的行政规章制度，坚持社会主义办学方向”，属于我单位履职所需；</w:t>
        <w:br/>
        <w:t>根据《财政资金直接支付申请书》，本项目资金性质为“公共财政预算”功能分类为“其他教育支出”，经济分类为“商品和服务支出”属于公共财政支持范围，符合中央、地方事权支出责任划分原则；经检查我单位财政应用平台指标，本项目不存在重复。</w:t>
        <w:br/>
        <w:t>综上所述，本指标满分为5分，根据评分标准得5分，本项目立项依据充分。</w:t>
        <w:br/>
        <w:t>（2）立项程序规范性</w:t>
        <w:br/>
        <w:t>非基础建设类模版：本项目为非基础建设类项目，不涉及发改立项批复流程，由我单位自行编制项目预算申请计划，经过分管财务校长审核确定最终预算方案。经查看，该项目申请设立过程产生的相关文件，符合相关要求。本项目为非基础建设类项目，属于专项资金安排项目，不涉及事前绩效评估、可行性研究以及风险评估，由我单位严格按照《关于全面开展中小学校学生课后托管服务工作的通知》（新教厅〔2020〕42号）文件要求实施项目。</w:t>
        <w:br/>
        <w:t>综上所述，本指标满分为3分，根据评分标准得3分，本项目立项程序规范。</w:t>
        <w:br/>
        <w:t>2.绩效目标情况分析</w:t>
        <w:br/>
        <w:t>（1）绩效目标合理性</w:t>
        <w:br/>
        <w:t>本项目已设置年度绩效目标，具体内容为“通过教师托管服务，减轻家长看管负担，保障学生能在学校得到良好的教育，同时促进学生健康成长。”；本项目实际工作内容为：本项目实际支出资金123.5万元，预算执行率为100%。截至2024年12月底，本项目已完成享受课后托管服务费人数达到196人，课后托管社团成果展示次数达到2次，托管学生人数达到2856人，学生托管覆盖率99.06%。通过该项目的实施，项目受益学生数达到2856人，通过教师托管服务，减轻家长看管负担，保障学生能在学校得到良好的教育，同时促进学生健康成长。绩效目标与实际工作内容一致，两者具有相关性;本项目按照绩效目标完成了数量指标、质量指标、成本指标，减轻家长看管负担，保障学生能在学校得到良好的教育，同时促进学生健康成长。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4个，二级指标4个，三级指标7个，定量指标7个，定性指标0个，指标量化率为100%，量化率达70.00%以上。</w:t>
        <w:br/>
        <w:t>综上所述，本指标满分为3分，根据评分标准得3分，本项目所设置绩效指标明确。</w:t>
        <w:br/>
        <w:t>3.资金投入情况分析</w:t>
        <w:br/>
        <w:t>（1）预算编制科学性</w:t>
        <w:br/>
        <w:t>本项目根据往年托管学生数量及托管费发放的总体政策和策略结合以前年度电费支出情况制定预算和发放计划，经分管财务校长审核通过，即预算编制较科学且经过论证；</w:t>
        <w:br/>
        <w:t>预算申请内容为发放提供托管服务的196名教师托管服务费及保障运转的经费，项目实际内容为本项目实际支出资金123.5万元，已完成发放196名教师课后托管服务费117.28万元，电费及电话费支出6.23万元。预算申请与项目内容匹配；</w:t>
        <w:br/>
        <w:t>本项目预算申请资金123.5万元，我单位在预算申请中严格按照单位标准和数量进行核算，其中：单位标准按照提供课时数量及学生数量计算，提供托管服务的教师数量为196人。本项目预算额度测算依据充分，严格按照标准编制，预算确定资金量与实际工作任务相匹配；</w:t>
        <w:br/>
        <w:t>综上所述，本指标满分为4分，根据评分标准4分，本项目预算编制科学。</w:t>
        <w:br/>
        <w:t>（2）资金分配合理性</w:t>
        <w:br/>
        <w:t>本项目实际分配资金以《教师托管费发放表》为依据进行资金分配，预算资金分配依据充分。本项目实际到位资金123.5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项目过程管理类指标由2个二级指标和5个三级指标构成，权重分19.00分，实际得分19分。</w:t>
        <w:br/>
        <w:t>1.资金管理情况分析</w:t>
        <w:br/>
        <w:t>（1）资金到位率</w:t>
        <w:br/>
        <w:t>本项目预算资金为123.5万元，其中：本级财政安排资金0万元，其他资金123.5万元，实际到位资金123.5万元，资金到位率=（实际到位资金/预算资金）×100.00%=（123.5/123.5）*100.00%=100.00%。得分=资金到位率*分值=100.00%*3=3.00分。</w:t>
        <w:br/>
        <w:t>综上所述，本指标满分为3分，根据评分标准得3分。</w:t>
        <w:br/>
        <w:t>（2）预算执行率</w:t>
        <w:br/>
        <w:t>本项目实际支出资金123.5万元，预算执行率=（实际支出资金/实际到位资金）×100.00%=（123.5/123.5）*100.00%=100%。得分=预算执行率*分值=*100%*5.00=5.00分。</w:t>
        <w:br/>
        <w:t>综上所述，本指标满分为5分，根据评分标准得5分。</w:t>
        <w:br/>
        <w:t>（3）资金使用合规性</w:t>
        <w:br/>
        <w:t>通过检查本项目资金申请文件、发票等财务付款凭证，得出本项目资金支出符合国家财经法规、《政府会计制度》以及《尼勒克县乌赞中学资金管理办法》，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乌赞中学资金管理办法》《尼勒克县乌赞中学收支业务管理制度》《尼勒克县乌赞中学政府采购业务管理制度》《尼勒克县乌赞中学合同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尼勒克县乌赞中学项目工作领导小组，由艾丽玛任组长，负责项目的组织实施工作；组员包括：财务校长、报账员，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项目产出类指标由2个二级指标和4个三级指标构成，权重分28分，实际得分27.94分，得分率为99.77%。</w:t>
        <w:br/>
        <w:t>1.数量指标完成情况分析</w:t>
        <w:br/>
        <w:t>“享受课后托管服务费人数”指标：预期指标值为“大于等于196人”，实际完成指标值为“196人”，指标完成率为100%。</w:t>
        <w:br/>
        <w:t>综上所述，本指标满分为5分，根据评分标准得5分。</w:t>
        <w:br/>
        <w:t>“课后托管社团成果展示次数”指标：预期指标值为“大于等于2次”，实际完成指标值为“2次”，指标完成率为100%。</w:t>
        <w:br/>
        <w:t>综上所述，本指标满分为2分，根据评分标准得2分。</w:t>
        <w:br/>
        <w:t>“托管学生人数”指标：预期指标值为“大于等于2883人”，实际完成指标值为“2856人”，指标完成率为99.06%。</w:t>
        <w:br/>
        <w:t>综上所述，本指标满分为6分，根据评分标准得5.94分。</w:t>
        <w:br/>
        <w:t>2.质量指标完成情况分析</w:t>
        <w:br/>
        <w:t>“学生托管覆盖率”指标：预期指标值为“大于等于95%”，实际完成指标值为“99.06%”，指标完成率为100%。</w:t>
        <w:br/>
        <w:t>综上所述，本指标满分为15分，根据评分标准得15分。</w:t>
        <w:br/>
        <w:t>3.经济成本指标完成情况分析</w:t>
        <w:br/>
        <w:t>项目成本情况指标由1个二级指标和2个三级指标构成，权重分10.00分，实际得分9.98分。</w:t>
        <w:br/>
        <w:t>“教师托管费”指标：预期指标值为“小于等于117.32万元”，实际完成指标值为“117.28”，指标完成率为100%。</w:t>
        <w:br/>
        <w:t>综上所述，本指标满分为8分，根据评分标准得8分。</w:t>
        <w:br/>
        <w:t>“保障运转经费数”指标：预期指标值为“小于等于6.17万元”，实际完成指标值为“6.23万元”，指标完成率为99.03%。</w:t>
        <w:br/>
        <w:t>综上所述，本指标满分为2分，根据评分标准得1.98分。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项目效益类指标由1个二级指标，权重分22分，实际得分20.99分。</w:t>
        <w:br/>
        <w:t>1.社会效益完成情况分析</w:t>
        <w:br/>
        <w:t>“项目受益学生数”指标：预期指标值为“大于等于2994人”，实际完成指标值为“2856人”，指标完成率为95.39%。</w:t>
        <w:br/>
        <w:t>综上所述，本指标满分为22分，根据评分标准得20.99分。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1.托管关系到解决孩子们学习上的困难，减轻家长辅导作业的压力。有利于提高学生的学业成绩，所以尽量提高托管的覆盖率。</w:t>
        <w:br/>
        <w:t>2.为提高学生参与托管的兴趣，定期举行托管课成果展示。</w:t>
        <w:br/>
        <w:t>3.规范托管费缴费和发放流程，根据人力成本、场地使用及托管社团正常开展成本，进行规划，保障各方面利益。</w:t>
        <w:br/>
        <w:t>4.需求调研至关重要：在项目启动前，我们对学生和家长进行了广泛的需求调研，了解了他们对课后托管服务的期望和关注点。通过调研，我们明确了服务的目标群体、服务时间和内容，为项目的顺利实施奠定了坚实基础。</w:t>
        <w:br/>
        <w:t>5.师资队伍专业化：我们组建了一支由专业教师、辅导员组成的师资队伍，他们具备丰富的教育经验和专业技能。师资队伍的专业化保证了服务的质量和效果，赢得了学生和家长的信任和好评。</w:t>
        <w:br/>
        <w:t>（二）存在的问题及原因分析</w:t>
        <w:br/>
        <w:t>1.无法准确预估学生参与托管的人数，也就不能准确在年初预估托管费金额。</w:t>
        <w:br/>
        <w:t>2.本学校有捐赠收入，但不定时，也不定额，无法预估。</w:t>
        <w:br/>
        <w:t>3.服务内容需不断创新：随着学生兴趣和需求的变化，我们需要不断创新服务内容，以吸引更多的学生参与。我们将密切关注学生的动态，及时调整和优化服务内容，提高服务的吸引力和趣味性。</w:t>
        <w:br/>
        <w:t>4.师资队伍需进一步加强：虽然我们的师资队伍已经具备了一定的专业水平，但仍需不断加强培训和提高。我们将加大师资培训力度，提高教师的专业素养和服务意识，为提供更好的服务奠定基础。</w:t>
        <w:br/>
        <w:t>（三）下一步改进措施</w:t>
        <w:br/>
        <w:t>1.明确服务目的：课后托管服务项目决策时应明确服务的主要目标是促进学生全面发展，还是侧重于作业辅导、兴趣培养等特定方面。</w:t>
        <w:br/>
        <w:t>2.建立激励机制：设立合理的薪酬和奖励机制，激发教师的积极性和创造力。鼓励教师参与教学研究和创新活动，提升服务质量。</w:t>
        <w:br/>
        <w:t>3.加强团队协作：组织教师定期交流和分享教学经验，促进团队协作和共同发展。建立有效的沟通机制，及时解决工作中遇到的问题和困难。</w:t>
        <w:br/>
        <w:t>4.分阶段可调整预估总金额。尽量提高完成率。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1.建立管理制度：制定课后托管服务的管理制度，明确各方的职责和权利。建立安全管理、考勤管理、师资培训等具体制度。</w:t>
        <w:br/>
        <w:t>2.加强监管与评估：定期对课后托管服务进行监督和检查，确保服务质量。建立家长反馈机制，及时了解服务效果，并根据反馈意见进行调整和改进。</w:t>
        <w:br/>
        <w:t>3.选拔优秀教师：选拔热爱教育事业、具有责任心和爱心的教师参与课后托管服务。鼓励教师发挥专业特长，为学生提供个性化的指导。</w:t>
        <w:br/>
        <w:t>4.加强师资培训：定期组织教师参加培训学习活动，提高教师的专业素养和服务能力。鼓励教师之间的交流与合作，分享教学经验和心得。</w:t>
        <w:br/>
        <w:t>5.加强家校沟通：建立家校沟通机制，定期向家长通报课后托管服务的情况。听取家长的意见和建议，及时改进服务内容和方式。</w:t>
        <w:br/>
        <w:t>6.评估结果与项目负责人、联系人关联，激励提高项目管理水平。</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