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eastAsia="zh-CN"/>
        </w:rPr>
        <w:t>2022年</w:t>
      </w:r>
      <w:r>
        <w:rPr>
          <w:rFonts w:hint="eastAsia" w:ascii="仿宋" w:hAnsi="仿宋" w:eastAsia="仿宋"/>
          <w:b/>
          <w:sz w:val="36"/>
          <w:szCs w:val="36"/>
        </w:rPr>
        <w:t>度尼勒克县“三公”经费支出决算</w:t>
      </w:r>
    </w:p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情况说明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2022年</w:t>
      </w:r>
      <w:r>
        <w:rPr>
          <w:rFonts w:hint="eastAsia" w:ascii="仿宋_GB2312" w:eastAsia="仿宋_GB2312"/>
          <w:sz w:val="32"/>
          <w:szCs w:val="32"/>
        </w:rPr>
        <w:t>度一般公共预算“三公”经费支出决算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735.89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26.13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3.68</w:t>
      </w:r>
      <w:r>
        <w:rPr>
          <w:rFonts w:hint="eastAsia" w:ascii="仿宋_GB2312" w:eastAsia="仿宋_GB2312"/>
          <w:sz w:val="32"/>
          <w:szCs w:val="32"/>
        </w:rPr>
        <w:t>%，主要原因是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YQ期间保供车辆运行费用增加</w:t>
      </w:r>
      <w:r>
        <w:rPr>
          <w:rFonts w:hint="eastAsia" w:ascii="仿宋_GB2312" w:eastAsia="仿宋_GB2312"/>
          <w:sz w:val="32"/>
          <w:szCs w:val="32"/>
        </w:rPr>
        <w:t>。具体情况如下：</w:t>
      </w:r>
    </w:p>
    <w:p>
      <w:pPr>
        <w:numPr>
          <w:ilvl w:val="0"/>
          <w:numId w:val="1"/>
        </w:numPr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与上年相比情况</w:t>
      </w:r>
    </w:p>
    <w:p>
      <w:pPr>
        <w:numPr>
          <w:ilvl w:val="0"/>
          <w:numId w:val="0"/>
        </w:num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因公出国（境）费支出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%，比上年增加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%，主要原因是无因公出国（境）费支出，开支内容包括：无因公出国（境）费支出。单位全年安排的因公出国（境）团组0个，因公出国（境）0人次。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公务用车购置及运行维护费</w:t>
      </w:r>
      <w:r>
        <w:rPr>
          <w:rFonts w:hint="eastAsia" w:ascii="仿宋_GB2312" w:eastAsia="仿宋_GB2312"/>
          <w:sz w:val="32"/>
          <w:szCs w:val="32"/>
        </w:rPr>
        <w:t>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643.48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87.44</w:t>
      </w:r>
      <w:r>
        <w:rPr>
          <w:rFonts w:hint="eastAsia" w:ascii="仿宋_GB2312" w:eastAsia="仿宋_GB2312"/>
          <w:sz w:val="32"/>
          <w:szCs w:val="32"/>
        </w:rPr>
        <w:t>%，比上年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58.11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9.93</w:t>
      </w:r>
      <w:r>
        <w:rPr>
          <w:rFonts w:hint="eastAsia" w:ascii="仿宋_GB2312" w:eastAsia="仿宋_GB2312"/>
          <w:sz w:val="32"/>
          <w:szCs w:val="32"/>
        </w:rPr>
        <w:t>%，主要原因是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YQ期间保供车辆运行费用增加。</w:t>
      </w:r>
      <w:r>
        <w:rPr>
          <w:rFonts w:hint="eastAsia" w:ascii="仿宋_GB2312" w:eastAsia="仿宋_GB2312"/>
          <w:b/>
          <w:bCs/>
          <w:sz w:val="32"/>
          <w:szCs w:val="32"/>
        </w:rPr>
        <w:t>其中，公务用车购置费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，与上年相比无增减变化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b/>
          <w:bCs/>
          <w:sz w:val="32"/>
          <w:szCs w:val="32"/>
        </w:rPr>
        <w:t>公务用车运行维护费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643.48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，与上年相比增加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58.11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9.93</w:t>
      </w:r>
      <w:r>
        <w:rPr>
          <w:rFonts w:hint="eastAsia" w:ascii="仿宋_GB2312" w:eastAsia="仿宋_GB2312"/>
          <w:sz w:val="32"/>
          <w:szCs w:val="32"/>
        </w:rPr>
        <w:t>%，主要原因是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YQ期间保供车辆运行费用增加</w:t>
      </w:r>
      <w:r>
        <w:rPr>
          <w:rFonts w:hint="eastAsia" w:ascii="仿宋_GB2312" w:eastAsia="仿宋_GB2312"/>
          <w:sz w:val="32"/>
          <w:szCs w:val="32"/>
        </w:rPr>
        <w:t>。公务用车运行维护费开支内容包括公务用车燃料费、维修费、过桥过路费和保险费等。公务用车购置数0辆，公务用车保有量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377</w:t>
      </w:r>
      <w:r>
        <w:rPr>
          <w:rFonts w:hint="eastAsia" w:ascii="仿宋_GB2312" w:eastAsia="仿宋_GB2312"/>
          <w:sz w:val="32"/>
          <w:szCs w:val="32"/>
        </w:rPr>
        <w:t>辆。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公务接待费</w:t>
      </w:r>
      <w:r>
        <w:rPr>
          <w:rFonts w:hint="eastAsia" w:ascii="仿宋_GB2312" w:eastAsia="仿宋_GB2312"/>
          <w:sz w:val="32"/>
          <w:szCs w:val="32"/>
        </w:rPr>
        <w:t>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92.41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12.56</w:t>
      </w:r>
      <w:r>
        <w:rPr>
          <w:rFonts w:hint="eastAsia" w:ascii="仿宋_GB2312" w:eastAsia="仿宋_GB2312"/>
          <w:sz w:val="32"/>
          <w:szCs w:val="32"/>
        </w:rPr>
        <w:t>%，比上年</w:t>
      </w:r>
      <w:r>
        <w:rPr>
          <w:rFonts w:hint="eastAsia" w:ascii="仿宋_GB2312" w:eastAsia="仿宋_GB2312"/>
          <w:sz w:val="32"/>
          <w:szCs w:val="32"/>
          <w:lang w:eastAsia="zh-CN"/>
        </w:rPr>
        <w:t>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31.97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降低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25.71</w:t>
      </w:r>
      <w:r>
        <w:rPr>
          <w:rFonts w:hint="eastAsia" w:ascii="仿宋_GB2312" w:eastAsia="仿宋_GB2312"/>
          <w:sz w:val="32"/>
          <w:szCs w:val="32"/>
        </w:rPr>
        <w:t>%，主要原因是本年接待人次较上年</w:t>
      </w:r>
      <w:r>
        <w:rPr>
          <w:rFonts w:hint="eastAsia" w:ascii="仿宋_GB2312" w:eastAsia="仿宋_GB2312"/>
          <w:sz w:val="32"/>
          <w:szCs w:val="32"/>
          <w:lang w:eastAsia="zh-CN"/>
        </w:rPr>
        <w:t>减少</w:t>
      </w:r>
      <w:r>
        <w:rPr>
          <w:rFonts w:hint="eastAsia" w:ascii="仿宋_GB2312" w:eastAsia="仿宋_GB2312"/>
          <w:sz w:val="32"/>
          <w:szCs w:val="32"/>
        </w:rPr>
        <w:t>。开支内容包括接受相关部门检查指导工作发生的就餐及住宿费。单位全年安排的国内公务接待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670</w:t>
      </w:r>
      <w:r>
        <w:rPr>
          <w:rFonts w:hint="eastAsia" w:ascii="仿宋_GB2312" w:eastAsia="仿宋_GB2312"/>
          <w:sz w:val="32"/>
          <w:szCs w:val="32"/>
        </w:rPr>
        <w:t>批次，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7548</w:t>
      </w:r>
      <w:r>
        <w:rPr>
          <w:rFonts w:hint="eastAsia" w:ascii="仿宋_GB2312" w:eastAsia="仿宋_GB2312"/>
          <w:sz w:val="32"/>
          <w:szCs w:val="32"/>
        </w:rPr>
        <w:t>人次。</w:t>
      </w:r>
    </w:p>
    <w:p>
      <w:pPr>
        <w:numPr>
          <w:ilvl w:val="0"/>
          <w:numId w:val="1"/>
        </w:numPr>
        <w:ind w:left="0" w:leftChars="0" w:firstLine="643" w:firstLineChars="200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与年初预算数相比情况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一般公共预算“三公”经费支出</w:t>
      </w:r>
      <w:r>
        <w:rPr>
          <w:rFonts w:hint="eastAsia" w:ascii="仿宋_GB2312" w:eastAsia="仿宋_GB2312"/>
          <w:sz w:val="32"/>
          <w:szCs w:val="32"/>
          <w:lang w:eastAsia="zh-CN"/>
        </w:rPr>
        <w:t>全年</w:t>
      </w:r>
      <w:r>
        <w:rPr>
          <w:rFonts w:hint="eastAsia" w:ascii="仿宋_GB2312" w:eastAsia="仿宋_GB2312"/>
          <w:sz w:val="32"/>
          <w:szCs w:val="32"/>
        </w:rPr>
        <w:t>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742.42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735.89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-0.88</w:t>
      </w:r>
      <w:r>
        <w:rPr>
          <w:rFonts w:hint="eastAsia" w:ascii="仿宋_GB2312" w:eastAsia="仿宋_GB2312"/>
          <w:sz w:val="32"/>
          <w:szCs w:val="32"/>
        </w:rPr>
        <w:t>%，主要原因是：我县认真贯彻落实中央八项规定精神，压减支出。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其中：</w:t>
      </w:r>
    </w:p>
    <w:p>
      <w:pPr>
        <w:ind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因公出国（境）费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万元，决算数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万元，预决算差异率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，主要原因是：无因公出国（境）费支出；</w:t>
      </w:r>
    </w:p>
    <w:p>
      <w:pPr>
        <w:ind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公务用车购置及运行维护费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预算数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646.47万元，决算数643.48万元，预决算差异率-0.46%，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</w:t>
      </w:r>
      <w:r>
        <w:rPr>
          <w:rFonts w:hint="eastAsia" w:ascii="仿宋_GB2312" w:eastAsia="仿宋_GB2312"/>
          <w:sz w:val="32"/>
          <w:szCs w:val="32"/>
        </w:rPr>
        <w:t>我县认真贯彻落实中央八项规定精神，压减支出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。其中：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公务用车购置费预算数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万元，决算数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万元，预决算差异率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，主要原因是：无公务用车购置费支出；</w:t>
      </w:r>
    </w:p>
    <w:p>
      <w:pPr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公务用车运行费预算数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646.47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万元，决算数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643.48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万元，预决算差异率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-0.46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</w:t>
      </w:r>
      <w:r>
        <w:rPr>
          <w:rFonts w:hint="eastAsia" w:ascii="仿宋_GB2312" w:eastAsia="仿宋_GB2312"/>
          <w:sz w:val="32"/>
          <w:szCs w:val="32"/>
        </w:rPr>
        <w:t>我县认真贯彻落实中央八项规定精神，压减支出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95.95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万元，决算数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92.41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万元，预决算差异率-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3.69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，主要原因是：严格执行八项规定，压减经费支出。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28185"/>
    <w:multiLevelType w:val="singleLevel"/>
    <w:tmpl w:val="6C22818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RmZDgxNGVhMzM0MDkyZWU3NzFjYTM5NmU3ZjE5MmUifQ=="/>
  </w:docVars>
  <w:rsids>
    <w:rsidRoot w:val="00A4763C"/>
    <w:rsid w:val="00113E72"/>
    <w:rsid w:val="00165E10"/>
    <w:rsid w:val="00660C4D"/>
    <w:rsid w:val="00881575"/>
    <w:rsid w:val="008E5CA5"/>
    <w:rsid w:val="009D0BA0"/>
    <w:rsid w:val="00A4763C"/>
    <w:rsid w:val="00EE7169"/>
    <w:rsid w:val="00F358A6"/>
    <w:rsid w:val="00F70554"/>
    <w:rsid w:val="09106A69"/>
    <w:rsid w:val="177C4EBA"/>
    <w:rsid w:val="18681316"/>
    <w:rsid w:val="236E1B79"/>
    <w:rsid w:val="38C9106F"/>
    <w:rsid w:val="446B16B6"/>
    <w:rsid w:val="4C89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135</Words>
  <Characters>776</Characters>
  <Lines>6</Lines>
  <Paragraphs>1</Paragraphs>
  <TotalTime>1</TotalTime>
  <ScaleCrop>false</ScaleCrop>
  <LinksUpToDate>false</LinksUpToDate>
  <CharactersWithSpaces>910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2020-10-03T08:51:00Z</dcterms:created>
  <dc:creator>dreamsummit</dc:creator>
  <cp:lastModifiedBy>Administrator</cp:lastModifiedBy>
  <dcterms:modified xsi:type="dcterms:W3CDTF">2024-05-15T11:15:49Z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40156FEFEBB848B0BAD269CDB3968FA5</vt:lpwstr>
  </property>
</Properties>
</file>