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5" w:line="215" w:lineRule="auto"/>
        <w:ind w:left="2939" w:right="496" w:hanging="2534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"/>
          <w:sz w:val="43"/>
          <w:szCs w:val="43"/>
        </w:rPr>
        <w:t>关于 2021 年</w:t>
      </w:r>
      <w:r>
        <w:rPr>
          <w:rFonts w:hint="eastAsia" w:ascii="微软雅黑" w:hAnsi="微软雅黑" w:eastAsia="微软雅黑" w:cs="微软雅黑"/>
          <w:spacing w:val="-1"/>
          <w:sz w:val="43"/>
          <w:szCs w:val="43"/>
          <w:lang w:eastAsia="zh-CN"/>
        </w:rPr>
        <w:t>尼勒克县</w:t>
      </w:r>
      <w:r>
        <w:rPr>
          <w:rFonts w:ascii="微软雅黑" w:hAnsi="微软雅黑" w:eastAsia="微软雅黑" w:cs="微软雅黑"/>
          <w:sz w:val="43"/>
          <w:szCs w:val="43"/>
        </w:rPr>
        <w:t>社会保险基金决算公开</w:t>
      </w:r>
      <w:r>
        <w:rPr>
          <w:rFonts w:ascii="微软雅黑" w:hAnsi="微软雅黑" w:eastAsia="微软雅黑" w:cs="微软雅黑"/>
          <w:spacing w:val="10"/>
          <w:sz w:val="43"/>
          <w:szCs w:val="43"/>
        </w:rPr>
        <w:t>有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关情况的说明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尼勒克县</w:t>
      </w:r>
      <w:r>
        <w:rPr>
          <w:rFonts w:hint="eastAsia" w:ascii="仿宋" w:hAnsi="仿宋" w:eastAsia="仿宋" w:cs="仿宋"/>
          <w:sz w:val="32"/>
          <w:szCs w:val="32"/>
        </w:rPr>
        <w:t>社会保险基金总收入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26132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 xml:space="preserve">，总支出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23753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，本年收支结余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2379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，年末累计结余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14880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。分项情况如下：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一、城乡居民基本养老保险基金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4364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，其中：保险费收入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1379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，财政补贴收入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2772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，利息收入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，委托投资收益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，转移收入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，其他收入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元；本年支出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2718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，其中：社会保险待遇支出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转移支出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；本年收支结余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1646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元；年末累计结余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13073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、机关事业单位基本养老保险基金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本年收入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21768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，其中：保险费收入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11905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，财政补贴收入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8334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，利息收入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 xml:space="preserve">，转移收入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1224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，其他收入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 xml:space="preserve">；本年支出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21035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社会保险待遇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20986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，转移支出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；本年收支结余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733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；年末累计结余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01" w:line="221" w:lineRule="auto"/>
        <w:rPr>
          <w:rFonts w:ascii="仿宋" w:hAnsi="仿宋" w:eastAsia="仿宋" w:cs="仿宋"/>
          <w:sz w:val="31"/>
          <w:szCs w:val="31"/>
        </w:rPr>
      </w:pPr>
    </w:p>
    <w:sectPr>
      <w:pgSz w:w="11906" w:h="16839"/>
      <w:pgMar w:top="1431" w:right="1474" w:bottom="0" w:left="148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RmZDgxNGVhMzM0MDkyZWU3NzFjYTM5NmU3ZjE5MmUifQ=="/>
  </w:docVars>
  <w:rsids>
    <w:rsidRoot w:val="00000000"/>
    <w:rsid w:val="4A100727"/>
    <w:rsid w:val="72EE23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44</TotalTime>
  <ScaleCrop>false</ScaleCrop>
  <LinksUpToDate>false</LinksUpToDate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2022-08-05T16:50:00Z</dcterms:created>
  <dc:creator>卫峄鹏</dc:creator>
  <cp:lastModifiedBy>王玉英</cp:lastModifiedBy>
  <dcterms:modified xsi:type="dcterms:W3CDTF">2022-08-20T06:56:27Z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2022-08-18T22:44:11Z</vt:filetime>
  </property>
  <property fmtid="{D5CDD505-2E9C-101B-9397-08002B2CF9AE}" pid="4" name="KSOProductBuildVer">
    <vt:lpwstr>2052-11.1.0.12313</vt:lpwstr>
  </property>
  <property fmtid="{D5CDD505-2E9C-101B-9397-08002B2CF9AE}" pid="5" name="ICV">
    <vt:lpwstr>34613921F000434F92EC66C1BD78B35B</vt:lpwstr>
  </property>
</Properties>
</file>