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outlineLvl w:val="0"/>
        <w:rPr>
          <w:rFonts w:hint="eastAsia" w:ascii="宋体" w:hAnsi="宋体" w:eastAsia="宋体" w:cs="宋体"/>
          <w:color w:val="F16249"/>
          <w:spacing w:val="0"/>
          <w:w w:val="100"/>
          <w:position w:val="0"/>
          <w:sz w:val="100"/>
          <w:szCs w:val="100"/>
          <w:u w:val="none"/>
          <w:shd w:val="clear" w:color="auto" w:fill="auto"/>
          <w:lang w:val="zh-TW" w:eastAsia="zh-CN" w:bidi="zh-TW"/>
        </w:rPr>
      </w:pPr>
      <w:bookmarkStart w:id="0" w:name="bookmark2"/>
      <w:bookmarkStart w:id="1" w:name="bookmark1"/>
      <w:bookmarkStart w:id="2" w:name="bookmark0"/>
    </w:p>
    <w:p>
      <w:pPr>
        <w:keepNext w:val="0"/>
        <w:keepLines w:val="0"/>
        <w:shd w:val="clear" w:color="auto" w:fill="auto"/>
        <w:bidi w:val="0"/>
        <w:spacing w:before="0" w:after="0" w:line="1400" w:lineRule="exact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方正小标宋简体" w:hAnsi="Times New Roman" w:eastAsia="方正小标宋简体" w:cs="Times New Roman"/>
          <w:b/>
          <w:color w:val="FF0000"/>
          <w:spacing w:val="0"/>
          <w:w w:val="70"/>
          <w:kern w:val="2"/>
          <w:position w:val="0"/>
          <w:sz w:val="124"/>
          <w:szCs w:val="100"/>
          <w:shd w:val="clear" w:color="auto" w:fill="auto"/>
          <w:lang w:eastAsia="zh-CN" w:bidi="ar-SA"/>
        </w:rPr>
        <w:t>尼勒克县财政局文件</w:t>
      </w:r>
      <w:bookmarkEnd w:id="0"/>
      <w:bookmarkEnd w:id="1"/>
      <w:bookmarkEnd w:id="2"/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  <w:t>尼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财农〔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2023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〕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60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号</w:t>
      </w: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方正小标宋简体" w:hAnsi="Times New Roman" w:eastAsia="方正小标宋简体" w:cs="Times New Roman"/>
          <w:color w:val="FF0000"/>
          <w:spacing w:val="0"/>
          <w:w w:val="100"/>
          <w:kern w:val="2"/>
          <w:position w:val="0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44"/>
          <w:szCs w:val="18"/>
          <w:shd w:val="clear" w:color="auto" w:fill="auto"/>
          <w:lang w:eastAsia="en-US" w:bidi="en-US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-31750</wp:posOffset>
                </wp:positionV>
                <wp:extent cx="5810250" cy="0"/>
                <wp:effectExtent l="33655" t="29845" r="42545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80" y="4656455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pt;margin-top:-2.5pt;height:0pt;width:457.5pt;z-index:125831168;mso-width-relative:page;mso-height-relative:page;" filled="f" stroked="t" coordsize="21600,21600" o:gfxdata="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pK6y1gAAAAgBAAAPAAAAAAAAAAEAIAAAACIAAABkcnMvZG93bnJldi54bWxQSwECFAAUAAAA&#10;CACHTuJAfCNyQykCAAAmBAAADgAAAAAAAAABACAAAAAlAQAAZHJzL2Uyb0RvYy54bWxQSwUGAAAA&#10;AAYABgBZAQAAwAUAAAAA&#10;">
                <v:fill on="f" focussize="0,0"/>
                <v:stroke weight="3pt" color="#FF0000 [3205]" miterlimit="8" joinstyle="miter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360" w:lineRule="auto"/>
        <w:ind w:right="379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</w:pPr>
      <w:bookmarkStart w:id="3" w:name="bookmark4"/>
      <w:bookmarkStart w:id="4" w:name="bookmark3"/>
      <w:bookmarkStart w:id="5" w:name="bookmark5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关于</w:t>
      </w:r>
      <w:bookmarkEnd w:id="3"/>
      <w:bookmarkEnd w:id="4"/>
      <w:bookmarkEnd w:id="5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提前下达 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 xml:space="preserve"> 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自治区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财政衔接推进乡村振兴补助资金预算的通知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尼勒克县乡村振兴领导小组办公室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为提高预算完整性，加快资金支出进度，根据《关于提前下达202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自治区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财政衔接推进乡村振兴补助资金预算的通知(</w:t>
      </w:r>
      <w:r>
        <w:rPr>
          <w:rFonts w:ascii="宋体" w:hAnsi="宋体" w:eastAsia="宋体" w:cs="宋体"/>
          <w:spacing w:val="-7"/>
          <w:sz w:val="31"/>
          <w:szCs w:val="31"/>
        </w:rPr>
        <w:t>伊州财农〔202</w:t>
      </w:r>
      <w:r>
        <w:rPr>
          <w:rFonts w:hint="eastAsia" w:ascii="宋体" w:hAnsi="宋体" w:eastAsia="宋体" w:cs="宋体"/>
          <w:spacing w:val="-7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-7"/>
          <w:sz w:val="31"/>
          <w:szCs w:val="31"/>
        </w:rPr>
        <w:t>〕</w:t>
      </w:r>
      <w:r>
        <w:rPr>
          <w:rFonts w:hint="eastAsia" w:ascii="宋体" w:hAnsi="宋体" w:eastAsia="宋体" w:cs="宋体"/>
          <w:spacing w:val="-7"/>
          <w:sz w:val="31"/>
          <w:szCs w:val="31"/>
          <w:lang w:val="en-US" w:eastAsia="zh-CN"/>
        </w:rPr>
        <w:t>52</w:t>
      </w:r>
      <w:r>
        <w:rPr>
          <w:rFonts w:ascii="宋体" w:hAnsi="宋体" w:eastAsia="宋体" w:cs="宋体"/>
          <w:spacing w:val="-7"/>
          <w:sz w:val="31"/>
          <w:szCs w:val="31"/>
        </w:rPr>
        <w:t>号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),现提前下达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县202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自治区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财政衔接推进乡村振兴补助资金(以下简称衔接资金)预算指标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2707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万元。该项指标列202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年“1100231巩固脱贫攻坚成果衔接乡村振兴转移支付收入”、</w:t>
      </w:r>
      <w:r>
        <w:rPr>
          <w:rFonts w:ascii="宋体" w:hAnsi="宋体" w:eastAsia="宋体" w:cs="宋体"/>
          <w:spacing w:val="-9"/>
          <w:sz w:val="31"/>
          <w:szCs w:val="31"/>
        </w:rPr>
        <w:t>“21305</w:t>
      </w:r>
      <w:r>
        <w:rPr>
          <w:rFonts w:ascii="宋体" w:hAnsi="宋体" w:eastAsia="宋体" w:cs="宋体"/>
          <w:spacing w:val="-10"/>
          <w:sz w:val="31"/>
          <w:szCs w:val="31"/>
        </w:rPr>
        <w:t>农林</w:t>
      </w:r>
      <w:r>
        <w:rPr>
          <w:rFonts w:hint="eastAsia" w:ascii="宋体" w:hAnsi="宋体" w:eastAsia="宋体" w:cs="宋体"/>
          <w:spacing w:val="-10"/>
          <w:sz w:val="31"/>
          <w:szCs w:val="31"/>
          <w:lang w:eastAsia="zh-CN"/>
        </w:rPr>
        <w:t>水-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巩固脱贫攻坚成果衔接乡村振兴”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科目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按实际支出方向将支出功能科目明确至相应项级，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指标待202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年预算年度开始后按程序使用。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具体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一、加强资金使用管理。以资金文件时间为准，需在5日内将预算指标下达，并于每月报送资金支出使用管理情况，严格按照资金管理办法和指导意见规定的用途使用资金，严禁资金用于负面清单及与巩固衔接工作无关的事项，严禁发生挤占挪用、贪污侵占、虚报冒领、滞留闲置资金情况。根据有关政策要求，2024年起自治区衔接资金不再支持32个脱贫县实施涉农整合政策，务必认真执行，规范资金支出方向，不得随意扩大使用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二、突出资金支持重点。督促相关部门加强项目谋划等前期工作，突出资金文持重点，优先支持联农带农富农产业发展，重点支持粮棉果畜四大涉农产业集群标准化生产、初加工、精深加工、仓储，冷链物流等环节，促进以农业产业为主体的一二三产业融合发展，推进产业集聚发展、提档升级，健全完善利益联结机制，带动农民增收致富，进一步巩固拓展脱贫攻坚成果，增强脱贫地区和脱贫群众内生发展动力。原则上用于产业发展的资金中支持粮棉果畜产业的比例不低于65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三、强化项目绩效管理。完善资金项目全过程绩效管理机制，严格绩效目标管理，将项目资产确权、联农带农、持续发挥效益情况纳入绩效目标，做好绩效目标运行监控，发现问题及时处理，扎实开展绩效评价，突出资金使用成效，确保项目资产权属清晰、运营高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管护到位、联农带农紧密、效益充分发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四、做好公告公示工作。严格落实资金项目公告公示制度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对资金年度使用计划、支持项目、建设内容、补助标准、资金来源及额度等信息必须按规定的程序进行公告、公示，主动接受群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五、落实直达资金管理要求。做好直达资金记账对账、信息公开、监控平台录入等工作，在指标下达2日内在平台登录指标，准确标注直达资金标识 (01自治区直达资金 )，在30日内将资金细化到具体项目并录入平台，项目名称准确录入后，不得随意变更。密切跟踪资金预算执行情况，及时关联支付数据，确保监控平台中资金分配下达进度与预算一体化系统保持一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firstLine="828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附件 ∶1.提前下达 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自治区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财政衔接推进乡村振兴补助资金分配表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4039870</wp:posOffset>
            </wp:positionH>
            <wp:positionV relativeFrom="paragraph">
              <wp:posOffset>23495</wp:posOffset>
            </wp:positionV>
            <wp:extent cx="1898650" cy="1711960"/>
            <wp:effectExtent l="0" t="0" r="6350" b="1016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尼勒克县财政局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footnotePr>
            <w:numFmt w:val="decimal"/>
          </w:footnotePr>
          <w:pgSz w:w="12240" w:h="15840"/>
          <w:pgMar w:top="1440" w:right="1803" w:bottom="2284" w:left="180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2023年12月25日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1</w:t>
      </w:r>
    </w:p>
    <w:p>
      <w:pPr>
        <w:spacing w:before="136" w:line="219" w:lineRule="auto"/>
        <w:ind w:firstLine="270" w:firstLine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w w:val="96"/>
          <w:sz w:val="30"/>
          <w:szCs w:val="30"/>
        </w:rPr>
        <w:t>提前下达202</w:t>
      </w:r>
      <w:r>
        <w:rPr>
          <w:rFonts w:hint="eastAsia" w:ascii="宋体" w:hAnsi="宋体" w:eastAsia="宋体" w:cs="宋体"/>
          <w:spacing w:val="-9"/>
          <w:w w:val="96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pacing w:val="-9"/>
          <w:w w:val="96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-9"/>
          <w:w w:val="96"/>
          <w:sz w:val="30"/>
          <w:szCs w:val="30"/>
          <w:lang w:eastAsia="zh-CN"/>
        </w:rPr>
        <w:t>自治区</w:t>
      </w:r>
      <w:r>
        <w:rPr>
          <w:rFonts w:ascii="宋体" w:hAnsi="宋体" w:eastAsia="宋体" w:cs="宋体"/>
          <w:spacing w:val="-9"/>
          <w:w w:val="96"/>
          <w:sz w:val="30"/>
          <w:szCs w:val="30"/>
        </w:rPr>
        <w:t>财政衔接推进乡村振兴补助资金分配表</w:t>
      </w:r>
    </w:p>
    <w:p>
      <w:pPr>
        <w:spacing w:before="73" w:line="220" w:lineRule="auto"/>
        <w:ind w:firstLine="9239"/>
        <w:rPr>
          <w:rFonts w:ascii="宋体" w:hAnsi="宋体" w:eastAsia="宋体" w:cs="宋体"/>
          <w:spacing w:val="-6"/>
          <w:sz w:val="12"/>
          <w:szCs w:val="12"/>
        </w:rPr>
      </w:pPr>
    </w:p>
    <w:tbl>
      <w:tblPr>
        <w:tblStyle w:val="11"/>
        <w:tblpPr w:leftFromText="180" w:rightFromText="180" w:vertAnchor="text" w:horzAnchor="page" w:tblpX="1772" w:tblpY="516"/>
        <w:tblOverlap w:val="never"/>
        <w:tblW w:w="8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196"/>
        <w:gridCol w:w="310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7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0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序号</w:t>
            </w:r>
          </w:p>
        </w:tc>
        <w:tc>
          <w:tcPr>
            <w:tcW w:w="219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县市名称</w:t>
            </w:r>
          </w:p>
        </w:tc>
        <w:tc>
          <w:tcPr>
            <w:tcW w:w="31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98" w:line="229" w:lineRule="auto"/>
              <w:ind w:left="390" w:hanging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巩固脱贫攻坚成果和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乡村振兴任务</w:t>
            </w:r>
          </w:p>
        </w:tc>
        <w:tc>
          <w:tcPr>
            <w:tcW w:w="20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提前下达总规模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0" w:line="183" w:lineRule="auto"/>
              <w:ind w:left="37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vAlign w:val="top"/>
          </w:tcPr>
          <w:p>
            <w:pPr>
              <w:spacing w:before="281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尼勒克县</w:t>
            </w:r>
          </w:p>
        </w:tc>
        <w:tc>
          <w:tcPr>
            <w:tcW w:w="31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1" w:line="184" w:lineRule="auto"/>
              <w:ind w:left="101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52830"/>
                <w:spacing w:val="-7"/>
                <w:sz w:val="21"/>
                <w:szCs w:val="21"/>
                <w:lang w:val="en-US" w:eastAsia="zh-CN"/>
              </w:rPr>
              <w:t>2707</w:t>
            </w:r>
          </w:p>
        </w:tc>
        <w:tc>
          <w:tcPr>
            <w:tcW w:w="20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01" w:line="184" w:lineRule="auto"/>
              <w:ind w:left="99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2707</w:t>
            </w:r>
            <w:bookmarkStart w:id="6" w:name="_GoBack"/>
            <w:bookmarkEnd w:id="6"/>
          </w:p>
        </w:tc>
      </w:tr>
    </w:tbl>
    <w:p>
      <w:pPr>
        <w:spacing w:before="73" w:line="220" w:lineRule="auto"/>
        <w:ind w:firstLine="6720" w:firstLineChars="4000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单位∶万元</w:t>
      </w:r>
    </w:p>
    <w:p>
      <w:pPr>
        <w:spacing w:line="29" w:lineRule="exact"/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  <w:r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9296400</wp:posOffset>
              </wp:positionV>
              <wp:extent cx="6731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04.3pt;margin-top:732pt;height:9.6pt;width: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695yJ1wAAAA0BAAAPAAAAAAAAAAEAIAAAACIAAABkcnMvZG93bnJl&#10;di54bWxQSwECFAAUAAAACACHTuJAqeszNYwBAAAg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  <w:r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9044305</wp:posOffset>
              </wp:positionV>
              <wp:extent cx="22225" cy="1123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" cy="1123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7.15pt;margin-top:712.15pt;height:8.85pt;width: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7zqZVdcAAAANAQAADwAAAAAAAAABACAAAAAiAAAAZHJzL2Rvd25y&#10;ZXYueG1sUEsBAhQAFAAAAAgAh07iQPkKHTaNAQAAIA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0C8B"/>
    <w:rsid w:val="06214898"/>
    <w:rsid w:val="092A478D"/>
    <w:rsid w:val="137921C3"/>
    <w:rsid w:val="14A04347"/>
    <w:rsid w:val="17FA0412"/>
    <w:rsid w:val="27292E26"/>
    <w:rsid w:val="2ED1725A"/>
    <w:rsid w:val="333E4621"/>
    <w:rsid w:val="333F3971"/>
    <w:rsid w:val="34725B94"/>
    <w:rsid w:val="382255E3"/>
    <w:rsid w:val="3D7E55DA"/>
    <w:rsid w:val="42C66086"/>
    <w:rsid w:val="47462F93"/>
    <w:rsid w:val="49580943"/>
    <w:rsid w:val="5AB77961"/>
    <w:rsid w:val="5F8278F1"/>
    <w:rsid w:val="61C14E63"/>
    <w:rsid w:val="68A80CF5"/>
    <w:rsid w:val="727C0C8B"/>
    <w:rsid w:val="739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60"/>
      <w:ind w:firstLine="26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110"/>
      <w:outlineLvl w:val="2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20" w:line="63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2020-07-15T05:23:00Z</dcterms:created>
  <dc:creator>Rinat</dc:creator>
  <cp:lastModifiedBy>Administrator</cp:lastModifiedBy>
  <dcterms:modified xsi:type="dcterms:W3CDTF">2024-04-07T04:32:16Z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