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F1A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7" w:line="360" w:lineRule="auto"/>
        <w:ind w:right="379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关于下达 202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eastAsia="zh-CN"/>
        </w:rPr>
        <w:t>自治区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财政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常态化帮扶资金（开发式帮扶任务）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安排使用情况</w:t>
      </w:r>
    </w:p>
    <w:p w14:paraId="0E7FB457">
      <w:pPr>
        <w:rPr>
          <w:rFonts w:hint="eastAsia"/>
        </w:rPr>
      </w:pPr>
    </w:p>
    <w:p w14:paraId="6C2E0C19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自治区</w:t>
      </w:r>
      <w:r>
        <w:rPr>
          <w:rFonts w:hint="eastAsia"/>
          <w:sz w:val="32"/>
          <w:szCs w:val="32"/>
        </w:rPr>
        <w:t>下达我县财政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</w:t>
      </w:r>
      <w:r>
        <w:rPr>
          <w:rFonts w:hint="eastAsia"/>
          <w:sz w:val="32"/>
          <w:szCs w:val="32"/>
          <w:lang w:val="en-US" w:eastAsia="zh-CN"/>
        </w:rPr>
        <w:t>（开发式帮扶任务）</w:t>
      </w:r>
      <w:r>
        <w:rPr>
          <w:rFonts w:hint="eastAsia"/>
          <w:sz w:val="32"/>
          <w:szCs w:val="32"/>
        </w:rPr>
        <w:t>为</w:t>
      </w:r>
      <w:r>
        <w:rPr>
          <w:rFonts w:hint="eastAsia"/>
          <w:sz w:val="32"/>
          <w:szCs w:val="32"/>
          <w:lang w:val="en-US" w:eastAsia="zh-CN"/>
        </w:rPr>
        <w:t>428</w:t>
      </w:r>
      <w:r>
        <w:rPr>
          <w:rFonts w:hint="eastAsia"/>
          <w:sz w:val="32"/>
          <w:szCs w:val="32"/>
        </w:rPr>
        <w:t>万元，根据《新疆维吾尔自治区扶贫资金项目公告公示制度实施办法》的要求，按照《</w:t>
      </w:r>
      <w:r>
        <w:rPr>
          <w:rFonts w:hint="eastAsia"/>
          <w:sz w:val="32"/>
          <w:szCs w:val="32"/>
          <w:lang w:eastAsia="zh-CN"/>
        </w:rPr>
        <w:t>关于尼勒克</w:t>
      </w:r>
      <w:r>
        <w:rPr>
          <w:rFonts w:hint="eastAsia"/>
          <w:sz w:val="32"/>
          <w:szCs w:val="32"/>
        </w:rPr>
        <w:t>县202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自治区</w:t>
      </w:r>
      <w:r>
        <w:rPr>
          <w:rFonts w:hint="eastAsia"/>
          <w:sz w:val="32"/>
          <w:szCs w:val="32"/>
        </w:rPr>
        <w:t>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</w:t>
      </w:r>
      <w:r>
        <w:rPr>
          <w:rFonts w:hint="eastAsia"/>
          <w:sz w:val="32"/>
          <w:szCs w:val="32"/>
          <w:lang w:val="en-US" w:eastAsia="zh-CN"/>
        </w:rPr>
        <w:t>（开发式帮扶任务）</w:t>
      </w:r>
      <w:r>
        <w:rPr>
          <w:rFonts w:hint="eastAsia"/>
          <w:sz w:val="32"/>
          <w:szCs w:val="32"/>
        </w:rPr>
        <w:t>项目</w:t>
      </w:r>
      <w:r>
        <w:rPr>
          <w:rFonts w:hint="eastAsia"/>
          <w:sz w:val="32"/>
          <w:szCs w:val="32"/>
          <w:lang w:eastAsia="zh-CN"/>
        </w:rPr>
        <w:t>备案的</w:t>
      </w:r>
      <w:r>
        <w:rPr>
          <w:rFonts w:hint="eastAsia"/>
          <w:sz w:val="32"/>
          <w:szCs w:val="32"/>
        </w:rPr>
        <w:t>批复》，现将有关资金安排使用情况公示如下：</w:t>
      </w:r>
    </w:p>
    <w:p w14:paraId="2B8632B9">
      <w:pPr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资金来源：</w:t>
      </w:r>
    </w:p>
    <w:p w14:paraId="5126F7EB">
      <w:pPr>
        <w:numPr>
          <w:ilvl w:val="0"/>
          <w:numId w:val="0"/>
        </w:num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自治区</w:t>
      </w:r>
      <w:r>
        <w:rPr>
          <w:rFonts w:hint="eastAsia"/>
          <w:sz w:val="32"/>
          <w:szCs w:val="32"/>
        </w:rPr>
        <w:t>下达财政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</w:t>
      </w:r>
      <w:r>
        <w:rPr>
          <w:rFonts w:hint="eastAsia"/>
          <w:sz w:val="32"/>
          <w:szCs w:val="32"/>
          <w:lang w:val="en-US" w:eastAsia="zh-CN"/>
        </w:rPr>
        <w:t>（开发式帮扶任务）</w:t>
      </w:r>
      <w:r>
        <w:rPr>
          <w:rFonts w:hint="eastAsia"/>
          <w:sz w:val="32"/>
          <w:szCs w:val="32"/>
        </w:rPr>
        <w:t>为</w:t>
      </w:r>
      <w:r>
        <w:rPr>
          <w:rFonts w:hint="eastAsia"/>
          <w:sz w:val="32"/>
          <w:szCs w:val="32"/>
          <w:lang w:val="en-US" w:eastAsia="zh-CN"/>
        </w:rPr>
        <w:t>428</w:t>
      </w:r>
      <w:r>
        <w:rPr>
          <w:rFonts w:hint="eastAsia"/>
          <w:sz w:val="32"/>
          <w:szCs w:val="32"/>
        </w:rPr>
        <w:t>万元。</w:t>
      </w:r>
    </w:p>
    <w:p w14:paraId="5D1534C6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二、资金安排使用原则</w:t>
      </w:r>
    </w:p>
    <w:p w14:paraId="035D1E0E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根据《新疆维吾尔自治区财政衔接推进乡村振兴补助资金（巩固拓展脱贫攻坚成果和乡村振兴任务）项目管理办法（暂行）的通知》（新乡振〔2021〕32号）《关于下达 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自治区</w:t>
      </w:r>
      <w:r>
        <w:rPr>
          <w:rFonts w:hint="eastAsia"/>
          <w:sz w:val="32"/>
          <w:szCs w:val="32"/>
        </w:rPr>
        <w:t>财政</w:t>
      </w:r>
      <w:r>
        <w:rPr>
          <w:rFonts w:hint="eastAsia"/>
          <w:sz w:val="32"/>
          <w:szCs w:val="32"/>
          <w:lang w:val="en-US" w:eastAsia="zh-CN"/>
        </w:rPr>
        <w:t>常态化帮扶资金（开发式帮扶任务）</w:t>
      </w:r>
      <w:r>
        <w:rPr>
          <w:rFonts w:hint="eastAsia"/>
          <w:sz w:val="32"/>
          <w:szCs w:val="32"/>
        </w:rPr>
        <w:t>预算的通知》（伊州财农〔202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〕</w:t>
      </w:r>
      <w:r>
        <w:rPr>
          <w:rFonts w:hint="eastAsia"/>
          <w:sz w:val="32"/>
          <w:szCs w:val="32"/>
          <w:lang w:val="en-US" w:eastAsia="zh-CN"/>
        </w:rPr>
        <w:t>25</w:t>
      </w:r>
      <w:r>
        <w:rPr>
          <w:rFonts w:hint="eastAsia"/>
          <w:sz w:val="32"/>
          <w:szCs w:val="32"/>
        </w:rPr>
        <w:t>号）的要求，经县农村工作领导小组暨乡村振兴领导小组研究决定，结合项目准备情况，按照以下原则安排使用资金。</w:t>
      </w:r>
    </w:p>
    <w:p w14:paraId="77A14124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一是注重项目绩效。强化专项资金绩效导向、不断提高绩效因素在资金分配中的比例、提高</w:t>
      </w:r>
      <w:r>
        <w:rPr>
          <w:rFonts w:hint="eastAsia"/>
          <w:sz w:val="32"/>
          <w:szCs w:val="32"/>
          <w:lang w:val="en-US" w:eastAsia="zh-CN"/>
        </w:rPr>
        <w:t>帮扶</w:t>
      </w:r>
      <w:r>
        <w:rPr>
          <w:rFonts w:hint="eastAsia"/>
          <w:sz w:val="32"/>
          <w:szCs w:val="32"/>
        </w:rPr>
        <w:t>资金使用效率。</w:t>
      </w:r>
    </w:p>
    <w:p w14:paraId="67C0B490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二是坚持公开透明。按照透明预算要求，全面推进专项资金相关信息公开、增强透明度。</w:t>
      </w:r>
    </w:p>
    <w:p w14:paraId="37AB649D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三是强化责任落实。坚持“谁审批谁负责”、“谁使用谁负责”项目管理原则。</w:t>
      </w:r>
    </w:p>
    <w:p w14:paraId="494797F5">
      <w:pPr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资金安排使用情况</w:t>
      </w:r>
    </w:p>
    <w:p w14:paraId="7F735E77">
      <w:pPr>
        <w:numPr>
          <w:ilvl w:val="0"/>
          <w:numId w:val="0"/>
        </w:num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自治区</w:t>
      </w:r>
      <w:r>
        <w:rPr>
          <w:rFonts w:hint="eastAsia"/>
          <w:sz w:val="32"/>
          <w:szCs w:val="32"/>
        </w:rPr>
        <w:t>下达财政财政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</w:t>
      </w:r>
      <w:r>
        <w:rPr>
          <w:rFonts w:hint="eastAsia"/>
          <w:sz w:val="32"/>
          <w:szCs w:val="32"/>
          <w:lang w:val="en-US" w:eastAsia="zh-CN"/>
        </w:rPr>
        <w:t>（开发式帮扶任务）</w:t>
      </w:r>
      <w:r>
        <w:rPr>
          <w:rFonts w:hint="eastAsia"/>
          <w:sz w:val="32"/>
          <w:szCs w:val="32"/>
        </w:rPr>
        <w:t>安排使用情况表</w:t>
      </w:r>
    </w:p>
    <w:p w14:paraId="4E07D4B7">
      <w:pPr>
        <w:numPr>
          <w:ilvl w:val="0"/>
          <w:numId w:val="0"/>
        </w:numPr>
        <w:rPr>
          <w:rFonts w:hint="eastAsia"/>
          <w:sz w:val="32"/>
          <w:szCs w:val="32"/>
        </w:rPr>
      </w:pPr>
    </w:p>
    <w:tbl>
      <w:tblPr>
        <w:tblStyle w:val="4"/>
        <w:tblW w:w="8308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3763"/>
        <w:gridCol w:w="1575"/>
        <w:gridCol w:w="1245"/>
        <w:gridCol w:w="1245"/>
      </w:tblGrid>
      <w:tr w14:paraId="485E8E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86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8B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01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01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投资规模（万元）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8A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责任单位</w:t>
            </w:r>
          </w:p>
        </w:tc>
      </w:tr>
      <w:tr w14:paraId="0BBEF0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A4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17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尼勒克县喀拉苏乡克什喀拉苏村人居环境改善配套项目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54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E0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0A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</w:tr>
      <w:tr w14:paraId="579F8895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328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9F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尼勒克县加哈乌拉斯台乡公共照明项目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84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加哈乌拉斯台乡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45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4D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加哈乌拉斯台乡</w:t>
            </w:r>
          </w:p>
        </w:tc>
      </w:tr>
      <w:tr w14:paraId="7CE7F5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49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4F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尼勒克县尼勒克镇艾米热买里村人居环境改善建设项目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22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尼勒克镇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DB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2A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尼勒克镇</w:t>
            </w:r>
          </w:p>
        </w:tc>
      </w:tr>
      <w:tr w14:paraId="5F63A41A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7E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0B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尼勒克县科蒙乡巷道渠建设项目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0E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科蒙乡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67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3F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科蒙乡</w:t>
            </w:r>
          </w:p>
        </w:tc>
      </w:tr>
    </w:tbl>
    <w:p w14:paraId="4B6F6F4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注：每个具体项目建设情况由责任单位另</w:t>
      </w:r>
      <w:r>
        <w:rPr>
          <w:rFonts w:hint="eastAsia"/>
          <w:sz w:val="32"/>
          <w:szCs w:val="32"/>
          <w:lang w:eastAsia="zh-CN"/>
        </w:rPr>
        <w:t>行</w:t>
      </w:r>
      <w:r>
        <w:rPr>
          <w:rFonts w:hint="eastAsia"/>
          <w:sz w:val="32"/>
          <w:szCs w:val="32"/>
        </w:rPr>
        <w:t>公告公示</w:t>
      </w:r>
    </w:p>
    <w:p w14:paraId="506CF25C">
      <w:pPr>
        <w:rPr>
          <w:rFonts w:hint="eastAsia"/>
          <w:sz w:val="32"/>
          <w:szCs w:val="32"/>
        </w:rPr>
      </w:pPr>
    </w:p>
    <w:p w14:paraId="212004C3">
      <w:pPr>
        <w:ind w:left="2238" w:leftChars="304" w:hanging="1600" w:hangingChars="5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监督电话：12317（国家、自治区扶贫监督举报电</w:t>
      </w:r>
      <w:bookmarkStart w:id="0" w:name="_GoBack"/>
      <w:bookmarkEnd w:id="0"/>
      <w:r>
        <w:rPr>
          <w:rFonts w:hint="eastAsia"/>
          <w:sz w:val="32"/>
          <w:szCs w:val="32"/>
        </w:rPr>
        <w:t>话）0999-7</w:t>
      </w:r>
      <w:r>
        <w:rPr>
          <w:rFonts w:hint="eastAsia"/>
          <w:sz w:val="32"/>
          <w:szCs w:val="32"/>
          <w:lang w:val="en-US" w:eastAsia="zh-CN"/>
        </w:rPr>
        <w:t>798080</w:t>
      </w:r>
      <w:r>
        <w:rPr>
          <w:rFonts w:hint="eastAsia"/>
          <w:sz w:val="32"/>
          <w:szCs w:val="32"/>
        </w:rPr>
        <w:t>（县财政局）</w:t>
      </w:r>
    </w:p>
    <w:p w14:paraId="6C3D1B8A">
      <w:pPr>
        <w:ind w:firstLine="1470" w:firstLineChars="700"/>
        <w:rPr>
          <w:rFonts w:hint="eastAsia" w:ascii="宋体" w:hAnsi="宋体" w:eastAsia="宋体" w:cs="宋体"/>
          <w:i w:val="0"/>
          <w:caps w:val="0"/>
          <w:color w:val="5A5A5A"/>
          <w:spacing w:val="0"/>
          <w:sz w:val="32"/>
          <w:szCs w:val="32"/>
          <w:shd w:val="clear" w:fill="FFFFFF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4516120</wp:posOffset>
            </wp:positionH>
            <wp:positionV relativeFrom="paragraph">
              <wp:posOffset>324485</wp:posOffset>
            </wp:positionV>
            <wp:extent cx="1813560" cy="1711960"/>
            <wp:effectExtent l="0" t="0" r="15240" b="2540"/>
            <wp:wrapNone/>
            <wp:docPr id="1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2"/>
          <w:szCs w:val="32"/>
        </w:rPr>
        <w:t>0999-</w:t>
      </w:r>
      <w:r>
        <w:rPr>
          <w:rFonts w:hint="eastAsia"/>
          <w:sz w:val="32"/>
          <w:szCs w:val="32"/>
          <w:lang w:val="en-US" w:eastAsia="zh-CN"/>
        </w:rPr>
        <w:t>4639641</w:t>
      </w:r>
      <w:r>
        <w:rPr>
          <w:rFonts w:hint="eastAsia"/>
          <w:sz w:val="32"/>
          <w:szCs w:val="32"/>
        </w:rPr>
        <w:t>（县</w:t>
      </w:r>
      <w:r>
        <w:rPr>
          <w:rFonts w:hint="eastAsia"/>
          <w:sz w:val="32"/>
          <w:szCs w:val="32"/>
          <w:lang w:val="en-US" w:eastAsia="zh-CN"/>
        </w:rPr>
        <w:t>农业农村</w:t>
      </w:r>
      <w:r>
        <w:rPr>
          <w:rFonts w:hint="eastAsia"/>
          <w:sz w:val="32"/>
          <w:szCs w:val="32"/>
        </w:rPr>
        <w:t>局监督电话）</w:t>
      </w:r>
    </w:p>
    <w:p w14:paraId="324422C1">
      <w:pPr>
        <w:numPr>
          <w:ilvl w:val="0"/>
          <w:numId w:val="0"/>
        </w:numPr>
        <w:ind w:left="5440" w:hanging="5440" w:hangingChars="1700"/>
        <w:rPr>
          <w:rFonts w:hint="eastAsia"/>
          <w:sz w:val="32"/>
          <w:szCs w:val="32"/>
        </w:rPr>
      </w:pPr>
      <w:r>
        <w:rPr>
          <w:rFonts w:hint="eastAsia" w:ascii="宋体" w:hAnsi="宋体" w:eastAsia="宋体" w:cs="宋体"/>
          <w:i w:val="0"/>
          <w:caps w:val="0"/>
          <w:color w:val="5A5A5A"/>
          <w:spacing w:val="0"/>
          <w:sz w:val="32"/>
          <w:szCs w:val="32"/>
          <w:shd w:val="clear" w:fill="FFFFFF"/>
        </w:rPr>
        <w:t xml:space="preserve">                                                                                  </w:t>
      </w:r>
      <w:r>
        <w:rPr>
          <w:rFonts w:hint="eastAsia"/>
          <w:sz w:val="32"/>
          <w:szCs w:val="32"/>
          <w:lang w:eastAsia="zh-CN"/>
        </w:rPr>
        <w:t>尼勒克</w:t>
      </w:r>
      <w:r>
        <w:rPr>
          <w:rFonts w:hint="eastAsia"/>
          <w:sz w:val="32"/>
          <w:szCs w:val="32"/>
        </w:rPr>
        <w:t>县财政局                                                   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7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13</w:t>
      </w:r>
      <w:r>
        <w:rPr>
          <w:rFonts w:hint="eastAsia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22D2A8"/>
    <w:multiLevelType w:val="singleLevel"/>
    <w:tmpl w:val="EF22D2A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28CDE9"/>
    <w:multiLevelType w:val="singleLevel"/>
    <w:tmpl w:val="1A28CD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0E88"/>
    <w:rsid w:val="04C359B5"/>
    <w:rsid w:val="062D1A5B"/>
    <w:rsid w:val="064A7F16"/>
    <w:rsid w:val="07DE7F86"/>
    <w:rsid w:val="0A004058"/>
    <w:rsid w:val="0E4C39AC"/>
    <w:rsid w:val="111D3E75"/>
    <w:rsid w:val="149E3593"/>
    <w:rsid w:val="158E036F"/>
    <w:rsid w:val="189609F0"/>
    <w:rsid w:val="1C1F404D"/>
    <w:rsid w:val="1FE07C42"/>
    <w:rsid w:val="23A80698"/>
    <w:rsid w:val="269A5166"/>
    <w:rsid w:val="27BE1AC9"/>
    <w:rsid w:val="28314F0F"/>
    <w:rsid w:val="2CA361BA"/>
    <w:rsid w:val="2E067B2A"/>
    <w:rsid w:val="30CE053E"/>
    <w:rsid w:val="35DA4A1F"/>
    <w:rsid w:val="399F38B3"/>
    <w:rsid w:val="3AE067E0"/>
    <w:rsid w:val="3D686F10"/>
    <w:rsid w:val="3E106D76"/>
    <w:rsid w:val="49610AE8"/>
    <w:rsid w:val="4BB7002E"/>
    <w:rsid w:val="4C053FB4"/>
    <w:rsid w:val="4C7A57A0"/>
    <w:rsid w:val="4C853204"/>
    <w:rsid w:val="5D487B5F"/>
    <w:rsid w:val="6C66657B"/>
    <w:rsid w:val="70952E11"/>
    <w:rsid w:val="711D4915"/>
    <w:rsid w:val="75CB0E88"/>
    <w:rsid w:val="7CA4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2022-06-06T09:24:00Z</dcterms:created>
  <dc:creator>Administrator</dc:creator>
  <cp:lastModifiedBy>1</cp:lastModifiedBy>
  <dcterms:modified xsi:type="dcterms:W3CDTF">2026-09-04T04:28:31Z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E9A5EADA7026439AA9A78E6D4B9A57C6_12</vt:lpwstr>
  </property>
</Properties>
</file>