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  <w:lang w:val="en-US" w:eastAsia="zh-CN"/>
        </w:rPr>
        <w:t>乌拉斯台镇</w:t>
      </w:r>
      <w:r>
        <w:rPr>
          <w:rFonts w:hint="eastAsia" w:ascii="Times New Roman" w:hAnsi="Times New Roman" w:eastAsia="仿宋_GB2312"/>
          <w:sz w:val="44"/>
          <w:szCs w:val="44"/>
          <w:lang w:val="en-US" w:eastAsia="zh-CN"/>
        </w:rPr>
        <w:t>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  <w:lang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0"/>
          <w:w w:val="100"/>
          <w:sz w:val="44"/>
          <w:szCs w:val="44"/>
        </w:rPr>
        <w:t>普法宣传清单</w:t>
      </w:r>
    </w:p>
    <w:tbl>
      <w:tblPr>
        <w:tblStyle w:val="6"/>
        <w:tblpPr w:leftFromText="180" w:rightFromText="180" w:vertAnchor="text" w:horzAnchor="page" w:tblpXSpec="center" w:tblpY="373"/>
        <w:tblW w:w="999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053"/>
        <w:gridCol w:w="4860"/>
        <w:gridCol w:w="23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月份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重要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时间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节点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重点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普法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宣传内容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牵头单位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3月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“3·8”国际妇女节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民法典（婚姻家庭编）、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家庭教育促进法、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反家庭暴力法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、妇女权益保障法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“3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12”植树节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“3·21”世界森林日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“3·22”世界水日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中国水周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环境保护法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森林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法及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实施办法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草原法、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防沙治沙法及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水土保持法、水污染防治法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水法及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、取水许可和水资源费征收管理条例等法律法规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农业发展中心及各村社区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“3·15”消费者权益保护日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消费者权益保护法及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实施办法、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产品质量法、反不正当竞争法、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价格法、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计量法、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广告法、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商业银行法、保险法、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禁止传销条例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、征信业务管理办法等法律法规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“3·24”世界防治结核病日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传染病防治法、结核病防治管理办法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人口和计划生育生殖健康服务站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“3·29”全国中小学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安全教育日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未成年人保护法、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社区矫正法、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预防未成年人犯罪法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社会事务办公室、派出所、交警中队、各小学校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全国两会期间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宪法、民法典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、党内法规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党政综合办公室、党建工作办公室、社会事务办公室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4月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第十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九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宪法法律宣传月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习近平法治思想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宪法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、民法典、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与维护稳定密切相关的法律法规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与推动高质量发展密切相关的法律法规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党内法规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及民事诉讼法、行政处罚法、审计法、法律援助法、自治区法治宣传教育条例、自治州促进政务服务便利化条例等法律法规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党政综合办公室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w w:val="99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w w:val="99"/>
                <w:sz w:val="24"/>
                <w:szCs w:val="24"/>
                <w:shd w:val="clear" w:color="auto" w:fill="auto"/>
                <w:lang w:eastAsia="zh-CN"/>
              </w:rPr>
              <w:t>人大办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w w:val="99"/>
                <w:sz w:val="24"/>
                <w:szCs w:val="24"/>
                <w:shd w:val="clear" w:color="auto" w:fill="auto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派出所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w w:val="99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w w:val="99"/>
                <w:sz w:val="24"/>
                <w:szCs w:val="24"/>
                <w:shd w:val="clear" w:color="auto" w:fill="auto"/>
                <w:lang w:eastAsia="zh-CN"/>
              </w:rPr>
              <w:t>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“4·7”世界卫生日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食品安全法、药品管理法、传染病防治法、疫苗管理法、国境卫生检疫法、红十字会法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、医疗保险条例、进出口食品安全管理办法、新版国家医保药品目录等法律法规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人口和计划生育生殖健康服务站、社会事务办公室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“4·15”全民国家安全教育日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  <w:t>国家安全法、反分裂国家法、国防法、反恐怖主义法、反间谍法、保守国家秘密法、生物安全法、网络安全法、陆地国界法、反有组织犯罪法、自治州平安建设条例等法律法规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综治和网格化服务中心，派出所、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司法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所、计划生育办公室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4月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“4·22”世界地球日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环境保护法、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湿地保护法、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野生动物保护法及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实施办法、矿产资源法及实施细则、森林法及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实施办法、水土保持法、水污染防治法、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大气污染防治法、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  <w:t>噪声污染防治法、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土地管理法及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</w:rPr>
              <w:t>实施办法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shd w:val="clear" w:color="auto" w:fill="auto"/>
                <w:lang w:eastAsia="zh-CN"/>
              </w:rPr>
              <w:t>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农业发展服务中心、社会事务办公室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“4·26”知识产权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宣传周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民法典（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总则编、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物权编、合同编、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侵权责任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编）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专利法及实施细则、商标法、著作权法、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科学技术进步法、商业秘密法、外观设计保护法、实用新型保护法、优化营商环境条例及自治州实施办法等法律法规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农业发展服务中心、社会事务办公室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5月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民法典颁布四周年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920" w:firstLineChars="8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民法典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公共文化服务、社会事务办公室，人大办，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综治和网格化服务中心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42个民族团结进步教育月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民族区域自治法、宗教事务条例、自治州民族团结进步工作条例、自治州民族团结进步模范区创建条例等法律法规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信访条例宣传月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信访条例、自治州信访条例等法律法规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“5·1”国际劳动节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民法典（合同编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、侵权责任编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）、劳动法、劳动合同法、劳动争议调解仲裁法、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社会保险法、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工会法、保障农民工工资支付条例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5月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“5·12”全国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防灾减灾日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突发事件应对法、防震减灾法、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防洪法、消防法、气象法、自治州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地震预警管理办法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5.15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全国助残日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残疾人保障法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及自治州实施办法、残疾人教育条例等法律法规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“5·17”世界电信日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highlight w:val="yellow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网络安全法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密码法、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电信条例和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反电信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网络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诈骗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党政综合办公室、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，派出所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“5·22”世界野生动物保护日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暨地球生物多样性日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环境保护法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野生动物保护法及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自治州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实施办法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、动物防疫法、陆生野生动物保护实施条例等法律法规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农业发展服务中心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6月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“6·1”国际儿童节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《中华人民共和国未成年人保护法》、《中华人民共和国预防未成年人犯罪法》等法律法规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各学校、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“6·5”世界环境日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《中华人民共和国环境保护法》等法律法规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，农业发展服务中心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6月的第二个星期六文化和自然遗产日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《中华人民共和国非物质文化遗产法》等法律法规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公共文化服务中心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6月中旬全国“食品安全周”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《中华人民共和国食品安全法》《食品安全法实施条例》等法律法规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“6·25”全国土地日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土地管理、基本农田保护、国有土地使用权出让和转让等法律法规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、农业发展服务中心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“6·26”国际禁毒日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禁毒、戒毒等法律法规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综治和网格化服务中心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、社会事务办公室、派出所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全国安全生产月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安全生产法律法规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735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7月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七一建党节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《中国共产党章程》《中华人民共和国监察法》《中国共产党廉洁自律准则》《中国共产党纪律处分条例》等法律法规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党建工作办公室及各村社区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735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8月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八一建军节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涉军法律法规宣传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9月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“9·20”公民道德宣传日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《新时代公民道德建设实施纲要》和社会主义核心价值观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公共文化服务中心、社会事务办公室及各村社区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中国农民丰收节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《中华人民共和国农业法》《中华人民共和国农村土地承包法》《中华人民共和国农产品质量安全法》等法律法规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全国质量月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《中华人民共和国产品质量法》《中华人民共和国食品安全法》《中华人民共和国药品管理法》等法律法规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10月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“10·17”全国扶贫日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扶贫、移民安置等法律法规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kern w:val="2"/>
                <w:sz w:val="24"/>
                <w:szCs w:val="24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经济发展和财政办公室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全国敬老月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老年人权益保障方面法律法规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五办五中心及各村社区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11月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“11·1”反间谍法颁布实施纪念日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《中华人民共和国反间谍法》等法律法规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综治和网格化服务中心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、派出所、社会事务办公室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“11·9”全国消防日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消防法律法规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社会事务办公室、派出所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735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12月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“12·1”世界艾滋病日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《艾滋病防治条例》、普及艾滋病防治知识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人口和计划生育生殖健康服务站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“12·2”全国交通安全日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道路交通安全法律法规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派出所、交警分队、社会事务办公室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7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“12·4”国家宪法日</w:t>
            </w:r>
          </w:p>
        </w:tc>
        <w:tc>
          <w:tcPr>
            <w:tcW w:w="4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按指定主题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sz w:val="24"/>
                <w:szCs w:val="24"/>
                <w:shd w:val="clear" w:color="auto" w:fill="auto"/>
                <w:lang w:eastAsia="zh-CN"/>
              </w:rPr>
              <w:t>社会事务办公室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iYzE0ZjlmZjY5NzNlNmM1ZWI5OTQ0NTlhMGI4MDAifQ=="/>
  </w:docVars>
  <w:rsids>
    <w:rsidRoot w:val="5DC477F9"/>
    <w:rsid w:val="050834B6"/>
    <w:rsid w:val="09E34DF3"/>
    <w:rsid w:val="193065E8"/>
    <w:rsid w:val="39DC3487"/>
    <w:rsid w:val="3B0A1FA7"/>
    <w:rsid w:val="418C7AE4"/>
    <w:rsid w:val="427A1101"/>
    <w:rsid w:val="45F62F42"/>
    <w:rsid w:val="554C52A5"/>
    <w:rsid w:val="5DC477F9"/>
    <w:rsid w:val="6A696CD0"/>
    <w:rsid w:val="6B5E5F6D"/>
    <w:rsid w:val="6F0F4163"/>
    <w:rsid w:val="7DB5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ascii="Times New Roman" w:hAnsi="Times New Roman" w:eastAsia="方正小标宋简体" w:cs="Times New Roman"/>
      <w:bCs/>
      <w:kern w:val="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spacing w:after="120"/>
      <w:ind w:left="200" w:leftChars="200" w:firstLine="420"/>
    </w:pPr>
    <w:rPr>
      <w:rFonts w:ascii="Times New Roman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2476</Words>
  <Characters>2508</Characters>
  <Lines>0</Lines>
  <Paragraphs>0</Paragraphs>
  <TotalTime>29</TotalTime>
  <ScaleCrop>false</ScaleCrop>
  <LinksUpToDate>false</LinksUpToDate>
  <CharactersWithSpaces>2508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2022-05-23T12:34:00Z</dcterms:created>
  <dc:creator>强哥</dc:creator>
  <cp:lastModifiedBy>Administrator</cp:lastModifiedBy>
  <cp:lastPrinted>2022-06-16T10:43:00Z</cp:lastPrinted>
  <dcterms:modified xsi:type="dcterms:W3CDTF">2026-04-13T03:58:04Z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0B23FD2F4F7142D89D3527F5B93614FA_13</vt:lpwstr>
  </property>
  <property fmtid="{D5CDD505-2E9C-101B-9397-08002B2CF9AE}" pid="4" name="KSOTemplateDocerSaveRecord">
    <vt:lpwstr>eyJoZGlkIjoiMzBiYzE0ZjlmZjY5NzNlNmM1ZWI5OTQ0NTlhMGI4MDAifQ==</vt:lpwstr>
  </property>
</Properties>
</file>