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仿宋_GB2312" w:cs="Times New Roman"/>
          <w:sz w:val="32"/>
          <w:szCs w:val="32"/>
        </w:rPr>
        <w:t>尼发改〔20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cs="Times New Roman"/>
          <w:sz w:val="32"/>
          <w:szCs w:val="32"/>
          <w:highlight w:val="none"/>
          <w:lang w:val="en-US" w:eastAsia="zh-CN"/>
        </w:rPr>
        <w:t>84</w:t>
      </w:r>
      <w:r>
        <w:rPr>
          <w:rFonts w:hint="default" w:ascii="Times New Roman" w:hAnsi="Times New Roman" w:eastAsia="仿宋_GB2312" w:cs="Times New Roman"/>
          <w:sz w:val="32"/>
          <w:szCs w:val="32"/>
        </w:rPr>
        <w:t>号</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sz w:val="44"/>
          <w:szCs w:val="44"/>
          <w:lang w:eastAsia="zh-CN"/>
        </w:rPr>
      </w:pP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关于调整</w:t>
      </w:r>
      <w:r>
        <w:rPr>
          <w:rFonts w:hint="default" w:ascii="Times New Roman" w:hAnsi="Times New Roman" w:eastAsia="方正小标宋简体" w:cs="Times New Roman"/>
          <w:sz w:val="44"/>
          <w:szCs w:val="44"/>
          <w:lang w:val="en-US" w:eastAsia="zh-CN"/>
        </w:rPr>
        <w:t>尼勒克县水利工程农业供水分类分档</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sz w:val="44"/>
          <w:szCs w:val="44"/>
          <w:lang w:val="en-US" w:eastAsia="zh-CN"/>
        </w:rPr>
        <w:t>价格</w:t>
      </w:r>
      <w:r>
        <w:rPr>
          <w:rFonts w:hint="default" w:ascii="Times New Roman" w:hAnsi="Times New Roman" w:eastAsia="方正小标宋简体" w:cs="Times New Roman"/>
          <w:sz w:val="44"/>
          <w:szCs w:val="44"/>
          <w:lang w:eastAsia="zh-CN"/>
        </w:rPr>
        <w:t>的通知</w:t>
      </w:r>
    </w:p>
    <w:p>
      <w:pPr>
        <w:keepNext w:val="0"/>
        <w:keepLines w:val="0"/>
        <w:pageBreakBefore w:val="0"/>
        <w:widowControl w:val="0"/>
        <w:kinsoku/>
        <w:overflowPunct/>
        <w:topLinePunct/>
        <w:autoSpaceDE/>
        <w:autoSpaceDN/>
        <w:bidi w:val="0"/>
        <w:adjustRightInd/>
        <w:snapToGrid/>
        <w:spacing w:line="560" w:lineRule="exact"/>
        <w:ind w:left="0" w:leftChars="0" w:firstLine="0" w:firstLineChars="0"/>
        <w:jc w:val="left"/>
        <w:textAlignment w:val="auto"/>
        <w:rPr>
          <w:rFonts w:hint="default" w:ascii="Times New Roman" w:hAnsi="Times New Roman" w:cs="Times New Roman"/>
          <w:lang w:val="en-US" w:eastAsia="zh-CN"/>
        </w:rPr>
      </w:pPr>
    </w:p>
    <w:p>
      <w:pPr>
        <w:keepNext w:val="0"/>
        <w:keepLines w:val="0"/>
        <w:pageBreakBefore w:val="0"/>
        <w:widowControl w:val="0"/>
        <w:kinsoku/>
        <w:overflowPunct/>
        <w:topLinePunct/>
        <w:autoSpaceDE/>
        <w:autoSpaceDN/>
        <w:bidi w:val="0"/>
        <w:adjustRightInd/>
        <w:snapToGrid/>
        <w:spacing w:line="560" w:lineRule="exact"/>
        <w:ind w:left="0" w:leftChars="0"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尼勒克县水利局：</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lang w:eastAsia="zh-CN"/>
        </w:rPr>
        <w:t>我委于</w:t>
      </w:r>
      <w:r>
        <w:rPr>
          <w:rFonts w:hint="default" w:ascii="Times New Roman" w:hAnsi="Times New Roman" w:eastAsia="仿宋_GB2312" w:cs="Times New Roman"/>
          <w:sz w:val="32"/>
          <w:szCs w:val="32"/>
          <w:lang w:val="en-US" w:eastAsia="zh-CN"/>
        </w:rPr>
        <w:t>2024年8月根据《尼勒克县人民政府第12次常务会纪要》(尼政阅〔2024〕15号)，依据有关规定开展了尼勒克县水利工程农业供水分类分档价格调整的各项</w:t>
      </w:r>
      <w:r>
        <w:rPr>
          <w:rFonts w:hint="default" w:ascii="Times New Roman" w:hAnsi="Times New Roman" w:cs="Times New Roman"/>
          <w:sz w:val="32"/>
          <w:szCs w:val="32"/>
          <w:lang w:val="en-US" w:eastAsia="zh-CN"/>
        </w:rPr>
        <w:t>业务工作，向县人民政府上报了《</w:t>
      </w:r>
      <w:r>
        <w:rPr>
          <w:rFonts w:hint="default" w:ascii="Times New Roman" w:hAnsi="Times New Roman" w:cs="Times New Roman"/>
          <w:sz w:val="32"/>
          <w:szCs w:val="32"/>
          <w:lang w:eastAsia="zh-CN"/>
        </w:rPr>
        <w:t>申请</w:t>
      </w:r>
      <w:r>
        <w:rPr>
          <w:rFonts w:hint="default"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lang w:val="en-US" w:eastAsia="zh-CN"/>
        </w:rPr>
        <w:t>尼勒克县水利工程农业供水分类分档价格</w:t>
      </w:r>
      <w:r>
        <w:rPr>
          <w:rFonts w:hint="default" w:ascii="Times New Roman" w:hAnsi="Times New Roman" w:eastAsia="仿宋_GB2312" w:cs="Times New Roman"/>
          <w:sz w:val="32"/>
          <w:szCs w:val="32"/>
          <w:lang w:eastAsia="zh-CN"/>
        </w:rPr>
        <w:t>的</w:t>
      </w:r>
      <w:r>
        <w:rPr>
          <w:rFonts w:hint="default" w:ascii="Times New Roman" w:hAnsi="Times New Roman" w:cs="Times New Roman"/>
          <w:sz w:val="32"/>
          <w:szCs w:val="32"/>
          <w:lang w:eastAsia="zh-CN"/>
        </w:rPr>
        <w:t>请示》（尼发改</w:t>
      </w:r>
      <w:r>
        <w:rPr>
          <w:rFonts w:hint="default" w:ascii="Times New Roman" w:hAnsi="Times New Roman" w:eastAsia="仿宋_GB2312" w:cs="Times New Roman"/>
          <w:sz w:val="32"/>
          <w:szCs w:val="32"/>
          <w:lang w:val="en-US" w:eastAsia="zh-CN"/>
        </w:rPr>
        <w:t>〔2024〕</w:t>
      </w:r>
      <w:r>
        <w:rPr>
          <w:rFonts w:hint="default" w:ascii="Times New Roman" w:hAnsi="Times New Roman" w:cs="Times New Roman"/>
          <w:sz w:val="32"/>
          <w:szCs w:val="32"/>
          <w:lang w:val="en-US" w:eastAsia="zh-CN"/>
        </w:rPr>
        <w:t>181号</w:t>
      </w:r>
      <w:r>
        <w:rPr>
          <w:rFonts w:hint="default" w:ascii="Times New Roman" w:hAnsi="Times New Roman" w:cs="Times New Roman"/>
          <w:sz w:val="32"/>
          <w:szCs w:val="32"/>
          <w:lang w:eastAsia="zh-CN"/>
        </w:rPr>
        <w:t>），经县人民政府</w:t>
      </w:r>
      <w:r>
        <w:rPr>
          <w:rFonts w:hint="default" w:ascii="Times New Roman" w:hAnsi="Times New Roman" w:cs="Times New Roman"/>
          <w:sz w:val="32"/>
          <w:szCs w:val="32"/>
          <w:lang w:val="en-US" w:eastAsia="zh-CN"/>
        </w:rPr>
        <w:t>2024年11月1日第12次常务会研究，原则上同意调整</w:t>
      </w:r>
      <w:r>
        <w:rPr>
          <w:rFonts w:hint="default" w:ascii="Times New Roman" w:hAnsi="Times New Roman" w:eastAsia="仿宋_GB2312" w:cs="Times New Roman"/>
          <w:sz w:val="32"/>
          <w:szCs w:val="32"/>
          <w:lang w:val="en-US" w:eastAsia="zh-CN"/>
        </w:rPr>
        <w:t>尼勒克县水利工程农业供水分类分档价格</w:t>
      </w:r>
      <w:r>
        <w:rPr>
          <w:rFonts w:hint="default" w:ascii="Times New Roman" w:hAnsi="Times New Roman" w:cs="Times New Roman"/>
          <w:sz w:val="32"/>
          <w:szCs w:val="32"/>
          <w:lang w:val="en-US" w:eastAsia="zh-CN"/>
        </w:rPr>
        <w:t>。</w:t>
      </w:r>
    </w:p>
    <w:p>
      <w:pPr>
        <w:keepNext w:val="0"/>
        <w:keepLines w:val="0"/>
        <w:pageBreakBefore w:val="0"/>
        <w:widowControl w:val="0"/>
        <w:kinsoku/>
        <w:overflowPunct/>
        <w:topLinePunct/>
        <w:autoSpaceDE/>
        <w:autoSpaceDN/>
        <w:bidi w:val="0"/>
        <w:adjustRightInd/>
        <w:snapToGrid/>
        <w:spacing w:before="0" w:line="560" w:lineRule="exact"/>
        <w:ind w:left="0" w:leftChars="0" w:right="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根据《</w:t>
      </w:r>
      <w:r>
        <w:rPr>
          <w:rFonts w:hint="default" w:ascii="Times New Roman" w:hAnsi="Times New Roman" w:eastAsia="仿宋_GB2312" w:cs="Times New Roman"/>
          <w:sz w:val="32"/>
          <w:szCs w:val="32"/>
          <w:lang w:eastAsia="zh-CN"/>
        </w:rPr>
        <w:t>调整</w:t>
      </w:r>
      <w:r>
        <w:rPr>
          <w:rFonts w:hint="default" w:ascii="Times New Roman" w:hAnsi="Times New Roman" w:eastAsia="仿宋_GB2312" w:cs="Times New Roman"/>
          <w:sz w:val="32"/>
          <w:szCs w:val="32"/>
          <w:lang w:val="en-US" w:eastAsia="zh-CN"/>
        </w:rPr>
        <w:t>尼勒克县水利工程农业供水分类分档价格</w:t>
      </w:r>
      <w:r>
        <w:rPr>
          <w:rFonts w:hint="default" w:ascii="Times New Roman" w:hAnsi="Times New Roman" w:eastAsia="仿宋_GB2312" w:cs="Times New Roman"/>
          <w:sz w:val="32"/>
          <w:szCs w:val="32"/>
          <w:lang w:eastAsia="zh-CN"/>
        </w:rPr>
        <w:t>的</w:t>
      </w:r>
      <w:r>
        <w:rPr>
          <w:rFonts w:hint="default" w:ascii="Times New Roman" w:hAnsi="Times New Roman" w:cs="Times New Roman"/>
          <w:sz w:val="32"/>
          <w:szCs w:val="32"/>
          <w:lang w:eastAsia="zh-CN"/>
        </w:rPr>
        <w:t>批复</w:t>
      </w:r>
      <w:r>
        <w:rPr>
          <w:rFonts w:hint="default" w:ascii="Times New Roman" w:hAnsi="Times New Roman" w:cs="Times New Roman"/>
          <w:sz w:val="32"/>
          <w:szCs w:val="32"/>
          <w:lang w:val="en-US" w:eastAsia="zh-CN"/>
        </w:rPr>
        <w:t>》（尼政函</w:t>
      </w:r>
      <w:r>
        <w:rPr>
          <w:rFonts w:hint="default" w:ascii="Times New Roman" w:hAnsi="Times New Roman" w:eastAsia="仿宋_GB2312" w:cs="Times New Roman"/>
          <w:sz w:val="32"/>
          <w:szCs w:val="32"/>
          <w:lang w:val="en-US" w:eastAsia="zh-CN"/>
        </w:rPr>
        <w:t>〔2024〕</w:t>
      </w:r>
      <w:r>
        <w:rPr>
          <w:rFonts w:hint="default" w:ascii="Times New Roman" w:hAnsi="Times New Roman" w:cs="Times New Roman"/>
          <w:sz w:val="32"/>
          <w:szCs w:val="32"/>
          <w:lang w:val="en-US" w:eastAsia="zh-CN"/>
        </w:rPr>
        <w:t>218号），</w:t>
      </w:r>
      <w:r>
        <w:rPr>
          <w:rFonts w:hint="default" w:ascii="Times New Roman" w:hAnsi="Times New Roman" w:eastAsia="仿宋_GB2312" w:cs="Times New Roman"/>
          <w:sz w:val="32"/>
          <w:szCs w:val="32"/>
          <w:lang w:val="en-US" w:eastAsia="zh-CN"/>
        </w:rPr>
        <w:t>尼勒克县水利工程农业供水分类分档价格调整</w:t>
      </w:r>
      <w:r>
        <w:rPr>
          <w:rFonts w:hint="default" w:ascii="Times New Roman" w:hAnsi="Times New Roman" w:cs="Times New Roman"/>
          <w:sz w:val="32"/>
          <w:szCs w:val="32"/>
          <w:lang w:val="en-US" w:eastAsia="zh-CN"/>
        </w:rPr>
        <w:t>为：</w:t>
      </w:r>
      <w:r>
        <w:rPr>
          <w:rFonts w:hint="default" w:ascii="Times New Roman" w:hAnsi="Times New Roman" w:cs="Times New Roman"/>
          <w:lang w:val="en-US" w:eastAsia="zh-CN"/>
        </w:rPr>
        <w:t>1.粮食作物执行运行成本水价，即0.0913元/立方米；2.经济作物定额内执行农业供水完全成本0.1519元/立方米</w:t>
      </w:r>
      <w:r>
        <w:rPr>
          <w:rFonts w:hint="eastAsia" w:ascii="Times New Roman" w:hAnsi="Times New Roman" w:cs="Times New Roman"/>
          <w:lang w:val="en-US" w:eastAsia="zh-CN"/>
        </w:rPr>
        <w:t>；</w:t>
      </w:r>
      <w:r>
        <w:rPr>
          <w:rFonts w:hint="default" w:ascii="Times New Roman" w:hAnsi="Times New Roman" w:cs="Times New Roman"/>
          <w:lang w:val="en-US" w:eastAsia="zh-CN"/>
        </w:rPr>
        <w:t>3.经济林定额内执行农业供水运行成本0.119元/立方米（阶段性扶持特色林果业发展，与运行成本价差30%）。4.末级渠系维护费按照0.0366元/立方米的标准执行；5.牧区饲草料地的灌溉用水价格按农业供水运行成本执行，即0.0913元/立方米，人工草场的灌溉用水价格按农业供水运行成本的80%执行，即0.073元/立方米，天然草场灌溉用水价格按农业供水运行成本的50%执行，即0.046元/立方米；6.水利工程养殖用水价格定额内按农业供水完全成本，即0.1519元/立方米标准执行。调整后的</w:t>
      </w:r>
      <w:r>
        <w:rPr>
          <w:rFonts w:hint="default" w:ascii="Times New Roman" w:hAnsi="Times New Roman" w:eastAsia="仿宋_GB2312" w:cs="Times New Roman"/>
          <w:sz w:val="32"/>
          <w:szCs w:val="32"/>
          <w:lang w:val="en-US" w:eastAsia="zh-CN"/>
        </w:rPr>
        <w:t>尼勒克县水利工程农业供水分类分档价格</w:t>
      </w:r>
      <w:r>
        <w:rPr>
          <w:rFonts w:hint="default" w:ascii="Times New Roman" w:hAnsi="Times New Roman" w:cs="Times New Roman"/>
          <w:sz w:val="32"/>
          <w:szCs w:val="32"/>
          <w:lang w:val="en-US" w:eastAsia="zh-CN"/>
        </w:rPr>
        <w:t>自2024年11月4日开始执行。</w:t>
      </w:r>
    </w:p>
    <w:p>
      <w:pPr>
        <w:pStyle w:val="2"/>
        <w:keepNext w:val="0"/>
        <w:keepLines w:val="0"/>
        <w:pageBreakBefore w:val="0"/>
        <w:widowControl w:val="0"/>
        <w:kinsoku/>
        <w:overflowPunct/>
        <w:topLinePunct/>
        <w:autoSpaceDE/>
        <w:autoSpaceDN/>
        <w:bidi w:val="0"/>
        <w:adjustRightInd/>
        <w:snapToGrid/>
        <w:spacing w:after="0" w:line="56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sz w:val="32"/>
          <w:szCs w:val="32"/>
          <w:lang w:val="en-US" w:eastAsia="zh-CN"/>
        </w:rPr>
        <w:t>在</w:t>
      </w:r>
      <w:r>
        <w:rPr>
          <w:rFonts w:hint="default" w:ascii="Times New Roman" w:hAnsi="Times New Roman" w:eastAsia="仿宋_GB2312" w:cs="Times New Roman"/>
          <w:sz w:val="32"/>
          <w:szCs w:val="32"/>
          <w:lang w:val="en-US" w:eastAsia="zh-CN"/>
        </w:rPr>
        <w:t>尼勒克县水利工程农业供水分类分档价格调整</w:t>
      </w:r>
      <w:r>
        <w:rPr>
          <w:rFonts w:hint="default" w:ascii="Times New Roman" w:hAnsi="Times New Roman" w:cs="Times New Roman"/>
          <w:sz w:val="32"/>
          <w:szCs w:val="32"/>
          <w:lang w:val="en-US" w:eastAsia="zh-CN"/>
        </w:rPr>
        <w:t>工作中，要积极做好群众宣传工作，绝不允许出现因水价调整引起群众上访等现象。</w:t>
      </w:r>
    </w:p>
    <w:p>
      <w:pPr>
        <w:keepNext w:val="0"/>
        <w:keepLines w:val="0"/>
        <w:pageBreakBefore w:val="0"/>
        <w:widowControl w:val="0"/>
        <w:kinsoku/>
        <w:overflowPunct/>
        <w:topLinePunct/>
        <w:autoSpaceDE/>
        <w:autoSpaceDN/>
        <w:bidi w:val="0"/>
        <w:adjustRightInd/>
        <w:snapToGrid/>
        <w:spacing w:before="0" w:line="560" w:lineRule="exact"/>
        <w:ind w:left="0" w:leftChars="0" w:right="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default" w:ascii="Times New Roman" w:hAnsi="Times New Roman" w:eastAsia="仿宋_GB2312" w:cs="Times New Roman"/>
          <w:b w:val="0"/>
          <w:bCs w:val="0"/>
          <w:sz w:val="32"/>
          <w:szCs w:val="32"/>
          <w:lang w:eastAsia="zh-CN"/>
        </w:rPr>
        <w:t>尼勒克县</w:t>
      </w:r>
      <w:r>
        <w:rPr>
          <w:rFonts w:hint="default" w:ascii="Times New Roman" w:hAnsi="Times New Roman" w:eastAsia="仿宋_GB2312" w:cs="Times New Roman"/>
          <w:b w:val="0"/>
          <w:bCs w:val="0"/>
          <w:sz w:val="32"/>
          <w:szCs w:val="32"/>
        </w:rPr>
        <w:t>水利工程</w:t>
      </w:r>
      <w:r>
        <w:rPr>
          <w:rFonts w:hint="default" w:ascii="Times New Roman" w:hAnsi="Times New Roman" w:eastAsia="仿宋_GB2312" w:cs="Times New Roman"/>
          <w:b w:val="0"/>
          <w:bCs w:val="0"/>
          <w:sz w:val="32"/>
          <w:szCs w:val="32"/>
          <w:lang w:eastAsia="zh-CN"/>
        </w:rPr>
        <w:t>农业</w:t>
      </w:r>
      <w:r>
        <w:rPr>
          <w:rFonts w:hint="default" w:ascii="Times New Roman" w:hAnsi="Times New Roman" w:eastAsia="仿宋_GB2312" w:cs="Times New Roman"/>
          <w:b w:val="0"/>
          <w:bCs w:val="0"/>
          <w:sz w:val="32"/>
          <w:szCs w:val="32"/>
        </w:rPr>
        <w:t>供水</w:t>
      </w:r>
      <w:r>
        <w:rPr>
          <w:rFonts w:hint="default" w:ascii="Times New Roman" w:hAnsi="Times New Roman" w:eastAsia="仿宋_GB2312" w:cs="Times New Roman"/>
          <w:b w:val="0"/>
          <w:bCs w:val="0"/>
          <w:sz w:val="32"/>
          <w:szCs w:val="32"/>
          <w:lang w:eastAsia="zh-CN"/>
        </w:rPr>
        <w:t>分类分档</w:t>
      </w:r>
      <w:r>
        <w:rPr>
          <w:rFonts w:hint="default" w:ascii="Times New Roman" w:hAnsi="Times New Roman" w:eastAsia="仿宋_GB2312" w:cs="Times New Roman"/>
          <w:b w:val="0"/>
          <w:bCs w:val="0"/>
          <w:sz w:val="32"/>
          <w:szCs w:val="32"/>
        </w:rPr>
        <w:t>价格</w:t>
      </w:r>
      <w:r>
        <w:rPr>
          <w:rFonts w:hint="eastAsia" w:ascii="Times New Roman" w:hAnsi="Times New Roman" w:cs="Times New Roman"/>
          <w:b w:val="0"/>
          <w:bCs w:val="0"/>
          <w:sz w:val="32"/>
          <w:szCs w:val="32"/>
          <w:lang w:val="en-US" w:eastAsia="zh-CN"/>
        </w:rPr>
        <w:t>方案</w:t>
      </w:r>
      <w:r>
        <w:rPr>
          <w:rFonts w:hint="default" w:ascii="Times New Roman" w:hAnsi="Times New Roman" w:eastAsia="仿宋_GB2312" w:cs="Times New Roman"/>
          <w:b w:val="0"/>
          <w:bCs w:val="0"/>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jc w:val="both"/>
        <w:textAlignment w:val="auto"/>
        <w:rPr>
          <w:rFonts w:hint="default" w:ascii="Times New Roman" w:hAnsi="Times New Roman" w:cs="Times New Roman"/>
          <w:sz w:val="32"/>
          <w:szCs w:val="32"/>
          <w:lang w:val="en-US" w:eastAsia="zh-CN"/>
        </w:rPr>
      </w:pPr>
    </w:p>
    <w:p>
      <w:pPr>
        <w:pStyle w:val="2"/>
        <w:rPr>
          <w:rFonts w:hint="default"/>
          <w:lang w:val="en-US" w:eastAsia="zh-CN"/>
        </w:rPr>
      </w:pPr>
    </w:p>
    <w:p>
      <w:pPr>
        <w:keepNext w:val="0"/>
        <w:keepLines w:val="0"/>
        <w:pageBreakBefore w:val="0"/>
        <w:widowControl w:val="0"/>
        <w:kinsoku/>
        <w:wordWrap/>
        <w:overflowPunct/>
        <w:topLinePunct/>
        <w:autoSpaceDE/>
        <w:autoSpaceDN/>
        <w:bidi w:val="0"/>
        <w:adjustRightInd/>
        <w:snapToGrid/>
        <w:spacing w:line="560" w:lineRule="exact"/>
        <w:ind w:left="0" w:leftChars="0" w:firstLine="4480" w:firstLineChars="1400"/>
        <w:jc w:val="both"/>
        <w:textAlignment w:val="auto"/>
        <w:rPr>
          <w:rFonts w:hint="default" w:ascii="Times New Roman" w:hAnsi="Times New Roman" w:cs="Times New Roman"/>
          <w:lang w:val="en-US" w:eastAsia="zh-CN"/>
        </w:rPr>
      </w:pPr>
      <w:r>
        <w:rPr>
          <w:rFonts w:hint="default" w:ascii="Times New Roman" w:hAnsi="Times New Roman" w:eastAsia="方正仿宋简体" w:cs="Times New Roman"/>
          <w:szCs w:val="32"/>
          <w:lang w:val="en-US" w:eastAsia="zh-CN"/>
        </w:rPr>
        <w:t xml:space="preserve"> </w:t>
      </w:r>
      <w:r>
        <w:rPr>
          <w:rFonts w:hint="default" w:ascii="Times New Roman" w:hAnsi="Times New Roman" w:cs="Times New Roman"/>
          <w:lang w:val="en-US" w:eastAsia="zh-CN"/>
        </w:rPr>
        <w:t>尼勒克县发展和改革委员会</w:t>
      </w:r>
    </w:p>
    <w:p>
      <w:pPr>
        <w:adjustRightInd/>
        <w:snapToGrid/>
        <w:spacing w:before="0" w:line="560" w:lineRule="exact"/>
        <w:ind w:left="0" w:leftChars="0" w:right="0" w:firstLine="0" w:firstLineChars="0"/>
        <w:jc w:val="center"/>
        <w:outlineLvl w:val="9"/>
        <w:rPr>
          <w:rFonts w:hint="eastAsia" w:ascii="方正小标宋简体" w:hAnsi="方正小标宋简体" w:eastAsia="方正小标宋简体" w:cs="方正小标宋简体"/>
          <w:sz w:val="44"/>
          <w:szCs w:val="44"/>
          <w:lang w:eastAsia="zh-CN"/>
        </w:rPr>
      </w:pPr>
      <w:r>
        <w:rPr>
          <w:rFonts w:hint="eastAsia"/>
          <w:lang w:val="en-US" w:eastAsia="zh-CN"/>
        </w:rPr>
        <w:t xml:space="preserve">                       </w:t>
      </w:r>
      <w:bookmarkStart w:id="2" w:name="_GoBack"/>
      <w:bookmarkEnd w:id="2"/>
      <w:r>
        <w:rPr>
          <w:rFonts w:hint="eastAsia"/>
          <w:lang w:val="en-US" w:eastAsia="zh-CN"/>
        </w:rPr>
        <w:t>2024年11月1日</w:t>
      </w:r>
    </w:p>
    <w:p>
      <w:pPr>
        <w:adjustRightInd/>
        <w:snapToGrid/>
        <w:spacing w:before="0" w:line="560" w:lineRule="exact"/>
        <w:ind w:left="0" w:leftChars="0" w:right="0" w:firstLine="0" w:firstLineChars="0"/>
        <w:jc w:val="center"/>
        <w:outlineLvl w:val="9"/>
        <w:rPr>
          <w:rFonts w:hint="eastAsia" w:ascii="方正小标宋简体" w:hAnsi="方正小标宋简体" w:eastAsia="方正小标宋简体" w:cs="方正小标宋简体"/>
          <w:sz w:val="44"/>
          <w:szCs w:val="44"/>
          <w:lang w:eastAsia="zh-CN"/>
        </w:rPr>
      </w:pPr>
    </w:p>
    <w:p>
      <w:pPr>
        <w:adjustRightInd/>
        <w:snapToGrid/>
        <w:spacing w:before="0" w:line="560" w:lineRule="exact"/>
        <w:ind w:left="0" w:leftChars="0" w:right="0" w:firstLine="0" w:firstLineChars="0"/>
        <w:jc w:val="center"/>
        <w:outlineLvl w:val="9"/>
        <w:rPr>
          <w:rFonts w:hint="eastAsia" w:ascii="方正小标宋简体" w:hAnsi="方正小标宋简体" w:eastAsia="方正小标宋简体" w:cs="方正小标宋简体"/>
          <w:sz w:val="44"/>
          <w:szCs w:val="44"/>
          <w:lang w:eastAsia="zh-CN"/>
        </w:rPr>
      </w:pPr>
    </w:p>
    <w:p>
      <w:pPr>
        <w:adjustRightInd/>
        <w:snapToGrid/>
        <w:spacing w:before="0" w:line="560" w:lineRule="exact"/>
        <w:ind w:left="0" w:leftChars="0" w:right="0" w:firstLine="0" w:firstLineChars="0"/>
        <w:jc w:val="center"/>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尼勒克县</w:t>
      </w:r>
      <w:r>
        <w:rPr>
          <w:rFonts w:hint="eastAsia" w:ascii="方正小标宋简体" w:hAnsi="方正小标宋简体" w:eastAsia="方正小标宋简体" w:cs="方正小标宋简体"/>
          <w:sz w:val="44"/>
          <w:szCs w:val="44"/>
        </w:rPr>
        <w:t>水利工程</w:t>
      </w:r>
      <w:r>
        <w:rPr>
          <w:rFonts w:hint="eastAsia" w:ascii="方正小标宋简体" w:hAnsi="方正小标宋简体" w:eastAsia="方正小标宋简体" w:cs="方正小标宋简体"/>
          <w:sz w:val="44"/>
          <w:szCs w:val="44"/>
          <w:lang w:eastAsia="zh-CN"/>
        </w:rPr>
        <w:t>农业</w:t>
      </w:r>
      <w:r>
        <w:rPr>
          <w:rFonts w:hint="eastAsia" w:ascii="方正小标宋简体" w:hAnsi="方正小标宋简体" w:eastAsia="方正小标宋简体" w:cs="方正小标宋简体"/>
          <w:sz w:val="44"/>
          <w:szCs w:val="44"/>
        </w:rPr>
        <w:t>供水</w:t>
      </w:r>
      <w:r>
        <w:rPr>
          <w:rFonts w:hint="eastAsia" w:ascii="方正小标宋简体" w:hAnsi="方正小标宋简体" w:eastAsia="方正小标宋简体" w:cs="方正小标宋简体"/>
          <w:sz w:val="44"/>
          <w:szCs w:val="44"/>
          <w:lang w:eastAsia="zh-CN"/>
        </w:rPr>
        <w:t>分类</w:t>
      </w:r>
    </w:p>
    <w:p>
      <w:pPr>
        <w:adjustRightInd/>
        <w:snapToGrid/>
        <w:spacing w:before="0" w:line="560" w:lineRule="exact"/>
        <w:ind w:left="0" w:leftChars="0" w:right="0" w:firstLine="0" w:firstLineChars="0"/>
        <w:jc w:val="center"/>
        <w:outlineLvl w:val="9"/>
        <w:rPr>
          <w:rFonts w:hint="eastAsia" w:ascii="仿宋_GB2312" w:hAnsi="仿宋_GB2312" w:eastAsia="仿宋_GB2312" w:cs="仿宋_GB2312"/>
          <w:b/>
          <w:bCs/>
          <w:sz w:val="44"/>
          <w:szCs w:val="44"/>
        </w:rPr>
      </w:pPr>
      <w:r>
        <w:rPr>
          <w:rFonts w:hint="eastAsia" w:ascii="方正小标宋简体" w:hAnsi="方正小标宋简体" w:eastAsia="方正小标宋简体" w:cs="方正小标宋简体"/>
          <w:sz w:val="44"/>
          <w:szCs w:val="44"/>
          <w:lang w:eastAsia="zh-CN"/>
        </w:rPr>
        <w:t>分档</w:t>
      </w:r>
      <w:r>
        <w:rPr>
          <w:rFonts w:hint="eastAsia" w:ascii="方正小标宋简体" w:hAnsi="方正小标宋简体" w:eastAsia="方正小标宋简体" w:cs="方正小标宋简体"/>
          <w:sz w:val="44"/>
          <w:szCs w:val="44"/>
        </w:rPr>
        <w:t>价格方案</w:t>
      </w:r>
    </w:p>
    <w:p>
      <w:pPr>
        <w:adjustRightInd/>
        <w:snapToGrid/>
        <w:spacing w:before="0" w:line="560" w:lineRule="exact"/>
        <w:ind w:right="0"/>
        <w:outlineLvl w:val="9"/>
        <w:rPr>
          <w:rFonts w:hint="eastAsia" w:cs="Times New Roman"/>
          <w:lang w:val="en-US" w:eastAsia="zh-CN"/>
        </w:rPr>
      </w:pPr>
    </w:p>
    <w:p>
      <w:pPr>
        <w:adjustRightInd/>
        <w:snapToGrid/>
        <w:spacing w:before="0" w:line="560" w:lineRule="exact"/>
        <w:ind w:right="0"/>
        <w:outlineLvl w:val="9"/>
        <w:rPr>
          <w:rFonts w:hint="eastAsia"/>
        </w:rPr>
      </w:pPr>
      <w:r>
        <w:rPr>
          <w:rFonts w:hint="eastAsia" w:cs="Times New Roman"/>
          <w:lang w:val="en-US" w:eastAsia="zh-CN"/>
        </w:rPr>
        <w:t>为深入贯彻习近平生态文明思想，贯彻落实“节水优先、空间均衡、系统治理、两手发力”治水思路，持续推动用水方式从粗放型向节约集约型转变，实现水资源的可持续利用和全市经济社会的高质量发展，</w:t>
      </w:r>
      <w:r>
        <w:rPr>
          <w:rFonts w:hint="eastAsia" w:cs="Times New Roman"/>
          <w:lang w:eastAsia="zh-CN"/>
        </w:rPr>
        <w:t>为落实</w:t>
      </w:r>
      <w:r>
        <w:rPr>
          <w:rFonts w:hint="eastAsia" w:cs="Times New Roman"/>
        </w:rPr>
        <w:t>自治区人民政府《关于印发新疆维吾尔自治区农业水价综合改革实施方案的通知》(新政</w:t>
      </w:r>
      <w:r>
        <w:rPr>
          <w:rFonts w:hint="eastAsia" w:cs="Times New Roman"/>
          <w:lang w:val="en-US" w:eastAsia="zh-CN"/>
        </w:rPr>
        <w:t>发〔2017〕</w:t>
      </w:r>
      <w:r>
        <w:rPr>
          <w:rFonts w:hint="eastAsia" w:cs="Times New Roman"/>
        </w:rPr>
        <w:t>29 号)</w:t>
      </w:r>
      <w:r>
        <w:rPr>
          <w:rFonts w:hint="eastAsia" w:cs="Times New Roman"/>
          <w:lang w:eastAsia="zh-CN"/>
        </w:rPr>
        <w:t>《</w:t>
      </w:r>
      <w:r>
        <w:t>新疆维吾尔自治区水利工程供水价格管理办法</w:t>
      </w:r>
      <w:r>
        <w:rPr>
          <w:rFonts w:hint="eastAsia" w:cs="Times New Roman"/>
          <w:lang w:eastAsia="zh-CN"/>
        </w:rPr>
        <w:t>》（</w:t>
      </w:r>
      <w:bookmarkStart w:id="0" w:name="B0003"/>
      <w:r>
        <w:rPr>
          <w:rFonts w:hint="eastAsia" w:ascii="Times New Roman" w:hAnsi="Times New Roman" w:eastAsia="仿宋_GB2312"/>
          <w:sz w:val="32"/>
          <w:szCs w:val="32"/>
        </w:rPr>
        <w:t>新发改农价〔2024〕189号</w:t>
      </w:r>
      <w:bookmarkEnd w:id="0"/>
      <w:r>
        <w:rPr>
          <w:rFonts w:hint="eastAsia" w:cs="Times New Roman"/>
          <w:lang w:eastAsia="zh-CN"/>
        </w:rPr>
        <w:t>）</w:t>
      </w:r>
      <w:r>
        <w:rPr>
          <w:rFonts w:hint="eastAsia" w:cs="Times New Roman"/>
        </w:rPr>
        <w:t>《关于印发&lt;关于加快推进自治区农业水价综合改革的指导意见&gt;的通知》</w:t>
      </w:r>
      <w:r>
        <w:rPr>
          <w:rFonts w:hint="eastAsia" w:cs="Times New Roman"/>
          <w:lang w:eastAsia="zh-CN"/>
        </w:rPr>
        <w:t>（新水厅</w:t>
      </w:r>
      <w:r>
        <w:rPr>
          <w:rFonts w:hint="eastAsia" w:cs="Times New Roman"/>
          <w:lang w:val="en-US" w:eastAsia="zh-CN"/>
        </w:rPr>
        <w:t>〔2019〕177</w:t>
      </w:r>
      <w:r>
        <w:rPr>
          <w:rFonts w:hint="eastAsia" w:cs="Times New Roman"/>
        </w:rPr>
        <w:t xml:space="preserve"> 号</w:t>
      </w:r>
      <w:r>
        <w:rPr>
          <w:rFonts w:hint="eastAsia" w:cs="Times New Roman"/>
          <w:lang w:eastAsia="zh-CN"/>
        </w:rPr>
        <w:t>）</w:t>
      </w:r>
      <w:r>
        <w:rPr>
          <w:rFonts w:hint="eastAsia" w:cs="Times New Roman"/>
        </w:rPr>
        <w:t>文件精神</w:t>
      </w:r>
      <w:r>
        <w:rPr>
          <w:rFonts w:hint="eastAsia" w:cs="Times New Roman"/>
          <w:lang w:eastAsia="zh-CN"/>
        </w:rPr>
        <w:t>，</w:t>
      </w:r>
      <w:r>
        <w:rPr>
          <w:rFonts w:hint="eastAsia" w:cs="Times New Roman"/>
          <w:lang w:val="en-US" w:eastAsia="zh-CN"/>
        </w:rPr>
        <w:t>伊犁州发展改革委、财政局、水利局、农业农村局四部门联合下发《关于印发&lt;伊犁州2024年度农业水价综合改革巩固提升方案&gt;的通知》（伊州水发〔2024〕103号），要求</w:t>
      </w:r>
      <w:r>
        <w:rPr>
          <w:rFonts w:hint="eastAsia" w:cs="Times New Roman"/>
        </w:rPr>
        <w:t>2023年底前达到并执行2015年为</w:t>
      </w:r>
      <w:r>
        <w:rPr>
          <w:rFonts w:hint="eastAsia" w:cs="Times New Roman"/>
          <w:lang w:eastAsia="zh-CN"/>
        </w:rPr>
        <w:t>基准</w:t>
      </w:r>
      <w:r>
        <w:rPr>
          <w:rFonts w:hint="eastAsia" w:cs="Times New Roman"/>
        </w:rPr>
        <w:t>年的完全成本水价</w:t>
      </w:r>
      <w:r>
        <w:rPr>
          <w:rFonts w:hint="eastAsia" w:cs="Times New Roman"/>
          <w:lang w:eastAsia="zh-CN"/>
        </w:rPr>
        <w:t>。为此</w:t>
      </w:r>
      <w:r>
        <w:rPr>
          <w:rFonts w:hint="eastAsia"/>
        </w:rPr>
        <w:t>特</w:t>
      </w:r>
      <w:r>
        <w:rPr>
          <w:rFonts w:hint="eastAsia"/>
          <w:lang w:eastAsia="zh-CN"/>
        </w:rPr>
        <w:t>拟</w:t>
      </w:r>
      <w:r>
        <w:rPr>
          <w:rFonts w:hint="eastAsia"/>
        </w:rPr>
        <w:t>制定本方案</w:t>
      </w:r>
      <w:r>
        <w:rPr>
          <w:rFonts w:hint="eastAsia"/>
          <w:lang w:eastAsia="zh-CN"/>
        </w:rPr>
        <w:t>，</w:t>
      </w:r>
      <w:r>
        <w:rPr>
          <w:rFonts w:hint="eastAsia"/>
        </w:rPr>
        <w:t>具体如下：</w:t>
      </w:r>
    </w:p>
    <w:p>
      <w:pPr>
        <w:adjustRightInd/>
        <w:snapToGrid/>
        <w:spacing w:before="0" w:line="560" w:lineRule="exact"/>
        <w:ind w:right="0"/>
        <w:outlineLvl w:val="9"/>
        <w:rPr>
          <w:rFonts w:hint="eastAsia" w:ascii="黑体" w:hAnsi="黑体" w:eastAsia="黑体" w:cs="黑体"/>
          <w:b w:val="0"/>
          <w:bCs w:val="0"/>
        </w:rPr>
      </w:pPr>
      <w:r>
        <w:rPr>
          <w:rFonts w:hint="eastAsia" w:ascii="黑体" w:hAnsi="黑体" w:eastAsia="黑体" w:cs="黑体"/>
          <w:b w:val="0"/>
          <w:bCs w:val="0"/>
        </w:rPr>
        <w:t>一、</w:t>
      </w:r>
      <w:r>
        <w:rPr>
          <w:rFonts w:hint="eastAsia" w:ascii="黑体" w:hAnsi="黑体" w:eastAsia="黑体" w:cs="黑体"/>
          <w:b w:val="0"/>
          <w:bCs w:val="0"/>
          <w:lang w:eastAsia="zh-CN"/>
        </w:rPr>
        <w:t>尼勒克县水利工程</w:t>
      </w:r>
      <w:r>
        <w:rPr>
          <w:rFonts w:hint="eastAsia" w:ascii="黑体" w:hAnsi="黑体" w:eastAsia="黑体" w:cs="黑体"/>
          <w:b w:val="0"/>
          <w:bCs w:val="0"/>
        </w:rPr>
        <w:t>农业供水</w:t>
      </w:r>
      <w:r>
        <w:rPr>
          <w:rFonts w:hint="eastAsia" w:ascii="黑体" w:hAnsi="黑体" w:eastAsia="黑体" w:cs="黑体"/>
          <w:b w:val="0"/>
          <w:bCs w:val="0"/>
          <w:lang w:eastAsia="zh-CN"/>
        </w:rPr>
        <w:t>现行</w:t>
      </w:r>
      <w:r>
        <w:rPr>
          <w:rFonts w:hint="eastAsia" w:ascii="黑体" w:hAnsi="黑体" w:eastAsia="黑体" w:cs="黑体"/>
          <w:b w:val="0"/>
          <w:bCs w:val="0"/>
        </w:rPr>
        <w:t>价格</w:t>
      </w:r>
    </w:p>
    <w:p>
      <w:pPr>
        <w:adjustRightInd/>
        <w:snapToGrid/>
        <w:spacing w:before="0" w:line="560" w:lineRule="exact"/>
        <w:ind w:right="0"/>
        <w:outlineLvl w:val="9"/>
        <w:rPr>
          <w:rFonts w:hint="eastAsia"/>
        </w:rPr>
      </w:pPr>
      <w:bookmarkStart w:id="1" w:name="_Toc529181536"/>
      <w:r>
        <w:rPr>
          <w:rFonts w:hint="eastAsia"/>
        </w:rPr>
        <w:t>尼勒克县现执行的水利工程供水是以2015年成本测算的的运行成本，依据尼勒克县发展和改革委员会文件《关于调整水利工程供水价格的通知》（尼发改〔2021〕28号），支渠口单方运行供水成本为0.0913元/立方米，末级渠系维护费供水成本为0.0366元/立方米。</w:t>
      </w:r>
    </w:p>
    <w:bookmarkEnd w:id="1"/>
    <w:p>
      <w:pPr>
        <w:adjustRightInd/>
        <w:snapToGrid/>
        <w:spacing w:before="0" w:line="560" w:lineRule="exact"/>
        <w:ind w:right="0"/>
        <w:outlineLvl w:val="9"/>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w:t>
      </w:r>
      <w:r>
        <w:rPr>
          <w:rFonts w:hint="eastAsia" w:ascii="黑体" w:hAnsi="黑体" w:eastAsia="黑体" w:cs="黑体"/>
          <w:b w:val="0"/>
          <w:bCs w:val="0"/>
          <w:lang w:eastAsia="zh-CN"/>
        </w:rPr>
        <w:t>尼勒克县水利工程</w:t>
      </w:r>
      <w:r>
        <w:rPr>
          <w:rFonts w:hint="eastAsia" w:ascii="黑体" w:hAnsi="黑体" w:eastAsia="黑体" w:cs="黑体"/>
          <w:b w:val="0"/>
          <w:bCs w:val="0"/>
        </w:rPr>
        <w:t>农业供水</w:t>
      </w:r>
      <w:r>
        <w:rPr>
          <w:rFonts w:hint="eastAsia" w:ascii="黑体" w:hAnsi="黑体" w:eastAsia="黑体" w:cs="黑体"/>
          <w:b w:val="0"/>
          <w:bCs w:val="0"/>
          <w:lang w:eastAsia="zh-CN"/>
        </w:rPr>
        <w:t>完全成本</w:t>
      </w:r>
    </w:p>
    <w:p>
      <w:pPr>
        <w:adjustRightInd/>
        <w:snapToGrid/>
        <w:spacing w:before="0" w:line="560" w:lineRule="exact"/>
        <w:ind w:right="0"/>
        <w:outlineLvl w:val="9"/>
        <w:rPr>
          <w:rFonts w:hint="default"/>
          <w:lang w:val="en-US" w:eastAsia="zh-CN"/>
        </w:rPr>
      </w:pPr>
      <w:r>
        <w:rPr>
          <w:rFonts w:hint="eastAsia"/>
          <w:lang w:val="en-US" w:eastAsia="zh-CN"/>
        </w:rPr>
        <w:t>尼勒克县国有水利工程农业供水完全成本是以2015年为成本年测算的，即0.1519元/立方米，</w:t>
      </w:r>
      <w:r>
        <w:rPr>
          <w:rFonts w:hint="eastAsia"/>
        </w:rPr>
        <w:t>末级渠系维护费供水成本为0.03</w:t>
      </w:r>
      <w:r>
        <w:rPr>
          <w:rFonts w:hint="eastAsia"/>
          <w:lang w:val="en-US" w:eastAsia="zh-CN"/>
        </w:rPr>
        <w:t>66</w:t>
      </w:r>
      <w:r>
        <w:rPr>
          <w:rFonts w:hint="eastAsia"/>
        </w:rPr>
        <w:t>元/立方米</w:t>
      </w:r>
      <w:r>
        <w:rPr>
          <w:rFonts w:hint="eastAsia"/>
          <w:lang w:eastAsia="zh-CN"/>
        </w:rPr>
        <w:t>，</w:t>
      </w:r>
      <w:r>
        <w:rPr>
          <w:rFonts w:hint="eastAsia"/>
          <w:lang w:val="en-US" w:eastAsia="zh-CN"/>
        </w:rPr>
        <w:t>农业供水完全成本终端水价0.1819元/立方米；非农业供水完全成本为0.2035元/立方米，终端价格为0.2335元/立方米。</w:t>
      </w:r>
    </w:p>
    <w:p>
      <w:pPr>
        <w:adjustRightInd/>
        <w:snapToGrid/>
        <w:spacing w:before="0" w:line="560" w:lineRule="exact"/>
        <w:ind w:right="0"/>
        <w:outlineLvl w:val="9"/>
        <w:rPr>
          <w:rFonts w:hint="eastAsia" w:ascii="黑体" w:hAnsi="黑体" w:eastAsia="黑体" w:cs="黑体"/>
          <w:b w:val="0"/>
          <w:bCs w:val="0"/>
          <w:lang w:eastAsia="zh-CN"/>
        </w:rPr>
      </w:pPr>
      <w:r>
        <w:rPr>
          <w:rFonts w:hint="eastAsia" w:ascii="黑体" w:hAnsi="黑体" w:eastAsia="黑体" w:cs="黑体"/>
          <w:b w:val="0"/>
          <w:bCs w:val="0"/>
          <w:lang w:eastAsia="zh-CN"/>
        </w:rPr>
        <w:t>三</w:t>
      </w:r>
      <w:r>
        <w:rPr>
          <w:rFonts w:hint="eastAsia" w:ascii="黑体" w:hAnsi="黑体" w:eastAsia="黑体" w:cs="黑体"/>
          <w:b w:val="0"/>
          <w:bCs w:val="0"/>
        </w:rPr>
        <w:t>、</w:t>
      </w:r>
      <w:r>
        <w:rPr>
          <w:rFonts w:hint="eastAsia" w:ascii="黑体" w:hAnsi="黑体" w:eastAsia="黑体" w:cs="黑体"/>
          <w:b w:val="0"/>
          <w:bCs w:val="0"/>
          <w:lang w:eastAsia="zh-CN"/>
        </w:rPr>
        <w:t>尼勒克县水利工程</w:t>
      </w:r>
      <w:r>
        <w:rPr>
          <w:rFonts w:hint="eastAsia" w:ascii="黑体" w:hAnsi="黑体" w:eastAsia="黑体" w:cs="黑体"/>
          <w:b w:val="0"/>
          <w:bCs w:val="0"/>
        </w:rPr>
        <w:t>农业供水</w:t>
      </w:r>
      <w:r>
        <w:rPr>
          <w:rFonts w:hint="eastAsia" w:ascii="黑体" w:hAnsi="黑体" w:eastAsia="黑体" w:cs="黑体"/>
          <w:b w:val="0"/>
          <w:bCs w:val="0"/>
          <w:lang w:eastAsia="zh-CN"/>
        </w:rPr>
        <w:t>价格调整方案</w:t>
      </w:r>
    </w:p>
    <w:p>
      <w:pPr>
        <w:adjustRightInd/>
        <w:snapToGrid/>
        <w:spacing w:before="0" w:line="560" w:lineRule="exact"/>
        <w:ind w:right="0"/>
        <w:outlineLvl w:val="9"/>
        <w:rPr>
          <w:rFonts w:hint="eastAsia"/>
          <w:lang w:val="en-US" w:eastAsia="zh-CN"/>
        </w:rPr>
      </w:pPr>
      <w:r>
        <w:rPr>
          <w:rFonts w:hint="eastAsia"/>
          <w:lang w:eastAsia="zh-CN"/>
        </w:rPr>
        <w:t>新疆维吾尔自治区人民政府</w:t>
      </w:r>
      <w:r>
        <w:rPr>
          <w:rFonts w:hint="eastAsia"/>
        </w:rPr>
        <w:t>《</w:t>
      </w:r>
      <w:r>
        <w:rPr>
          <w:rFonts w:hint="eastAsia"/>
          <w:lang w:eastAsia="zh-CN"/>
        </w:rPr>
        <w:t>关于印发新疆维吾尔自治区农业水价综合改革实施方案的通知</w:t>
      </w:r>
      <w:r>
        <w:rPr>
          <w:rFonts w:hint="eastAsia"/>
        </w:rPr>
        <w:t>》</w:t>
      </w:r>
      <w:r>
        <w:rPr>
          <w:rFonts w:hint="eastAsia"/>
          <w:lang w:val="en-US" w:eastAsia="zh-CN"/>
        </w:rPr>
        <w:t>（新政发</w:t>
      </w:r>
      <w:r>
        <w:rPr>
          <w:rFonts w:hint="eastAsia"/>
        </w:rPr>
        <w:t>〔20</w:t>
      </w:r>
      <w:r>
        <w:rPr>
          <w:rFonts w:hint="eastAsia"/>
          <w:lang w:val="en-US" w:eastAsia="zh-CN"/>
        </w:rPr>
        <w:t>17</w:t>
      </w:r>
      <w:r>
        <w:rPr>
          <w:rFonts w:hint="eastAsia"/>
        </w:rPr>
        <w:t>〕</w:t>
      </w:r>
      <w:r>
        <w:rPr>
          <w:rFonts w:hint="eastAsia"/>
          <w:lang w:val="en-US" w:eastAsia="zh-CN"/>
        </w:rPr>
        <w:t>29</w:t>
      </w:r>
      <w:r>
        <w:rPr>
          <w:rFonts w:hint="eastAsia"/>
        </w:rPr>
        <w:t>号</w:t>
      </w:r>
      <w:r>
        <w:rPr>
          <w:rFonts w:hint="eastAsia"/>
          <w:lang w:val="en-US" w:eastAsia="zh-CN"/>
        </w:rPr>
        <w:t>）文件及</w:t>
      </w:r>
      <w:r>
        <w:rPr>
          <w:rFonts w:hint="eastAsia" w:cs="Times New Roman"/>
          <w:lang w:val="en-US" w:eastAsia="zh-CN"/>
        </w:rPr>
        <w:t>伊犁州发展改革委、财政局、水利局、农业农村局四部门联合下发《关于印发&lt;伊犁州2024年度农业水价综合改革巩固提升方案&gt;的通知》（伊州水发〔2024〕103号）文件要求完善末级渠系维护费标准，执行“水利工程供水价格+末级渠系维护费”构成的终端水价。严格按照种植作物制定分类水价，粮食作物（见附注）继续执行运行维护成本水价，经济作物和养殖业用水价格要达到完全成本水价，不得制定其他类型的分类水价政策</w:t>
      </w:r>
    </w:p>
    <w:p>
      <w:pPr>
        <w:numPr>
          <w:ilvl w:val="0"/>
          <w:numId w:val="0"/>
        </w:numPr>
        <w:adjustRightInd/>
        <w:snapToGrid/>
        <w:spacing w:before="0" w:line="560" w:lineRule="exact"/>
        <w:ind w:right="0" w:rightChars="0" w:firstLine="643" w:firstLineChars="200"/>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rPr>
        <w:t>分类水价制定方案</w:t>
      </w:r>
    </w:p>
    <w:p>
      <w:pPr>
        <w:adjustRightInd/>
        <w:snapToGrid/>
        <w:spacing w:before="0" w:line="560" w:lineRule="exact"/>
        <w:ind w:right="0"/>
        <w:outlineLvl w:val="9"/>
        <w:rPr>
          <w:rFonts w:hint="eastAsia" w:eastAsia="仿宋_GB2312"/>
          <w:lang w:val="en-US" w:eastAsia="zh-CN"/>
        </w:rPr>
      </w:pPr>
      <w:r>
        <w:rPr>
          <w:rFonts w:hint="eastAsia"/>
          <w:lang w:val="en-US" w:eastAsia="zh-CN"/>
        </w:rPr>
        <w:t>1.</w:t>
      </w:r>
      <w:r>
        <w:rPr>
          <w:rFonts w:hint="eastAsia"/>
        </w:rPr>
        <w:t>为确保</w:t>
      </w:r>
      <w:r>
        <w:rPr>
          <w:rFonts w:hint="eastAsia"/>
          <w:lang w:eastAsia="zh-CN"/>
        </w:rPr>
        <w:t>伊犁州</w:t>
      </w:r>
      <w:r>
        <w:rPr>
          <w:rFonts w:hint="eastAsia"/>
        </w:rPr>
        <w:t>粮食安全，区别对待</w:t>
      </w:r>
      <w:r>
        <w:rPr>
          <w:rFonts w:hint="eastAsia"/>
          <w:lang w:eastAsia="zh-CN"/>
        </w:rPr>
        <w:t>粮食作物</w:t>
      </w:r>
      <w:r>
        <w:rPr>
          <w:rFonts w:hint="eastAsia"/>
        </w:rPr>
        <w:t>和其它作物用水，推行分类水价。</w:t>
      </w:r>
      <w:r>
        <w:rPr>
          <w:rFonts w:hint="eastAsia"/>
          <w:lang w:eastAsia="zh-CN"/>
        </w:rPr>
        <w:t>粮食作物</w:t>
      </w:r>
      <w:r>
        <w:rPr>
          <w:rFonts w:hint="eastAsia"/>
        </w:rPr>
        <w:t>用水价格低于其它作物用水价格，</w:t>
      </w:r>
      <w:r>
        <w:rPr>
          <w:rFonts w:hint="eastAsia"/>
          <w:lang w:val="en-US" w:eastAsia="zh-CN"/>
        </w:rPr>
        <w:t>粮食作物执行运行成本水价，即0.0913元/立方米；</w:t>
      </w:r>
    </w:p>
    <w:p>
      <w:pPr>
        <w:adjustRightInd/>
        <w:snapToGrid/>
        <w:spacing w:before="0" w:line="560" w:lineRule="exact"/>
        <w:ind w:right="0"/>
        <w:outlineLvl w:val="9"/>
        <w:rPr>
          <w:rFonts w:hint="eastAsia"/>
          <w:lang w:val="en-US" w:eastAsia="zh-CN"/>
        </w:rPr>
      </w:pPr>
      <w:r>
        <w:rPr>
          <w:rFonts w:hint="eastAsia"/>
          <w:lang w:val="en-US" w:eastAsia="zh-CN"/>
        </w:rPr>
        <w:t>2.经济作物定额内执行农业供水完全成本0.1519元/立方米；</w:t>
      </w:r>
    </w:p>
    <w:p>
      <w:pPr>
        <w:pStyle w:val="2"/>
        <w:adjustRightInd/>
        <w:snapToGrid/>
        <w:spacing w:before="0" w:line="560" w:lineRule="exact"/>
        <w:ind w:left="0" w:leftChars="0" w:right="0" w:firstLine="0" w:firstLineChars="0"/>
        <w:outlineLvl w:val="9"/>
        <w:rPr>
          <w:rFonts w:hint="eastAsia"/>
          <w:lang w:val="en-US" w:eastAsia="zh-CN"/>
        </w:rPr>
      </w:pPr>
      <w:r>
        <w:rPr>
          <w:rFonts w:hint="eastAsia"/>
          <w:lang w:val="en-US" w:eastAsia="zh-CN"/>
        </w:rPr>
        <w:t xml:space="preserve">    3.经济林定额内执行农业供水运行成本0.119元/立方米（阶段性扶持特色林果业发展，与运行成本价差30%）。</w:t>
      </w:r>
    </w:p>
    <w:p>
      <w:pPr>
        <w:pStyle w:val="2"/>
        <w:adjustRightInd/>
        <w:snapToGrid/>
        <w:spacing w:before="0" w:line="560" w:lineRule="exact"/>
        <w:ind w:left="0" w:leftChars="0" w:right="0" w:firstLine="640" w:firstLineChars="200"/>
        <w:outlineLvl w:val="9"/>
        <w:rPr>
          <w:rFonts w:hint="eastAsia"/>
          <w:lang w:val="en-US" w:eastAsia="zh-CN"/>
        </w:rPr>
      </w:pPr>
      <w:r>
        <w:rPr>
          <w:rFonts w:hint="eastAsia"/>
          <w:lang w:val="en-US" w:eastAsia="zh-CN"/>
        </w:rPr>
        <w:t>4.末级渠系维护费按照0.0366元/立方米的标准执行；</w:t>
      </w:r>
    </w:p>
    <w:p>
      <w:pPr>
        <w:adjustRightInd/>
        <w:snapToGrid/>
        <w:spacing w:before="0" w:line="560" w:lineRule="exact"/>
        <w:ind w:right="0"/>
        <w:outlineLvl w:val="9"/>
        <w:rPr>
          <w:rFonts w:hint="default"/>
          <w:lang w:val="en-US" w:eastAsia="zh-CN"/>
        </w:rPr>
      </w:pPr>
      <w:r>
        <w:rPr>
          <w:rFonts w:hint="eastAsia"/>
          <w:lang w:val="en-US" w:eastAsia="zh-CN"/>
        </w:rPr>
        <w:t>5.牧区饲草料地的灌溉用水价格按农业供水运行成本执行，即0.0913元/立方米，人工草场的灌溉用水价格按农业供水运行成本的80%执行，即0.073元/立方米，天然草场灌溉用水价格按农业供水运行成本的50%执行，即0.046元/立方米；</w:t>
      </w:r>
    </w:p>
    <w:p>
      <w:pPr>
        <w:adjustRightInd/>
        <w:snapToGrid/>
        <w:spacing w:before="0" w:line="560" w:lineRule="exact"/>
        <w:ind w:right="0"/>
        <w:outlineLvl w:val="9"/>
        <w:rPr>
          <w:rFonts w:hint="eastAsia"/>
          <w:lang w:val="en-US" w:eastAsia="zh-CN"/>
        </w:rPr>
      </w:pPr>
      <w:r>
        <w:rPr>
          <w:rFonts w:hint="eastAsia"/>
          <w:lang w:val="en-US" w:eastAsia="zh-CN"/>
        </w:rPr>
        <w:t>6.水利工程养殖用水价格定额内按农业供水完全成本，即0.1519元/立方米标准执行。</w:t>
      </w:r>
    </w:p>
    <w:p>
      <w:pPr>
        <w:adjustRightInd/>
        <w:snapToGrid/>
        <w:spacing w:before="0" w:line="560" w:lineRule="exact"/>
        <w:ind w:right="0"/>
        <w:outlineLvl w:val="9"/>
        <w:rPr>
          <w:rFonts w:hint="eastAsia" w:ascii="楷体_GB2312" w:hAnsi="楷体_GB2312" w:eastAsia="楷体_GB2312" w:cs="楷体_GB2312"/>
          <w:b/>
          <w:bCs/>
        </w:rPr>
      </w:pPr>
      <w:r>
        <w:rPr>
          <w:rFonts w:hint="eastAsia" w:ascii="楷体_GB2312" w:hAnsi="楷体_GB2312" w:eastAsia="楷体_GB2312" w:cs="楷体_GB2312"/>
          <w:b/>
          <w:bCs/>
        </w:rPr>
        <w:t>（二）分档水价制定方案</w:t>
      </w:r>
    </w:p>
    <w:p>
      <w:pPr>
        <w:adjustRightInd/>
        <w:snapToGrid/>
        <w:spacing w:before="0" w:line="560" w:lineRule="exact"/>
        <w:ind w:right="0"/>
        <w:outlineLvl w:val="9"/>
        <w:rPr>
          <w:rFonts w:hint="eastAsia"/>
        </w:rPr>
      </w:pPr>
      <w:r>
        <w:rPr>
          <w:rFonts w:hint="eastAsia"/>
        </w:rPr>
        <w:t>按照“多用水多付费”的原则，在实行农业用水定额管理的基础上，积极推行超定额累进加价制度。根据《关于自治区人民政府办公厅转发〈自治区发展改革委、财政厅、住房和城市建设厅关于推进自治区水价综合改革的实施意见〉的通知》（新政办发</w:t>
      </w:r>
      <w:r>
        <w:rPr>
          <w:rFonts w:hint="eastAsia" w:ascii="仿宋_GB2312" w:hAnsi="仿宋_GB2312" w:eastAsia="仿宋_GB2312" w:cs="仿宋_GB2312"/>
        </w:rPr>
        <w:t>〔</w:t>
      </w:r>
      <w:r>
        <w:rPr>
          <w:rFonts w:hint="eastAsia"/>
        </w:rPr>
        <w:t>2012</w:t>
      </w:r>
      <w:r>
        <w:rPr>
          <w:rFonts w:hint="eastAsia" w:ascii="仿宋_GB2312" w:hAnsi="仿宋_GB2312" w:eastAsia="仿宋_GB2312" w:cs="仿宋_GB2312"/>
        </w:rPr>
        <w:t>〕</w:t>
      </w:r>
      <w:r>
        <w:rPr>
          <w:rFonts w:hint="eastAsia"/>
        </w:rPr>
        <w:t>129 号）文件要求，超过定额不足50% （含50%）的，超过部分按规定价格的1. 5倍执行；超过定额50%不足1倍（含1倍）的部分，按规定价格的2倍执行；超过定额1倍以上的部分，按规定价格的2. 5倍执行。</w:t>
      </w:r>
    </w:p>
    <w:p>
      <w:pPr>
        <w:pStyle w:val="2"/>
        <w:widowControl w:val="0"/>
        <w:wordWrap w:val="0"/>
        <w:topLinePunct/>
        <w:adjustRightInd/>
        <w:snapToGrid/>
        <w:spacing w:before="0" w:line="560" w:lineRule="exact"/>
        <w:ind w:left="0" w:leftChars="0" w:right="0" w:firstLine="0" w:firstLineChars="0"/>
        <w:jc w:val="center"/>
        <w:textAlignment w:val="auto"/>
        <w:outlineLvl w:val="9"/>
        <w:rPr>
          <w:rFonts w:hint="eastAsia"/>
          <w:b/>
          <w:bCs/>
          <w:sz w:val="24"/>
          <w:szCs w:val="24"/>
          <w:lang w:eastAsia="zh-CN"/>
        </w:rPr>
      </w:pPr>
      <w:r>
        <w:rPr>
          <w:rFonts w:hint="eastAsia"/>
          <w:b/>
          <w:bCs/>
          <w:sz w:val="24"/>
          <w:szCs w:val="24"/>
          <w:lang w:eastAsia="zh-CN"/>
        </w:rPr>
        <w:t>尼勒克县农业供水分类、分档水价表</w:t>
      </w:r>
    </w:p>
    <w:p>
      <w:pPr>
        <w:pStyle w:val="2"/>
        <w:widowControl w:val="0"/>
        <w:wordWrap w:val="0"/>
        <w:topLinePunct/>
        <w:adjustRightInd/>
        <w:snapToGrid/>
        <w:spacing w:before="0" w:line="560" w:lineRule="exact"/>
        <w:ind w:right="0"/>
        <w:jc w:val="right"/>
        <w:textAlignment w:val="auto"/>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eastAsia="zh-CN"/>
        </w:rPr>
        <w:t>单位：元</w:t>
      </w:r>
      <w:r>
        <w:rPr>
          <w:rFonts w:hint="eastAsia" w:ascii="仿宋_GB2312" w:hAnsi="仿宋_GB2312" w:eastAsia="仿宋_GB2312" w:cs="仿宋_GB2312"/>
          <w:b w:val="0"/>
          <w:bCs w:val="0"/>
          <w:sz w:val="18"/>
          <w:szCs w:val="18"/>
          <w:lang w:val="en-US" w:eastAsia="zh-CN"/>
        </w:rPr>
        <w:t>/立方米</w:t>
      </w:r>
    </w:p>
    <w:tbl>
      <w:tblPr>
        <w:tblStyle w:val="9"/>
        <w:tblW w:w="98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6"/>
        <w:gridCol w:w="1791"/>
        <w:gridCol w:w="2218"/>
        <w:gridCol w:w="1231"/>
        <w:gridCol w:w="1046"/>
        <w:gridCol w:w="1146"/>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名称</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用水量</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用水价格</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粮食作物用水价格</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经济作物用水价格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支渠口价格</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终端价格</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支渠口价格</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终端价格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第一阶梯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定额用水量内</w:t>
            </w:r>
          </w:p>
        </w:tc>
        <w:tc>
          <w:tcPr>
            <w:tcW w:w="22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基础价执行</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0.0913 </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0.1213 </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0.1519</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0.1819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第二阶梯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超过定额不足50%（含50%）的</w:t>
            </w:r>
          </w:p>
        </w:tc>
        <w:tc>
          <w:tcPr>
            <w:tcW w:w="22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超过部分按规定价格的1.5倍执行</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0.1370 </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default"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0.1670 </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0.2279 </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0.2579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第三阶梯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超过定额50%不足1倍（含1倍）的部分</w:t>
            </w:r>
          </w:p>
        </w:tc>
        <w:tc>
          <w:tcPr>
            <w:tcW w:w="22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按规定价格的2倍执行</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0.1826 </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default"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0.2126 </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0.3038 </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0.3338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3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第四阶梯</w:t>
            </w:r>
          </w:p>
        </w:tc>
        <w:tc>
          <w:tcPr>
            <w:tcW w:w="17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超过定额1倍以上的部分</w:t>
            </w:r>
          </w:p>
        </w:tc>
        <w:tc>
          <w:tcPr>
            <w:tcW w:w="22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按规定价格的2.5倍执行</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0.2283 </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default"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0.2583 </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eastAsia"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0.3798 </w:t>
            </w:r>
          </w:p>
        </w:tc>
        <w:tc>
          <w:tcPr>
            <w:tcW w:w="10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before="0" w:line="560" w:lineRule="exact"/>
              <w:ind w:left="0" w:leftChars="0" w:right="0" w:firstLine="0" w:firstLineChars="0"/>
              <w:jc w:val="center"/>
              <w:textAlignment w:val="center"/>
              <w:outlineLvl w:val="9"/>
              <w:rPr>
                <w:rFonts w:hint="default" w:ascii="仿宋_GB2312" w:hAnsi="宋体" w:eastAsia="仿宋_GB2312" w:cs="仿宋_GB2312"/>
                <w:i w:val="0"/>
                <w:iCs w:val="0"/>
                <w:color w:val="000000"/>
                <w:kern w:val="0"/>
                <w:sz w:val="18"/>
                <w:szCs w:val="18"/>
                <w:u w:val="none"/>
                <w:lang w:val="en-US" w:eastAsia="zh-CN"/>
              </w:rPr>
            </w:pPr>
            <w:r>
              <w:rPr>
                <w:rFonts w:hint="eastAsia" w:ascii="仿宋_GB2312" w:hAnsi="宋体" w:eastAsia="仿宋_GB2312" w:cs="仿宋_GB2312"/>
                <w:i w:val="0"/>
                <w:iCs w:val="0"/>
                <w:color w:val="000000"/>
                <w:kern w:val="0"/>
                <w:sz w:val="18"/>
                <w:szCs w:val="18"/>
                <w:u w:val="none"/>
                <w:lang w:val="en-US" w:eastAsia="zh-CN"/>
              </w:rPr>
              <w:t xml:space="preserve">0.4098 </w:t>
            </w:r>
          </w:p>
        </w:tc>
      </w:tr>
    </w:tbl>
    <w:p>
      <w:pPr>
        <w:adjustRightInd/>
        <w:snapToGrid/>
        <w:spacing w:before="0" w:line="560" w:lineRule="exact"/>
        <w:ind w:right="0"/>
        <w:outlineLvl w:val="9"/>
        <w:rPr>
          <w:rFonts w:hint="eastAsia" w:eastAsia="仿宋_GB2312"/>
          <w:lang w:eastAsia="zh-CN"/>
        </w:rPr>
      </w:pPr>
      <w:r>
        <w:rPr>
          <w:rFonts w:hint="eastAsia" w:ascii="楷体_GB2312" w:hAnsi="楷体_GB2312" w:eastAsia="楷体_GB2312" w:cs="楷体_GB2312"/>
          <w:b/>
          <w:bCs/>
          <w:lang w:val="en-US" w:eastAsia="zh-CN"/>
        </w:rPr>
        <w:t>（三）国有水利工程其他用水（定额内按照以下价格执行，超定额内按照分档水价执行）</w:t>
      </w:r>
    </w:p>
    <w:p>
      <w:pPr>
        <w:widowControl w:val="0"/>
        <w:wordWrap w:val="0"/>
        <w:topLinePunct/>
        <w:adjustRightInd/>
        <w:snapToGrid/>
        <w:spacing w:before="0" w:line="560" w:lineRule="exact"/>
        <w:ind w:right="0"/>
        <w:textAlignment w:val="auto"/>
        <w:outlineLvl w:val="9"/>
        <w:rPr>
          <w:rFonts w:hint="eastAsia" w:eastAsia="仿宋_GB2312"/>
          <w:lang w:eastAsia="zh-CN"/>
        </w:rPr>
      </w:pPr>
      <w:r>
        <w:rPr>
          <w:rFonts w:hint="eastAsia"/>
          <w:lang w:val="en-US" w:eastAsia="zh-CN"/>
        </w:rPr>
        <w:t>1.</w:t>
      </w:r>
      <w:r>
        <w:rPr>
          <w:rFonts w:hint="eastAsia"/>
          <w:lang w:eastAsia="zh-CN"/>
        </w:rPr>
        <w:t>尼勒克县水利工程城镇非居民用水价格</w:t>
      </w:r>
      <w:r>
        <w:rPr>
          <w:rFonts w:hint="eastAsia"/>
        </w:rPr>
        <w:t>按国有水利工程</w:t>
      </w:r>
      <w:r>
        <w:rPr>
          <w:rFonts w:hint="eastAsia"/>
          <w:lang w:eastAsia="zh-CN"/>
        </w:rPr>
        <w:t>非</w:t>
      </w:r>
      <w:r>
        <w:rPr>
          <w:rFonts w:hint="eastAsia"/>
        </w:rPr>
        <w:t>农业供水完全成本</w:t>
      </w:r>
      <w:r>
        <w:rPr>
          <w:rFonts w:hint="eastAsia"/>
          <w:lang w:val="en-US" w:eastAsia="zh-CN"/>
        </w:rPr>
        <w:t>0.2035</w:t>
      </w:r>
      <w:r>
        <w:rPr>
          <w:rFonts w:hint="eastAsia"/>
        </w:rPr>
        <w:t>元/立方米的2</w:t>
      </w:r>
      <w:r>
        <w:rPr>
          <w:rFonts w:hint="eastAsia"/>
          <w:lang w:val="en-US" w:eastAsia="zh-CN"/>
        </w:rPr>
        <w:t>.5</w:t>
      </w:r>
      <w:r>
        <w:rPr>
          <w:rFonts w:hint="eastAsia"/>
        </w:rPr>
        <w:t>倍执行，即为0.</w:t>
      </w:r>
      <w:r>
        <w:rPr>
          <w:rFonts w:hint="eastAsia"/>
          <w:lang w:val="en-US" w:eastAsia="zh-CN"/>
        </w:rPr>
        <w:t>51</w:t>
      </w:r>
      <w:r>
        <w:rPr>
          <w:rFonts w:hint="eastAsia"/>
        </w:rPr>
        <w:t>元/立方米</w:t>
      </w:r>
      <w:r>
        <w:rPr>
          <w:rFonts w:hint="eastAsia"/>
          <w:lang w:eastAsia="zh-CN"/>
        </w:rPr>
        <w:t>（不含水资源费、增值税、利润）；</w:t>
      </w:r>
    </w:p>
    <w:p>
      <w:pPr>
        <w:adjustRightInd/>
        <w:snapToGrid/>
        <w:spacing w:before="0" w:line="560" w:lineRule="exact"/>
        <w:ind w:right="0"/>
        <w:outlineLvl w:val="9"/>
        <w:rPr>
          <w:rFonts w:hint="eastAsia"/>
          <w:lang w:val="en-US" w:eastAsia="zh-CN"/>
        </w:rPr>
      </w:pPr>
      <w:r>
        <w:rPr>
          <w:rFonts w:hint="eastAsia"/>
          <w:lang w:val="en-US" w:eastAsia="zh-CN"/>
        </w:rPr>
        <w:t>2.</w:t>
      </w:r>
      <w:r>
        <w:rPr>
          <w:rFonts w:hint="eastAsia"/>
          <w:color w:val="auto"/>
          <w:sz w:val="32"/>
          <w:szCs w:val="32"/>
          <w:lang w:eastAsia="zh-CN"/>
        </w:rPr>
        <w:t>自建供水</w:t>
      </w:r>
      <w:r>
        <w:rPr>
          <w:rFonts w:eastAsia="仿宋_GB2312"/>
          <w:color w:val="auto"/>
          <w:sz w:val="32"/>
          <w:szCs w:val="32"/>
        </w:rPr>
        <w:t>设施取水执行</w:t>
      </w:r>
      <w:r>
        <w:rPr>
          <w:rFonts w:hint="eastAsia"/>
          <w:color w:val="auto"/>
          <w:sz w:val="32"/>
          <w:szCs w:val="32"/>
          <w:lang w:eastAsia="zh-CN"/>
        </w:rPr>
        <w:t>所在流域</w:t>
      </w:r>
      <w:r>
        <w:rPr>
          <w:rFonts w:eastAsia="仿宋_GB2312"/>
          <w:color w:val="auto"/>
          <w:sz w:val="32"/>
          <w:szCs w:val="32"/>
        </w:rPr>
        <w:t>水价</w:t>
      </w:r>
      <w:r>
        <w:rPr>
          <w:rFonts w:hint="eastAsia"/>
          <w:color w:val="auto"/>
          <w:sz w:val="32"/>
          <w:szCs w:val="32"/>
          <w:lang w:eastAsia="zh-CN"/>
        </w:rPr>
        <w:t>；</w:t>
      </w:r>
    </w:p>
    <w:p>
      <w:pPr>
        <w:keepNext w:val="0"/>
        <w:keepLines w:val="0"/>
        <w:pageBreakBefore w:val="0"/>
        <w:widowControl w:val="0"/>
        <w:kinsoku/>
        <w:wordWrap w:val="0"/>
        <w:overflowPunct/>
        <w:topLinePunct/>
        <w:autoSpaceDE/>
        <w:autoSpaceDN/>
        <w:bidi w:val="0"/>
        <w:adjustRightInd/>
        <w:snapToGrid/>
        <w:spacing w:before="0" w:line="560" w:lineRule="exact"/>
        <w:ind w:right="0"/>
        <w:textAlignment w:val="auto"/>
        <w:outlineLvl w:val="9"/>
        <w:rPr>
          <w:rFonts w:hint="eastAsia"/>
          <w:lang w:val="en-US" w:eastAsia="zh-CN"/>
        </w:rPr>
      </w:pPr>
      <w:r>
        <w:rPr>
          <w:rFonts w:hint="eastAsia"/>
          <w:lang w:val="en-US" w:eastAsia="zh-CN"/>
        </w:rPr>
        <w:t>3.其他用水价格相关规定执行。</w:t>
      </w:r>
    </w:p>
    <w:p>
      <w:pPr>
        <w:pStyle w:val="2"/>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eastAsia"/>
          <w:lang w:val="en-US" w:eastAsia="zh-CN"/>
        </w:rPr>
      </w:pPr>
    </w:p>
    <w:p>
      <w:pPr>
        <w:pStyle w:val="2"/>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eastAsia"/>
          <w:lang w:val="en-US" w:eastAsia="zh-CN"/>
        </w:rPr>
      </w:pPr>
    </w:p>
    <w:p>
      <w:pPr>
        <w:pStyle w:val="2"/>
        <w:keepNext w:val="0"/>
        <w:keepLines w:val="0"/>
        <w:pageBreakBefore w:val="0"/>
        <w:widowControl w:val="0"/>
        <w:kinsoku/>
        <w:wordWrap w:val="0"/>
        <w:overflowPunct/>
        <w:topLinePunct/>
        <w:autoSpaceDE/>
        <w:autoSpaceDN/>
        <w:bidi w:val="0"/>
        <w:adjustRightInd/>
        <w:snapToGrid/>
        <w:ind w:left="0" w:leftChars="0" w:firstLine="0" w:firstLineChars="0"/>
        <w:jc w:val="right"/>
        <w:textAlignment w:val="auto"/>
        <w:rPr>
          <w:rFonts w:hint="eastAsia"/>
          <w:lang w:val="en-US" w:eastAsia="zh-CN"/>
        </w:rPr>
      </w:pPr>
      <w:r>
        <w:rPr>
          <w:rFonts w:hint="eastAsia"/>
          <w:lang w:val="en-US" w:eastAsia="zh-CN"/>
        </w:rPr>
        <w:t>尼勒克县发展和改革委员会</w:t>
      </w:r>
    </w:p>
    <w:p>
      <w:pPr>
        <w:pStyle w:val="2"/>
        <w:keepNext w:val="0"/>
        <w:keepLines w:val="0"/>
        <w:pageBreakBefore w:val="0"/>
        <w:widowControl w:val="0"/>
        <w:kinsoku/>
        <w:wordWrap w:val="0"/>
        <w:overflowPunct/>
        <w:topLinePunct/>
        <w:autoSpaceDE/>
        <w:autoSpaceDN/>
        <w:bidi w:val="0"/>
        <w:adjustRightInd/>
        <w:snapToGrid/>
        <w:ind w:left="0" w:leftChars="0" w:firstLine="0" w:firstLineChars="0"/>
        <w:jc w:val="right"/>
        <w:textAlignment w:val="auto"/>
        <w:rPr>
          <w:rFonts w:hint="default"/>
          <w:lang w:val="en-US" w:eastAsia="zh-CN"/>
        </w:rPr>
      </w:pPr>
      <w:r>
        <w:rPr>
          <w:rFonts w:hint="eastAsia"/>
          <w:lang w:val="en-US" w:eastAsia="zh-CN"/>
        </w:rPr>
        <w:t xml:space="preserve">2024年11月1日   </w:t>
      </w:r>
    </w:p>
    <w:p>
      <w:pPr>
        <w:keepNext w:val="0"/>
        <w:keepLines w:val="0"/>
        <w:pageBreakBefore w:val="0"/>
        <w:widowControl w:val="0"/>
        <w:kinsoku/>
        <w:wordWrap/>
        <w:overflowPunct/>
        <w:topLinePunct/>
        <w:autoSpaceDE/>
        <w:autoSpaceDN/>
        <w:bidi w:val="0"/>
        <w:adjustRightInd/>
        <w:snapToGrid/>
        <w:spacing w:line="560" w:lineRule="exact"/>
        <w:ind w:left="0" w:left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sectPr>
      <w:pgSz w:w="11905" w:h="16838"/>
      <w:pgMar w:top="2098" w:right="1531" w:bottom="1984" w:left="1531" w:header="851" w:footer="992" w:gutter="0"/>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NGVhZmJlNTc1YWZhNWI3MDk5Yzg4MGM3ZTQ5ZDUifQ=="/>
  </w:docVars>
  <w:rsids>
    <w:rsidRoot w:val="00000000"/>
    <w:rsid w:val="011C5548"/>
    <w:rsid w:val="199704B2"/>
    <w:rsid w:val="23912F2B"/>
    <w:rsid w:val="2D7560BD"/>
    <w:rsid w:val="3B7C33A0"/>
    <w:rsid w:val="4C32250D"/>
    <w:rsid w:val="4E5A7FB8"/>
    <w:rsid w:val="538C7D3B"/>
    <w:rsid w:val="643541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560" w:lineRule="exact"/>
      <w:ind w:firstLine="420" w:firstLineChars="200"/>
      <w:jc w:val="both"/>
    </w:pPr>
    <w:rPr>
      <w:rFonts w:ascii="Times New Roman" w:hAnsi="Times New Roman" w:eastAsia="仿宋_GB2312" w:cs="黑体"/>
      <w:kern w:val="2"/>
      <w:sz w:val="32"/>
      <w:szCs w:val="32"/>
      <w:lang w:val="en-US" w:eastAsia="zh-CN" w:bidi="ar-SA"/>
    </w:rPr>
  </w:style>
  <w:style w:type="paragraph" w:styleId="4">
    <w:name w:val="heading 1"/>
    <w:basedOn w:val="1"/>
    <w:next w:val="1"/>
    <w:link w:val="10"/>
    <w:qFormat/>
    <w:uiPriority w:val="0"/>
    <w:pPr>
      <w:keepNext/>
      <w:keepLines/>
      <w:wordWrap w:val="0"/>
      <w:topLinePunct/>
      <w:spacing w:beforeLines="0" w:beforeAutospacing="0" w:afterAutospacing="0" w:line="680" w:lineRule="exact"/>
      <w:ind w:firstLine="880" w:firstLineChars="200"/>
      <w:jc w:val="left"/>
      <w:outlineLvl w:val="0"/>
    </w:pPr>
    <w:rPr>
      <w:rFonts w:ascii="Times New Roman" w:hAnsi="Times New Roman" w:eastAsia="黑体" w:cs="Times New Roman"/>
      <w:kern w:val="44"/>
    </w:rPr>
  </w:style>
  <w:style w:type="paragraph" w:styleId="5">
    <w:name w:val="heading 2"/>
    <w:basedOn w:val="1"/>
    <w:next w:val="1"/>
    <w:semiHidden/>
    <w:unhideWhenUsed/>
    <w:qFormat/>
    <w:uiPriority w:val="0"/>
    <w:pPr>
      <w:spacing w:before="0" w:beforeAutospacing="0" w:after="0" w:afterAutospacing="0" w:line="680" w:lineRule="exact"/>
      <w:jc w:val="left"/>
      <w:outlineLvl w:val="1"/>
    </w:pPr>
    <w:rPr>
      <w:rFonts w:hint="eastAsia" w:ascii="宋体" w:hAnsi="宋体" w:eastAsia="仿宋_GB2312" w:cs="宋体"/>
      <w:b/>
      <w:bCs/>
      <w:kern w:val="0"/>
      <w:sz w:val="32"/>
      <w:szCs w:val="32"/>
    </w:rPr>
  </w:style>
  <w:style w:type="paragraph" w:styleId="6">
    <w:name w:val="heading 4"/>
    <w:basedOn w:val="1"/>
    <w:next w:val="1"/>
    <w:semiHidden/>
    <w:unhideWhenUsed/>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Autospacing="0"/>
      <w:ind w:left="420" w:leftChars="200"/>
    </w:pPr>
  </w:style>
  <w:style w:type="paragraph" w:styleId="7">
    <w:name w:val="toc 1"/>
    <w:basedOn w:val="1"/>
    <w:next w:val="1"/>
    <w:qFormat/>
    <w:uiPriority w:val="0"/>
    <w:pPr>
      <w:spacing w:line="560" w:lineRule="exact"/>
      <w:ind w:firstLine="0" w:firstLineChars="0"/>
    </w:pPr>
    <w:rPr>
      <w:rFonts w:ascii="宋体" w:hAnsi="宋体" w:eastAsia="仿宋_GB2312"/>
      <w:sz w:val="32"/>
      <w:szCs w:val="32"/>
    </w:rPr>
  </w:style>
  <w:style w:type="character" w:customStyle="1" w:styleId="10">
    <w:name w:val="标题 1 Char"/>
    <w:basedOn w:val="8"/>
    <w:link w:val="4"/>
    <w:qFormat/>
    <w:uiPriority w:val="9"/>
    <w:rPr>
      <w:rFonts w:ascii="Times New Roman" w:hAnsi="Times New Roman" w:eastAsia="黑体" w:cs="Times New Roman"/>
      <w:color w:val="auto"/>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648</Words>
  <Characters>728</Characters>
  <Lines>0</Lines>
  <Paragraphs>0</Paragraphs>
  <TotalTime>1</TotalTime>
  <ScaleCrop>false</ScaleCrop>
  <LinksUpToDate>false</LinksUpToDate>
  <CharactersWithSpaces>760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2024-04-13T08:04:00Z</dcterms:created>
  <dc:creator>Lazy cat</dc:creator>
  <cp:lastModifiedBy>cz</cp:lastModifiedBy>
  <cp:lastPrinted>2024-11-01T09:25:00Z</cp:lastPrinted>
  <dcterms:modified xsi:type="dcterms:W3CDTF">2025-09-03T04:12:49Z</dcterms:modified>
  <dc:title>申请调整尼勒克县水利工程农业供水分类分档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C10CB1DB3C7945AC8B95F7CB0C5363F3_13</vt:lpwstr>
  </property>
</Properties>
</file>