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lang w:val="en-US" w:eastAsia="zh-CN"/>
        </w:rPr>
        <w:t>尼勒克县城乡劳动力奖励办法（暂行）</w:t>
      </w:r>
      <w:r>
        <w:rPr>
          <w:rFonts w:hint="default" w:ascii="Times New Roman" w:hAnsi="Times New Roman" w:eastAsia="方正小标宋简体" w:cs="Times New Roman"/>
          <w:sz w:val="44"/>
          <w:szCs w:val="44"/>
          <w:lang w:val="en-US" w:eastAsia="zh-CN"/>
        </w:rPr>
        <w:t>》的制定说明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cs="Times New Roman"/>
          <w:lang w:val="en-US" w:eastAsia="zh-CN"/>
        </w:rPr>
        <w:t>《尼勒克县城乡劳动力奖励办法（暂行）》（以下简称《办法》）由尼勒克县人力资源和社会保障局牵头起草，经广泛征求意见、实地调研论证、集体讨论审议等程序，已形成定稿。现将制定相关情况汇报如下</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eastAsia="黑体" w:cs="Times New Roman"/>
          <w:lang w:val="en-US" w:eastAsia="zh-CN"/>
        </w:rPr>
        <w:t>一、制定的必要性与可行性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（一）必要性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为深入贯彻落实县委、县政府“就业优先”战略，破解县域劳动力就业创业领域存在的重点群体就业渠道窄、创业扶持力度不足、跨区域就业成本高、劳务经纪人活力未充分激发等现实问题，同时满足县域产业发展和乡村振兴对稳定劳动力供给的需求，精准帮扶高校毕业生、脱贫劳动力、城镇困难群体等实现就业创业，亟需通过制度化奖励政策优化劳动力资源配置，营造“稳就业、促创业、惠民生”的良好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（二）可行性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办法》立足尼勒克县农村劳动力年外出务工超3.7万人次的县域实际，借鉴区内外劳动力激励政策实践经验，聚焦乡镇、企业、人力资源服务机构、劳务经纪人、务工个人等各类市场主体，奖励标准与县域经济发展水平、财政承载能力相匹配，资金保障渠道明确，各项条款具有较强的针对性和可操作性，能够有效激发各方参与就业创业工作的积极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eastAsia="黑体" w:cs="Times New Roman"/>
          <w:lang w:val="en-US" w:eastAsia="zh-CN"/>
        </w:rPr>
        <w:t>二、制定的依据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cstheme="minorBidi"/>
          <w:kern w:val="2"/>
          <w:sz w:val="32"/>
          <w:szCs w:val="32"/>
          <w:lang w:val="en-US" w:eastAsia="zh-CN" w:bidi="ar-SA"/>
        </w:rPr>
        <w:t>1.</w:t>
      </w:r>
      <w:r>
        <w:rPr>
          <w:rFonts w:hint="eastAsia" w:ascii="Times New Roman" w:hAnsi="Times New Roman" w:eastAsia="仿宋_GB2312" w:cstheme="minorBidi"/>
          <w:kern w:val="2"/>
          <w:sz w:val="32"/>
          <w:szCs w:val="32"/>
          <w:lang w:val="en-US" w:eastAsia="zh-CN" w:bidi="ar-SA"/>
        </w:rPr>
        <w:t>《新疆维吾尔自治区农村富余劳动力转移就业以奖代补资金管理暂行办法》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2</w:t>
      </w:r>
      <w:r>
        <w:rPr>
          <w:rFonts w:hint="eastAsia"/>
        </w:rPr>
        <w:t>. 国家及自治区关于就业创业工作的相关政策要求；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3</w:t>
      </w:r>
      <w:r>
        <w:rPr>
          <w:rFonts w:hint="eastAsia"/>
        </w:rPr>
        <w:t>. 县委、县政府“就业优先”战略部署及乡村振兴工作相关要求；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4</w:t>
      </w:r>
      <w:r>
        <w:rPr>
          <w:rFonts w:hint="eastAsia"/>
        </w:rPr>
        <w:t>. 尼勒克县委农村工作领导小组制定的到户产业补助方案相关规定。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三、征求意见采纳情况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（一）征求意见范围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办法》草案形成后，广泛征求了县财政局、农业农村局、市场监督管理局、住建局、司法局、发改委、水利局、退役军人事务局等相关成员单位意见，组织人大代表、劳务经纪人代表召开征求意见座谈会，充分吸纳各方合理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（二）意见采纳及修改情况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 采纳农业农村局意见，在“外出务工个人”类别中补充脱贫户与监测户奖励条款：明确脱贫户与监测户疆外务工稳定就业满3个月及以上并缴纳养老统筹的，由中央衔接资金保障奖励；疆内跨地州市（含兵团）务工稳定就业满3个月及以上的，由自治区衔接资金保障奖励，均按对应到户产业补助方案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 采纳市场监督管理局、住建局及人大代表意见，细化劳务经纪人激励措施：在原有“金、银、铜牌劳务经纪人”资金奖励和奖牌授予基础上，增加政治待遇激励（优先推荐劳模候选人、纳入村干部选拔范围、纳入县级人才库）和学习生活保障（参与疆外观摩培训、子女县域内择校入学、信誉贷款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 采纳劳务经纪人代表意见，增加宣传推广条款：明确县融媒体中心等部门加大外出务工典型案例和劳务经纪人服务事迹宣传力度，提升劳务经纪人公信力。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 相关成员单位提出的其他合理建议，已结合实际融入《办法》相关条款，确保政策更贴合县域就业创业工作需求。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eastAsia="黑体" w:cs="Times New Roman"/>
          <w:lang w:val="en-US" w:eastAsia="zh-CN"/>
        </w:rPr>
        <w:t>四、集体讨论决定情况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尼勒克县召开专题会议审议《办法》草案，县委常委、常务副县长康建诚同志出席会议，相关成员单位、人大代表、劳务经纪人代表参加会议。经集体讨论，一致同意《办法》内容，决定按程序印发实施。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五、制定其他情况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（一）奖励对象覆盖方面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办法》坚持“全覆盖、差异化”原则，涵盖乡镇（超额完成务工任务）、企业（按带动就业规模分级奖励）、人力资源服务有限公司（按务工地域支付服务费）、劳务经纪人（按带动人数和地域分级奖励）、务工个人（一般户、脱贫户与监测户、技能工匠人才）等，同时配套公共服务支持政策，确保政策红利精准滴灌各类群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（二）资金保障方面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办法》明确各项奖励资金来源，其中县财政保障乡镇、企业、劳务经纪人、技能工匠人才等大部分奖励资金；上级专项衔接资金、石油专项帮扶资金、就业专项资金等保障对应类别奖励及贴息需求，资金渠道稳定，确保政策落地见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b/>
          <w:bCs/>
        </w:rPr>
        <w:t>（三）政策衔接方面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《办法》与尼勒克县委农村工作领导小组到户产业补助方案、自治区创业担保贷款实施办法等现有政策有效衔接，避免重复奖励或政策冲突，形成“奖励激励+服务保障”的政策合力。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eastAsia="黑体" w:cs="Times New Roman"/>
          <w:lang w:val="en-US" w:eastAsia="zh-CN"/>
        </w:rPr>
        <w:t>六、主要内容及说明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1. 乡镇奖励：</w:t>
      </w:r>
      <w:r>
        <w:rPr>
          <w:rFonts w:hint="eastAsia"/>
        </w:rPr>
        <w:t>对超额完成有序疆内外务工任务的乡镇，按30%比例分别给予3万元、2万元、1万元奖励。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2. 企业奖励</w:t>
      </w:r>
      <w:r>
        <w:rPr>
          <w:rFonts w:hint="eastAsia"/>
        </w:rPr>
        <w:t>：按带动本地户籍就业人数及稳定就业时长，对县域内企业、小微企业及合作社分级给予1万-5万元奖励，颁发相应荣誉奖牌，符合条件的可申报州级小龙头企业。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3. 人力资源服务有限公司服务费：</w:t>
      </w:r>
      <w:r>
        <w:rPr>
          <w:rFonts w:hint="eastAsia"/>
        </w:rPr>
        <w:t>按疆外200元/人、疆内50元/人的标准支付服务费。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4. 劳务经纪人奖励：</w:t>
      </w:r>
      <w:r>
        <w:rPr>
          <w:rFonts w:hint="eastAsia"/>
        </w:rPr>
        <w:t>按带动务工人数、地域及就业稳定性，分级给予0.5万-5万元奖励，颁发“金、银、铜牌劳务经纪人”奖牌，配套政治待遇、学习生活保障。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5. 外出务工个人奖励：</w:t>
      </w:r>
      <w:r>
        <w:rPr>
          <w:rFonts w:hint="eastAsia"/>
        </w:rPr>
        <w:t>一般户夫妻双方稳定就业满3个月及以上并缴纳养老统筹的按对应方案奖励，石油相关岗位额外加奖；脱贫户与监测户按务工地域享受专项奖励；技能工匠人才按技能大赛获奖层级给予2000元-3万元奖励，颁发“蜜都工匠”奖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6. 公共服务支持：</w:t>
      </w:r>
      <w:r>
        <w:rPr>
          <w:rFonts w:hint="eastAsia"/>
        </w:rPr>
        <w:t>符合条件的企业、劳务经纪人、高校毕业生及退役军人可享受创业贷款贴息政策，明确贷款额度、期限及资金保障渠道。</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pPr>
    </w:p>
    <w:p>
      <w:pPr>
        <w:pStyle w:val="2"/>
        <w:ind w:left="0" w:leftChars="0" w:firstLine="0" w:firstLineChars="0"/>
      </w:pPr>
    </w:p>
    <w:p>
      <w:pPr>
        <w:pStyle w:val="2"/>
      </w:pPr>
    </w:p>
    <w:p>
      <w:pPr>
        <w:pStyle w:val="2"/>
        <w:ind w:firstLine="3520" w:firstLineChars="1100"/>
        <w:rPr>
          <w:rFonts w:hint="eastAsia"/>
          <w:lang w:val="en-US" w:eastAsia="zh-CN"/>
        </w:rPr>
      </w:pPr>
      <w:bookmarkStart w:id="0" w:name="_GoBack"/>
      <w:bookmarkEnd w:id="0"/>
      <w:r>
        <w:rPr>
          <w:rFonts w:hint="eastAsia"/>
          <w:lang w:val="en-US" w:eastAsia="zh-CN"/>
        </w:rPr>
        <w:t>尼勒克县人力资源和社会保障局</w:t>
      </w:r>
    </w:p>
    <w:p>
      <w:pPr>
        <w:pStyle w:val="2"/>
        <w:ind w:firstLine="4480" w:firstLineChars="1400"/>
        <w:rPr>
          <w:rFonts w:hint="default"/>
          <w:lang w:val="en-US" w:eastAsia="zh-CN"/>
        </w:rPr>
      </w:pPr>
      <w:r>
        <w:rPr>
          <w:rFonts w:hint="eastAsia"/>
          <w:lang w:val="en-US" w:eastAsia="zh-CN"/>
        </w:rPr>
        <w:t xml:space="preserve"> 2025年8月14日</w:t>
      </w:r>
    </w:p>
    <w:sectPr>
      <w:pgSz w:w="11906" w:h="16838"/>
      <w:pgMar w:top="2098" w:right="1531" w:bottom="1984"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D70B3"/>
    <w:rsid w:val="26813C0A"/>
    <w:rsid w:val="2A0D70B3"/>
    <w:rsid w:val="5EAE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ind w:firstLine="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2025-11-19T08:00:00Z</dcterms:created>
  <dc:creator>Administrator</dc:creator>
  <cp:lastModifiedBy>Administrator</cp:lastModifiedBy>
  <dcterms:modified xsi:type="dcterms:W3CDTF">2025-12-09T04:06:09Z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